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4D56" w14:textId="77777777" w:rsidR="00AB2662" w:rsidRPr="008F1C5B" w:rsidRDefault="006C6B5B">
      <w:pPr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8F1C5B">
        <w:rPr>
          <w:rFonts w:ascii="Cambria" w:hAnsi="Cambria" w:cs="Times New Roman"/>
          <w:b/>
          <w:bCs/>
          <w:sz w:val="24"/>
          <w:szCs w:val="24"/>
          <w:u w:val="single"/>
        </w:rPr>
        <w:t>REGN-COV2</w:t>
      </w:r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>Casirivimab+</w:t>
      </w:r>
      <w:r w:rsidR="00695829" w:rsidRPr="008F1C5B">
        <w:rPr>
          <w:rFonts w:ascii="Cambria" w:hAnsi="Cambria" w:cs="Times New Roman"/>
          <w:b/>
          <w:bCs/>
          <w:sz w:val="24"/>
          <w:szCs w:val="24"/>
          <w:u w:val="single"/>
        </w:rPr>
        <w:t>I</w:t>
      </w:r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>mdevimab</w:t>
      </w:r>
      <w:proofErr w:type="spellEnd"/>
      <w:r w:rsidRPr="008F1C5B">
        <w:rPr>
          <w:rFonts w:ascii="Cambria" w:hAnsi="Cambria" w:cs="Times New Roman"/>
          <w:b/>
          <w:bCs/>
          <w:sz w:val="24"/>
          <w:szCs w:val="24"/>
          <w:u w:val="single"/>
        </w:rPr>
        <w:t>)</w:t>
      </w:r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 xml:space="preserve"> 120</w:t>
      </w:r>
      <w:r w:rsidR="00302917" w:rsidRPr="008F1C5B">
        <w:rPr>
          <w:rFonts w:ascii="Cambria" w:hAnsi="Cambria" w:cs="Times New Roman"/>
          <w:b/>
          <w:bCs/>
          <w:sz w:val="24"/>
          <w:szCs w:val="24"/>
          <w:u w:val="single"/>
        </w:rPr>
        <w:t>0</w:t>
      </w:r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 xml:space="preserve"> mg/</w:t>
      </w:r>
      <w:r w:rsidR="00302917" w:rsidRPr="008F1C5B">
        <w:rPr>
          <w:rFonts w:ascii="Cambria" w:hAnsi="Cambria" w:cs="Times New Roman"/>
          <w:b/>
          <w:bCs/>
          <w:sz w:val="24"/>
          <w:szCs w:val="24"/>
          <w:u w:val="single"/>
        </w:rPr>
        <w:t>10</w:t>
      </w:r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>ml + 120</w:t>
      </w:r>
      <w:r w:rsidR="00302917" w:rsidRPr="008F1C5B">
        <w:rPr>
          <w:rFonts w:ascii="Cambria" w:hAnsi="Cambria" w:cs="Times New Roman"/>
          <w:b/>
          <w:bCs/>
          <w:sz w:val="24"/>
          <w:szCs w:val="24"/>
          <w:u w:val="single"/>
        </w:rPr>
        <w:t>0</w:t>
      </w:r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 xml:space="preserve"> mg/</w:t>
      </w:r>
      <w:r w:rsidR="00302917" w:rsidRPr="008F1C5B">
        <w:rPr>
          <w:rFonts w:ascii="Cambria" w:hAnsi="Cambria" w:cs="Times New Roman"/>
          <w:b/>
          <w:bCs/>
          <w:sz w:val="24"/>
          <w:szCs w:val="24"/>
          <w:u w:val="single"/>
        </w:rPr>
        <w:t>10</w:t>
      </w:r>
      <w:r w:rsidR="00581A5E" w:rsidRPr="008F1C5B">
        <w:rPr>
          <w:rFonts w:ascii="Cambria" w:hAnsi="Cambria" w:cs="Times New Roman"/>
          <w:b/>
          <w:bCs/>
          <w:sz w:val="24"/>
          <w:szCs w:val="24"/>
          <w:u w:val="single"/>
        </w:rPr>
        <w:t>ml</w:t>
      </w:r>
    </w:p>
    <w:p w14:paraId="61F7AA64" w14:textId="77777777" w:rsidR="006C6B5B" w:rsidRPr="008A4F1E" w:rsidRDefault="006C6B5B" w:rsidP="00BC1E80">
      <w:pPr>
        <w:pBdr>
          <w:bottom w:val="single" w:sz="6" w:space="1" w:color="auto"/>
        </w:pBdr>
        <w:spacing w:after="0"/>
        <w:jc w:val="both"/>
        <w:rPr>
          <w:rFonts w:ascii="Cambria" w:hAnsi="Cambria" w:cs="Times New Roman"/>
        </w:rPr>
      </w:pPr>
      <w:r w:rsidRPr="008A4F1E">
        <w:rPr>
          <w:rFonts w:ascii="Cambria" w:hAnsi="Cambria" w:cs="Times New Roman"/>
          <w:b/>
        </w:rPr>
        <w:t>Devas</w:t>
      </w:r>
      <w:r w:rsidRPr="008A4F1E">
        <w:rPr>
          <w:rFonts w:ascii="Cambria" w:hAnsi="Cambria" w:cs="Times New Roman"/>
        </w:rPr>
        <w:t xml:space="preserve">: </w:t>
      </w:r>
      <w:r w:rsidR="00581A5E" w:rsidRPr="008A4F1E">
        <w:rPr>
          <w:rFonts w:ascii="Cambria" w:hAnsi="Cambria" w:cs="Times New Roman"/>
        </w:rPr>
        <w:t>vienreizēja</w:t>
      </w:r>
      <w:r w:rsidR="00324284" w:rsidRPr="008A4F1E">
        <w:rPr>
          <w:rFonts w:ascii="Cambria" w:hAnsi="Cambria" w:cs="Times New Roman"/>
        </w:rPr>
        <w:t xml:space="preserve"> IV</w:t>
      </w:r>
      <w:r w:rsidR="00581A5E" w:rsidRPr="008A4F1E">
        <w:rPr>
          <w:rFonts w:ascii="Cambria" w:hAnsi="Cambria" w:cs="Times New Roman"/>
        </w:rPr>
        <w:t xml:space="preserve"> infūzija 1200 mg/1200 mg</w:t>
      </w:r>
    </w:p>
    <w:p w14:paraId="7550A979" w14:textId="77777777" w:rsidR="00C75B20" w:rsidRPr="008A4F1E" w:rsidRDefault="00C75B20" w:rsidP="00BC1E80">
      <w:pPr>
        <w:pBdr>
          <w:bottom w:val="single" w:sz="6" w:space="1" w:color="auto"/>
        </w:pBdr>
        <w:spacing w:after="0"/>
        <w:jc w:val="both"/>
        <w:rPr>
          <w:rFonts w:ascii="Cambria" w:hAnsi="Cambria" w:cs="Times New Roman"/>
        </w:rPr>
      </w:pPr>
      <w:r w:rsidRPr="008A4F1E">
        <w:rPr>
          <w:rFonts w:ascii="Cambria" w:hAnsi="Cambria" w:cs="Times New Roman"/>
          <w:b/>
        </w:rPr>
        <w:t>Devu pielāgošana</w:t>
      </w:r>
      <w:r w:rsidR="00324284" w:rsidRPr="008A4F1E">
        <w:rPr>
          <w:rFonts w:ascii="Cambria" w:hAnsi="Cambria" w:cs="Times New Roman"/>
        </w:rPr>
        <w:t xml:space="preserve"> orgānu (nieru/aknu</w:t>
      </w:r>
      <w:r w:rsidRPr="008A4F1E">
        <w:rPr>
          <w:rFonts w:ascii="Cambria" w:hAnsi="Cambria" w:cs="Times New Roman"/>
        </w:rPr>
        <w:t xml:space="preserve">) </w:t>
      </w:r>
      <w:r w:rsidR="00324284" w:rsidRPr="008A4F1E">
        <w:rPr>
          <w:rFonts w:ascii="Cambria" w:hAnsi="Cambria" w:cs="Times New Roman"/>
        </w:rPr>
        <w:t xml:space="preserve">mazspējas </w:t>
      </w:r>
      <w:r w:rsidRPr="008A4F1E">
        <w:rPr>
          <w:rFonts w:ascii="Cambria" w:hAnsi="Cambria" w:cs="Times New Roman"/>
        </w:rPr>
        <w:t>gadījumā: nav nepieciešama/ nav datu.</w:t>
      </w:r>
    </w:p>
    <w:p w14:paraId="32827D6B" w14:textId="77777777" w:rsidR="00581A5E" w:rsidRPr="008A4F1E" w:rsidRDefault="00581A5E" w:rsidP="006C6B5B">
      <w:pPr>
        <w:pBdr>
          <w:bottom w:val="single" w:sz="6" w:space="1" w:color="auto"/>
        </w:pBdr>
        <w:jc w:val="both"/>
        <w:rPr>
          <w:rFonts w:ascii="Cambria" w:hAnsi="Cambria" w:cs="Times New Roman"/>
        </w:rPr>
      </w:pPr>
      <w:r w:rsidRPr="008A4F1E">
        <w:rPr>
          <w:rFonts w:ascii="Cambria" w:hAnsi="Cambria" w:cs="Times New Roman"/>
          <w:b/>
        </w:rPr>
        <w:t>Kontrindikācijas</w:t>
      </w:r>
      <w:r w:rsidR="007701AA" w:rsidRPr="008A4F1E">
        <w:rPr>
          <w:rFonts w:ascii="Cambria" w:hAnsi="Cambria" w:cs="Times New Roman"/>
          <w:b/>
        </w:rPr>
        <w:t>/piesardzība</w:t>
      </w:r>
      <w:r w:rsidRPr="008A4F1E">
        <w:rPr>
          <w:rFonts w:ascii="Cambria" w:hAnsi="Cambria" w:cs="Times New Roman"/>
        </w:rPr>
        <w:t xml:space="preserve">: </w:t>
      </w:r>
      <w:proofErr w:type="spellStart"/>
      <w:r w:rsidR="007701AA" w:rsidRPr="008A4F1E">
        <w:rPr>
          <w:rFonts w:ascii="Cambria" w:hAnsi="Cambria" w:cs="Times New Roman"/>
        </w:rPr>
        <w:t>hipersensitivitāte</w:t>
      </w:r>
      <w:proofErr w:type="spellEnd"/>
      <w:r w:rsidR="007701AA" w:rsidRPr="008A4F1E">
        <w:rPr>
          <w:rFonts w:ascii="Cambria" w:hAnsi="Cambria" w:cs="Times New Roman"/>
        </w:rPr>
        <w:t xml:space="preserve"> pret </w:t>
      </w:r>
      <w:proofErr w:type="spellStart"/>
      <w:r w:rsidR="007701AA" w:rsidRPr="008A4F1E">
        <w:rPr>
          <w:rFonts w:ascii="Cambria" w:hAnsi="Cambria" w:cs="Times New Roman"/>
        </w:rPr>
        <w:t>casirivimab</w:t>
      </w:r>
      <w:proofErr w:type="spellEnd"/>
      <w:r w:rsidR="007701AA" w:rsidRPr="008A4F1E">
        <w:rPr>
          <w:rFonts w:ascii="Cambria" w:hAnsi="Cambria" w:cs="Times New Roman"/>
        </w:rPr>
        <w:t xml:space="preserve"> vai </w:t>
      </w:r>
      <w:proofErr w:type="spellStart"/>
      <w:r w:rsidR="007701AA" w:rsidRPr="008A4F1E">
        <w:rPr>
          <w:rFonts w:ascii="Cambria" w:hAnsi="Cambria" w:cs="Times New Roman"/>
        </w:rPr>
        <w:t>imdevimab</w:t>
      </w:r>
      <w:proofErr w:type="spellEnd"/>
      <w:r w:rsidR="007701AA" w:rsidRPr="008A4F1E">
        <w:rPr>
          <w:rFonts w:ascii="Cambria" w:hAnsi="Cambria" w:cs="Times New Roman"/>
        </w:rPr>
        <w:t xml:space="preserve">;  </w:t>
      </w:r>
      <w:r w:rsidR="007A0626" w:rsidRPr="008A4F1E">
        <w:rPr>
          <w:rFonts w:ascii="Cambria" w:hAnsi="Cambria" w:cs="Times New Roman"/>
        </w:rPr>
        <w:t>hospitalizēti pacienti ar COVID-19 un augstas plūsmas skābekļa terapiju vai mehānisko ventilāciju (pasliktinās klīniskais iznākums).</w:t>
      </w:r>
    </w:p>
    <w:p w14:paraId="53125274" w14:textId="77777777" w:rsidR="009652FE" w:rsidRDefault="009652FE" w:rsidP="007701AA">
      <w:pPr>
        <w:spacing w:after="0"/>
        <w:jc w:val="both"/>
        <w:rPr>
          <w:rFonts w:ascii="Cambria" w:hAnsi="Cambria" w:cs="Times New Roman"/>
          <w:b/>
        </w:rPr>
      </w:pPr>
    </w:p>
    <w:p w14:paraId="00F20B27" w14:textId="77777777" w:rsidR="00C75B20" w:rsidRPr="008A4F1E" w:rsidRDefault="00C75B20" w:rsidP="007701AA">
      <w:pPr>
        <w:spacing w:after="0"/>
        <w:jc w:val="both"/>
        <w:rPr>
          <w:rFonts w:ascii="Cambria" w:hAnsi="Cambria" w:cs="Times New Roman"/>
        </w:rPr>
      </w:pPr>
      <w:r w:rsidRPr="008A4F1E">
        <w:rPr>
          <w:rFonts w:ascii="Cambria" w:hAnsi="Cambria" w:cs="Times New Roman"/>
          <w:b/>
        </w:rPr>
        <w:t xml:space="preserve">Uzglabāšanas pirms atšķaidīšanas: </w:t>
      </w:r>
      <w:r w:rsidRPr="008A4F1E">
        <w:rPr>
          <w:rFonts w:ascii="Cambria" w:hAnsi="Cambria" w:cs="Times New Roman"/>
        </w:rPr>
        <w:t>ledusskapī</w:t>
      </w:r>
      <w:r w:rsidR="007701AA" w:rsidRPr="008A4F1E">
        <w:rPr>
          <w:rFonts w:ascii="Cambria" w:hAnsi="Cambria" w:cs="Times New Roman"/>
        </w:rPr>
        <w:t xml:space="preserve"> (2-8</w:t>
      </w:r>
      <w:r w:rsidR="007701AA" w:rsidRPr="008A4F1E">
        <w:rPr>
          <w:rFonts w:ascii="Cambria" w:hAnsi="Cambria" w:cs="Times New Roman"/>
          <w:vertAlign w:val="superscript"/>
        </w:rPr>
        <w:t>o</w:t>
      </w:r>
      <w:r w:rsidR="007701AA" w:rsidRPr="008A4F1E">
        <w:rPr>
          <w:rFonts w:ascii="Cambria" w:hAnsi="Cambria" w:cs="Times New Roman"/>
        </w:rPr>
        <w:t>C)</w:t>
      </w:r>
      <w:r w:rsidR="00BC1E80" w:rsidRPr="008A4F1E">
        <w:rPr>
          <w:rFonts w:ascii="Cambria" w:hAnsi="Cambria" w:cs="Times New Roman"/>
        </w:rPr>
        <w:t>, sargā no gaismas</w:t>
      </w:r>
    </w:p>
    <w:p w14:paraId="60A296EE" w14:textId="77777777" w:rsidR="009652FE" w:rsidRDefault="009652FE" w:rsidP="007701AA">
      <w:pPr>
        <w:spacing w:after="0"/>
        <w:jc w:val="both"/>
        <w:rPr>
          <w:rFonts w:ascii="Cambria" w:hAnsi="Cambria" w:cs="Times New Roman"/>
          <w:b/>
        </w:rPr>
      </w:pPr>
    </w:p>
    <w:p w14:paraId="58851867" w14:textId="77777777" w:rsidR="006C6B5B" w:rsidRPr="008A4F1E" w:rsidRDefault="00302917" w:rsidP="007701AA">
      <w:pPr>
        <w:spacing w:after="0"/>
        <w:jc w:val="both"/>
        <w:rPr>
          <w:rFonts w:ascii="Cambria" w:hAnsi="Cambria" w:cs="Times New Roman"/>
        </w:rPr>
      </w:pPr>
      <w:r w:rsidRPr="008A4F1E">
        <w:rPr>
          <w:rFonts w:ascii="Cambria" w:hAnsi="Cambria" w:cs="Times New Roman"/>
          <w:b/>
        </w:rPr>
        <w:t>S</w:t>
      </w:r>
      <w:r w:rsidR="00C75B20" w:rsidRPr="008A4F1E">
        <w:rPr>
          <w:rFonts w:ascii="Cambria" w:hAnsi="Cambria" w:cs="Times New Roman"/>
          <w:b/>
        </w:rPr>
        <w:t>agatavošana</w:t>
      </w:r>
      <w:r w:rsidRPr="008A4F1E">
        <w:rPr>
          <w:rFonts w:ascii="Cambria" w:hAnsi="Cambria" w:cs="Times New Roman"/>
          <w:b/>
        </w:rPr>
        <w:t xml:space="preserve"> un ievadīšana</w:t>
      </w:r>
      <w:r w:rsidR="006C6B5B" w:rsidRPr="008A4F1E">
        <w:rPr>
          <w:rFonts w:ascii="Cambria" w:hAnsi="Cambria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36"/>
        <w:gridCol w:w="3198"/>
      </w:tblGrid>
      <w:tr w:rsidR="005D4E11" w:rsidRPr="008A4F1E" w14:paraId="310F2431" w14:textId="77777777" w:rsidTr="00BC1E80"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14:paraId="05061AF6" w14:textId="77777777" w:rsidR="00C75B20" w:rsidRPr="008A4F1E" w:rsidRDefault="000B2824" w:rsidP="000B282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Izņem REGN-COV2 no ledusskapja, ļauj sasilst līdz istabas temperatūra</w:t>
            </w:r>
            <w:r w:rsidR="00324284" w:rsidRPr="008A4F1E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  20 min laikā</w:t>
            </w:r>
            <w:r w:rsidR="00302917" w:rsidRPr="008A4F1E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645064A" w14:textId="77777777" w:rsidR="00302917" w:rsidRPr="008A4F1E" w:rsidRDefault="00302917" w:rsidP="003242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Sargā no </w:t>
            </w:r>
            <w:r w:rsidR="00BC1E80" w:rsidRPr="008A4F1E">
              <w:rPr>
                <w:rFonts w:ascii="Cambria" w:hAnsi="Cambria" w:cs="Times New Roman"/>
                <w:sz w:val="20"/>
                <w:szCs w:val="20"/>
              </w:rPr>
              <w:t xml:space="preserve">tiešas </w:t>
            </w:r>
            <w:r w:rsidRPr="008A4F1E">
              <w:rPr>
                <w:rFonts w:ascii="Cambria" w:hAnsi="Cambria" w:cs="Times New Roman"/>
                <w:sz w:val="20"/>
                <w:szCs w:val="20"/>
              </w:rPr>
              <w:t>karstuma iedarbības</w:t>
            </w:r>
            <w:r w:rsidR="00324284" w:rsidRPr="008A4F1E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="00324284" w:rsidRPr="008A4F1E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Pr="008A4F1E">
              <w:rPr>
                <w:rFonts w:ascii="Cambria" w:hAnsi="Cambria" w:cs="Times New Roman"/>
                <w:b/>
                <w:sz w:val="20"/>
                <w:szCs w:val="20"/>
              </w:rPr>
              <w:t>ekrāta flakonu</w:t>
            </w:r>
            <w:r w:rsidRPr="008A4F1E">
              <w:rPr>
                <w:rFonts w:ascii="Cambria" w:hAnsi="Cambria" w:cs="Times New Roman"/>
                <w:sz w:val="20"/>
                <w:szCs w:val="20"/>
              </w:rPr>
              <w:t>!</w:t>
            </w:r>
          </w:p>
        </w:tc>
      </w:tr>
      <w:tr w:rsidR="005D4E11" w:rsidRPr="008A4F1E" w14:paraId="7F7D7325" w14:textId="77777777" w:rsidTr="00BC1E80">
        <w:tc>
          <w:tcPr>
            <w:tcW w:w="8296" w:type="dxa"/>
            <w:gridSpan w:val="3"/>
            <w:tcBorders>
              <w:left w:val="nil"/>
              <w:right w:val="nil"/>
            </w:tcBorders>
          </w:tcPr>
          <w:p w14:paraId="2CEC4771" w14:textId="77777777" w:rsidR="00C75B20" w:rsidRPr="008A4F1E" w:rsidRDefault="000B2824" w:rsidP="000B282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</w:tr>
      <w:tr w:rsidR="005D4E11" w:rsidRPr="008A4F1E" w14:paraId="62D53650" w14:textId="77777777" w:rsidTr="00BC1E80"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14:paraId="0AB73C05" w14:textId="77777777" w:rsidR="00302917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Pārbauda šķīdumu vizuāli</w:t>
            </w:r>
          </w:p>
          <w:p w14:paraId="32863CBF" w14:textId="77777777" w:rsidR="00C75B20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(tam ir jābūt bezkrāsainam līdz gaiši dzeltenam, bez redzamām daļiņām)</w:t>
            </w:r>
          </w:p>
        </w:tc>
      </w:tr>
      <w:tr w:rsidR="005D4E11" w:rsidRPr="008A4F1E" w14:paraId="72ED692B" w14:textId="77777777" w:rsidTr="00BC1E80">
        <w:tc>
          <w:tcPr>
            <w:tcW w:w="8296" w:type="dxa"/>
            <w:gridSpan w:val="3"/>
            <w:tcBorders>
              <w:left w:val="nil"/>
              <w:right w:val="nil"/>
            </w:tcBorders>
          </w:tcPr>
          <w:p w14:paraId="28918D7B" w14:textId="77777777" w:rsidR="000B2824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</w:tr>
      <w:tr w:rsidR="005D4E11" w:rsidRPr="009652FE" w14:paraId="2C84BEB2" w14:textId="77777777" w:rsidTr="00BC1E80"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14:paraId="18E88D63" w14:textId="77777777" w:rsidR="000B2824" w:rsidRPr="009652F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52FE">
              <w:rPr>
                <w:rFonts w:ascii="Cambria" w:hAnsi="Cambria" w:cs="Times New Roman"/>
                <w:sz w:val="20"/>
                <w:szCs w:val="20"/>
              </w:rPr>
              <w:t xml:space="preserve">Paņem Sol. </w:t>
            </w:r>
            <w:proofErr w:type="spellStart"/>
            <w:r w:rsidRPr="009652FE">
              <w:rPr>
                <w:rFonts w:ascii="Cambria" w:hAnsi="Cambria" w:cs="Times New Roman"/>
                <w:sz w:val="20"/>
                <w:szCs w:val="20"/>
              </w:rPr>
              <w:t>NaCl</w:t>
            </w:r>
            <w:proofErr w:type="spellEnd"/>
            <w:r w:rsidRPr="009652FE">
              <w:rPr>
                <w:rFonts w:ascii="Cambria" w:hAnsi="Cambria" w:cs="Times New Roman"/>
                <w:sz w:val="20"/>
                <w:szCs w:val="20"/>
              </w:rPr>
              <w:t xml:space="preserve"> 0,9% infūzijas maisu (50 ml, 100 ml, 150 ml vai 250 ml)</w:t>
            </w:r>
          </w:p>
        </w:tc>
      </w:tr>
      <w:tr w:rsidR="005D4E11" w:rsidRPr="009652FE" w14:paraId="0B2CF611" w14:textId="77777777" w:rsidTr="00BC1E80">
        <w:tc>
          <w:tcPr>
            <w:tcW w:w="8296" w:type="dxa"/>
            <w:gridSpan w:val="3"/>
            <w:tcBorders>
              <w:left w:val="nil"/>
              <w:right w:val="nil"/>
            </w:tcBorders>
          </w:tcPr>
          <w:p w14:paraId="7B948130" w14:textId="77777777" w:rsidR="000B2824" w:rsidRPr="009652F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52F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</w:tr>
      <w:tr w:rsidR="005D4E11" w:rsidRPr="008A4F1E" w14:paraId="362B5360" w14:textId="77777777" w:rsidTr="00BC1E80"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14:paraId="56E8A5BE" w14:textId="77777777" w:rsidR="00302917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52FE">
              <w:rPr>
                <w:rFonts w:ascii="Cambria" w:hAnsi="Cambria" w:cs="Times New Roman"/>
                <w:sz w:val="20"/>
                <w:szCs w:val="20"/>
              </w:rPr>
              <w:t xml:space="preserve">Paņem 10 ml </w:t>
            </w:r>
            <w:proofErr w:type="spellStart"/>
            <w:r w:rsidR="00EA03E9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9652FE">
              <w:rPr>
                <w:rFonts w:ascii="Cambria" w:hAnsi="Cambria" w:cs="Times New Roman"/>
                <w:sz w:val="20"/>
                <w:szCs w:val="20"/>
              </w:rPr>
              <w:t>asirivimab</w:t>
            </w:r>
            <w:proofErr w:type="spellEnd"/>
            <w:r w:rsidRPr="009652FE">
              <w:rPr>
                <w:rFonts w:ascii="Cambria" w:hAnsi="Cambria" w:cs="Times New Roman"/>
                <w:sz w:val="20"/>
                <w:szCs w:val="20"/>
              </w:rPr>
              <w:t xml:space="preserve"> un 10 ml </w:t>
            </w:r>
            <w:proofErr w:type="spellStart"/>
            <w:r w:rsidR="00EA03E9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9652FE">
              <w:rPr>
                <w:rFonts w:ascii="Cambria" w:hAnsi="Cambria" w:cs="Times New Roman"/>
                <w:sz w:val="20"/>
                <w:szCs w:val="20"/>
              </w:rPr>
              <w:t>mdevimab</w:t>
            </w:r>
            <w:proofErr w:type="spellEnd"/>
            <w:r w:rsidRPr="009652FE">
              <w:rPr>
                <w:rFonts w:ascii="Cambria" w:hAnsi="Cambria" w:cs="Times New Roman"/>
                <w:sz w:val="20"/>
                <w:szCs w:val="20"/>
              </w:rPr>
              <w:t xml:space="preserve"> no flakoniem ar </w:t>
            </w:r>
            <w:r w:rsidRPr="009652FE">
              <w:rPr>
                <w:rFonts w:ascii="Cambria" w:hAnsi="Cambria" w:cs="Times New Roman"/>
                <w:b/>
                <w:sz w:val="20"/>
                <w:szCs w:val="20"/>
              </w:rPr>
              <w:t xml:space="preserve">atsevišķām šļircēm </w:t>
            </w:r>
            <w:r w:rsidRPr="009652FE">
              <w:rPr>
                <w:rFonts w:ascii="Cambria" w:hAnsi="Cambria" w:cs="Times New Roman"/>
                <w:sz w:val="20"/>
                <w:szCs w:val="20"/>
              </w:rPr>
              <w:t>un i</w:t>
            </w:r>
            <w:r w:rsidR="00695829" w:rsidRPr="009652FE">
              <w:rPr>
                <w:rFonts w:ascii="Cambria" w:hAnsi="Cambria" w:cs="Times New Roman"/>
                <w:sz w:val="20"/>
                <w:szCs w:val="20"/>
              </w:rPr>
              <w:t>evada</w:t>
            </w:r>
            <w:r w:rsidRPr="009652FE">
              <w:rPr>
                <w:rFonts w:ascii="Cambria" w:hAnsi="Cambria" w:cs="Times New Roman"/>
                <w:sz w:val="20"/>
                <w:szCs w:val="20"/>
              </w:rPr>
              <w:t xml:space="preserve"> šos 20 ml infūzijas maisā.</w:t>
            </w:r>
          </w:p>
        </w:tc>
      </w:tr>
      <w:tr w:rsidR="005D4E11" w:rsidRPr="008A4F1E" w14:paraId="6CB99DC2" w14:textId="77777777" w:rsidTr="00BC1E80">
        <w:tc>
          <w:tcPr>
            <w:tcW w:w="8296" w:type="dxa"/>
            <w:gridSpan w:val="3"/>
            <w:tcBorders>
              <w:left w:val="nil"/>
              <w:right w:val="nil"/>
            </w:tcBorders>
          </w:tcPr>
          <w:p w14:paraId="372A4C30" w14:textId="77777777" w:rsidR="00302917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</w:tr>
      <w:tr w:rsidR="005D4E11" w:rsidRPr="008A4F1E" w14:paraId="4022C695" w14:textId="77777777" w:rsidTr="00324284"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14:paraId="27E610E4" w14:textId="77777777" w:rsidR="00302917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Maigi apgriež infūzijas maisu ar REGN-COV2 10 reizes. </w:t>
            </w:r>
            <w:r w:rsidRPr="008A4F1E">
              <w:rPr>
                <w:rFonts w:ascii="Cambria" w:hAnsi="Cambria" w:cs="Times New Roman"/>
                <w:b/>
                <w:sz w:val="20"/>
                <w:szCs w:val="20"/>
              </w:rPr>
              <w:t>Nekrāta!</w:t>
            </w:r>
          </w:p>
        </w:tc>
      </w:tr>
      <w:tr w:rsidR="005D4E11" w:rsidRPr="008A4F1E" w14:paraId="6F0F02B0" w14:textId="77777777" w:rsidTr="00324284">
        <w:tc>
          <w:tcPr>
            <w:tcW w:w="8296" w:type="dxa"/>
            <w:gridSpan w:val="3"/>
            <w:tcBorders>
              <w:left w:val="nil"/>
              <w:right w:val="nil"/>
            </w:tcBorders>
          </w:tcPr>
          <w:p w14:paraId="11290E1C" w14:textId="77777777" w:rsidR="00302917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</w:tr>
      <w:tr w:rsidR="005D4E11" w:rsidRPr="008A4F1E" w14:paraId="151691EF" w14:textId="77777777" w:rsidTr="00302917">
        <w:tc>
          <w:tcPr>
            <w:tcW w:w="8296" w:type="dxa"/>
            <w:gridSpan w:val="3"/>
          </w:tcPr>
          <w:p w14:paraId="2DE714D2" w14:textId="77777777" w:rsidR="00302917" w:rsidRPr="008A4F1E" w:rsidRDefault="00302917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Ievada uzreiz</w:t>
            </w:r>
            <w:r w:rsidR="00836F3B" w:rsidRPr="008A4F1E">
              <w:rPr>
                <w:rFonts w:ascii="Cambria" w:hAnsi="Cambria" w:cs="Times New Roman"/>
                <w:sz w:val="20"/>
                <w:szCs w:val="20"/>
              </w:rPr>
              <w:t>, jo REGN-COV2 nesatur konservantus!</w:t>
            </w:r>
          </w:p>
        </w:tc>
      </w:tr>
      <w:tr w:rsidR="005D4E11" w:rsidRPr="008A4F1E" w14:paraId="756966E3" w14:textId="77777777" w:rsidTr="00BC1E80"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DE948E8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14:paraId="199E9FE9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</w:tr>
      <w:tr w:rsidR="005D4E11" w:rsidRPr="008A4F1E" w14:paraId="05CE8287" w14:textId="77777777" w:rsidTr="00BC1E80">
        <w:tc>
          <w:tcPr>
            <w:tcW w:w="4662" w:type="dxa"/>
            <w:vMerge w:val="restart"/>
          </w:tcPr>
          <w:p w14:paraId="679D09F9" w14:textId="77777777" w:rsidR="007701AA" w:rsidRPr="008A4F1E" w:rsidRDefault="00836F3B" w:rsidP="007701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Ievada </w:t>
            </w:r>
            <w:r w:rsidR="007701AA" w:rsidRPr="008A4F1E">
              <w:rPr>
                <w:rFonts w:ascii="Cambria" w:hAnsi="Cambria" w:cs="Times New Roman"/>
                <w:sz w:val="20"/>
                <w:szCs w:val="20"/>
              </w:rPr>
              <w:t xml:space="preserve">lēni caur 0,2 </w:t>
            </w:r>
            <w:proofErr w:type="spellStart"/>
            <w:r w:rsidR="007701AA" w:rsidRPr="008A4F1E">
              <w:rPr>
                <w:rFonts w:ascii="Cambria" w:hAnsi="Cambria" w:cs="Times New Roman"/>
                <w:i/>
                <w:sz w:val="20"/>
                <w:szCs w:val="20"/>
              </w:rPr>
              <w:t>micron</w:t>
            </w:r>
            <w:proofErr w:type="spellEnd"/>
            <w:r w:rsidR="007701AA" w:rsidRPr="008A4F1E">
              <w:rPr>
                <w:rFonts w:ascii="Cambria" w:hAnsi="Cambria" w:cs="Times New Roman"/>
                <w:sz w:val="20"/>
                <w:szCs w:val="20"/>
              </w:rPr>
              <w:t xml:space="preserve"> filtru (</w:t>
            </w:r>
            <w:r w:rsidR="009E16B1">
              <w:rPr>
                <w:rFonts w:ascii="Cambria" w:hAnsi="Cambria" w:cs="Times New Roman"/>
                <w:sz w:val="20"/>
                <w:szCs w:val="20"/>
              </w:rPr>
              <w:t xml:space="preserve">piemēram, </w:t>
            </w:r>
            <w:proofErr w:type="spellStart"/>
            <w:r w:rsidR="009E16B1">
              <w:rPr>
                <w:rFonts w:ascii="Cambria" w:hAnsi="Cambria" w:cs="Times New Roman"/>
                <w:sz w:val="20"/>
                <w:szCs w:val="20"/>
              </w:rPr>
              <w:t>B.Braun</w:t>
            </w:r>
            <w:proofErr w:type="spellEnd"/>
            <w:r w:rsidR="009E16B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9E16B1">
              <w:rPr>
                <w:rFonts w:ascii="Cambria" w:hAnsi="Cambria" w:cs="Times New Roman"/>
                <w:sz w:val="20"/>
                <w:szCs w:val="20"/>
              </w:rPr>
              <w:t>Sterifix</w:t>
            </w:r>
            <w:proofErr w:type="spellEnd"/>
            <w:r w:rsidR="009E16B1">
              <w:rPr>
                <w:rFonts w:ascii="Cambria" w:hAnsi="Cambria" w:cs="Times New Roman"/>
                <w:sz w:val="20"/>
                <w:szCs w:val="20"/>
              </w:rPr>
              <w:t xml:space="preserve"> 0.2mkm filtrs, kods 4665635)</w:t>
            </w:r>
          </w:p>
          <w:p w14:paraId="0E948ADF" w14:textId="77777777" w:rsidR="007701AA" w:rsidRPr="008A4F1E" w:rsidRDefault="007701AA" w:rsidP="007701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b/>
                <w:sz w:val="20"/>
                <w:szCs w:val="20"/>
              </w:rPr>
              <w:t xml:space="preserve">Ievadīšanas ātrumi: </w:t>
            </w:r>
          </w:p>
          <w:p w14:paraId="73A058B0" w14:textId="77777777" w:rsidR="007701AA" w:rsidRPr="008A4F1E" w:rsidRDefault="007701AA" w:rsidP="007701AA">
            <w:pPr>
              <w:pStyle w:val="ListParagraph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Sol. </w:t>
            </w:r>
            <w:proofErr w:type="spellStart"/>
            <w:r w:rsidRPr="008A4F1E">
              <w:rPr>
                <w:rFonts w:ascii="Cambria" w:hAnsi="Cambria" w:cs="Times New Roman"/>
                <w:sz w:val="20"/>
                <w:szCs w:val="20"/>
              </w:rPr>
              <w:t>NaCl</w:t>
            </w:r>
            <w:proofErr w:type="spellEnd"/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 0,9%            Minimāls Infūzijas laiks</w:t>
            </w:r>
          </w:p>
          <w:p w14:paraId="6977434F" w14:textId="77777777" w:rsidR="007701AA" w:rsidRPr="008A4F1E" w:rsidRDefault="007701AA" w:rsidP="007701AA">
            <w:pPr>
              <w:pStyle w:val="ListParagraph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50 ml                                          20 min</w:t>
            </w:r>
          </w:p>
          <w:p w14:paraId="1F5E12C8" w14:textId="77777777" w:rsidR="007701AA" w:rsidRPr="008A4F1E" w:rsidRDefault="007701AA" w:rsidP="007701AA">
            <w:pPr>
              <w:pStyle w:val="ListParagraph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100 ml                                        20 min</w:t>
            </w:r>
          </w:p>
          <w:p w14:paraId="77033767" w14:textId="77777777" w:rsidR="007701AA" w:rsidRPr="008A4F1E" w:rsidRDefault="007701AA" w:rsidP="007701AA">
            <w:pPr>
              <w:pStyle w:val="ListParagraph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150 ml                                        20 min</w:t>
            </w:r>
          </w:p>
          <w:p w14:paraId="517165D3" w14:textId="77777777" w:rsidR="007701AA" w:rsidRPr="008A4F1E" w:rsidRDefault="007701AA" w:rsidP="007701AA">
            <w:pPr>
              <w:pStyle w:val="ListParagraph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250 ml                                        30 min</w:t>
            </w:r>
          </w:p>
          <w:p w14:paraId="065C2FCA" w14:textId="77777777" w:rsidR="00836F3B" w:rsidRPr="008A4F1E" w:rsidRDefault="007701AA" w:rsidP="003242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Var palēnināt vai pārtraukt medikamenta ievadi, ja i</w:t>
            </w:r>
            <w:r w:rsidR="00324284" w:rsidRPr="008A4F1E">
              <w:rPr>
                <w:rFonts w:ascii="Cambria" w:hAnsi="Cambria" w:cs="Times New Roman"/>
                <w:sz w:val="20"/>
                <w:szCs w:val="20"/>
              </w:rPr>
              <w:t>r novēroti</w:t>
            </w: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 infūziju-asociētu blakusparādību simptomi un pazīmes.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14:paraId="19A20D96" w14:textId="77777777" w:rsidR="00836F3B" w:rsidRPr="008A4F1E" w:rsidRDefault="00836F3B" w:rsidP="00836F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8EFE59E" w14:textId="77777777" w:rsidR="00836F3B" w:rsidRPr="008A4F1E" w:rsidRDefault="00836F3B" w:rsidP="00836F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648CC18" w14:textId="77777777" w:rsidR="00836F3B" w:rsidRPr="008A4F1E" w:rsidRDefault="00836F3B" w:rsidP="00836F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1CA8B8F" w14:textId="77777777" w:rsidR="00836F3B" w:rsidRPr="008A4F1E" w:rsidRDefault="00836F3B" w:rsidP="00836F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←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6258DACB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Ja tomēr nav iespējams ievadīt uzreiz ir atļauts uzglabāt sagatavotu šķīdumu  ≤36 stundas pie 2-8</w:t>
            </w:r>
            <w:r w:rsidRPr="008A4F1E">
              <w:rPr>
                <w:rFonts w:ascii="Cambria" w:hAnsi="Cambria" w:cs="Times New Roman"/>
                <w:sz w:val="20"/>
                <w:szCs w:val="20"/>
                <w:vertAlign w:val="superscript"/>
              </w:rPr>
              <w:t>o</w:t>
            </w:r>
            <w:r w:rsidRPr="008A4F1E">
              <w:rPr>
                <w:rFonts w:ascii="Cambria" w:hAnsi="Cambria" w:cs="Times New Roman"/>
                <w:sz w:val="20"/>
                <w:szCs w:val="20"/>
              </w:rPr>
              <w:t>C vai ≤4 stundas pie 25</w:t>
            </w:r>
            <w:r w:rsidRPr="008A4F1E">
              <w:rPr>
                <w:rFonts w:ascii="Cambria" w:hAnsi="Cambria" w:cs="Times New Roman"/>
                <w:sz w:val="20"/>
                <w:szCs w:val="20"/>
                <w:vertAlign w:val="superscript"/>
              </w:rPr>
              <w:t>o</w:t>
            </w:r>
            <w:r w:rsidRPr="008A4F1E">
              <w:rPr>
                <w:rFonts w:ascii="Cambria" w:hAnsi="Cambria" w:cs="Times New Roman"/>
                <w:sz w:val="20"/>
                <w:szCs w:val="20"/>
              </w:rPr>
              <w:t>C</w:t>
            </w:r>
          </w:p>
        </w:tc>
      </w:tr>
      <w:tr w:rsidR="005D4E11" w:rsidRPr="008A4F1E" w14:paraId="057C1E09" w14:textId="77777777" w:rsidTr="00BC1E80">
        <w:tc>
          <w:tcPr>
            <w:tcW w:w="4662" w:type="dxa"/>
            <w:vMerge/>
          </w:tcPr>
          <w:p w14:paraId="5E723448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bottom w:val="nil"/>
              <w:right w:val="nil"/>
            </w:tcBorders>
          </w:tcPr>
          <w:p w14:paraId="5E4C93AF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left w:val="nil"/>
              <w:right w:val="nil"/>
            </w:tcBorders>
          </w:tcPr>
          <w:p w14:paraId="3ACA7F22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</w:tr>
      <w:tr w:rsidR="005D4E11" w:rsidRPr="008A4F1E" w14:paraId="6BEB983E" w14:textId="77777777" w:rsidTr="00BC1E80">
        <w:tc>
          <w:tcPr>
            <w:tcW w:w="4662" w:type="dxa"/>
            <w:vMerge/>
            <w:tcBorders>
              <w:bottom w:val="single" w:sz="4" w:space="0" w:color="auto"/>
            </w:tcBorders>
          </w:tcPr>
          <w:p w14:paraId="0598FB37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</w:tcPr>
          <w:p w14:paraId="58EA2C72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2AB7E57C" w14:textId="77777777" w:rsidR="00836F3B" w:rsidRPr="008A4F1E" w:rsidRDefault="00836F3B" w:rsidP="00BC1E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Ja izņem sagatavotu šķīdumu no ledusskapja, ļauj tam sasilst līdz istabas temperatūrai 30 min laikā.</w:t>
            </w:r>
          </w:p>
        </w:tc>
      </w:tr>
      <w:tr w:rsidR="005D4E11" w:rsidRPr="008A4F1E" w14:paraId="1AD05C63" w14:textId="77777777" w:rsidTr="00BC1E80">
        <w:tc>
          <w:tcPr>
            <w:tcW w:w="4662" w:type="dxa"/>
            <w:tcBorders>
              <w:left w:val="nil"/>
              <w:right w:val="nil"/>
            </w:tcBorders>
          </w:tcPr>
          <w:p w14:paraId="483C6654" w14:textId="77777777" w:rsidR="00836F3B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02E7C42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left w:val="nil"/>
              <w:bottom w:val="nil"/>
              <w:right w:val="nil"/>
            </w:tcBorders>
          </w:tcPr>
          <w:p w14:paraId="2261BE5B" w14:textId="77777777" w:rsidR="00836F3B" w:rsidRPr="008A4F1E" w:rsidRDefault="00836F3B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C1E80" w:rsidRPr="008A4F1E" w14:paraId="7A094ACE" w14:textId="77777777" w:rsidTr="00BC1E80">
        <w:tc>
          <w:tcPr>
            <w:tcW w:w="4662" w:type="dxa"/>
            <w:tcBorders>
              <w:bottom w:val="single" w:sz="4" w:space="0" w:color="auto"/>
            </w:tcBorders>
          </w:tcPr>
          <w:p w14:paraId="467505B3" w14:textId="77777777" w:rsidR="007701AA" w:rsidRPr="008A4F1E" w:rsidRDefault="007701AA" w:rsidP="007701A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Pēc infūzijas beigām, izskalo </w:t>
            </w:r>
            <w:r w:rsidR="008D1A37">
              <w:rPr>
                <w:rFonts w:ascii="Cambria" w:hAnsi="Cambria" w:cs="Times New Roman"/>
                <w:sz w:val="20"/>
                <w:szCs w:val="20"/>
              </w:rPr>
              <w:t>intravenozo</w:t>
            </w:r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 līniju ar Sol. </w:t>
            </w:r>
            <w:proofErr w:type="spellStart"/>
            <w:r w:rsidRPr="008A4F1E">
              <w:rPr>
                <w:rFonts w:ascii="Cambria" w:hAnsi="Cambria" w:cs="Times New Roman"/>
                <w:sz w:val="20"/>
                <w:szCs w:val="20"/>
              </w:rPr>
              <w:t>NaCl</w:t>
            </w:r>
            <w:proofErr w:type="spellEnd"/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 0,9% injekcijām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14:paraId="126885A9" w14:textId="77777777" w:rsidR="007701AA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4EDC71DF" w14:textId="77777777" w:rsidR="007701AA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C1E80" w:rsidRPr="008A4F1E" w14:paraId="2B0FC2FE" w14:textId="77777777" w:rsidTr="00BC1E80">
        <w:tc>
          <w:tcPr>
            <w:tcW w:w="4662" w:type="dxa"/>
            <w:tcBorders>
              <w:left w:val="nil"/>
              <w:right w:val="nil"/>
            </w:tcBorders>
          </w:tcPr>
          <w:p w14:paraId="5187B606" w14:textId="77777777" w:rsidR="007701AA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↓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E5EE150" w14:textId="77777777" w:rsidR="007701AA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78F6B1CB" w14:textId="77777777" w:rsidR="007701AA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D4E11" w:rsidRPr="008A4F1E" w14:paraId="76F11DBB" w14:textId="77777777" w:rsidTr="007701AA">
        <w:tc>
          <w:tcPr>
            <w:tcW w:w="4662" w:type="dxa"/>
          </w:tcPr>
          <w:p w14:paraId="16B842B3" w14:textId="77777777" w:rsidR="00BC1E80" w:rsidRPr="008A4F1E" w:rsidRDefault="007701AA" w:rsidP="00BC1E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4F1E">
              <w:rPr>
                <w:rFonts w:ascii="Cambria" w:hAnsi="Cambria" w:cs="Times New Roman"/>
                <w:sz w:val="20"/>
                <w:szCs w:val="20"/>
              </w:rPr>
              <w:t>Novēro pacientu vismaz 1 stundu pēc infūzijas beigām (</w:t>
            </w:r>
            <w:proofErr w:type="spellStart"/>
            <w:r w:rsidRPr="008A4F1E">
              <w:rPr>
                <w:rFonts w:ascii="Cambria" w:hAnsi="Cambria" w:cs="Times New Roman"/>
                <w:sz w:val="20"/>
                <w:szCs w:val="20"/>
              </w:rPr>
              <w:t>anafilakse</w:t>
            </w:r>
            <w:proofErr w:type="spellEnd"/>
            <w:r w:rsidRPr="008A4F1E">
              <w:rPr>
                <w:rFonts w:ascii="Cambria" w:hAnsi="Cambria" w:cs="Times New Roman"/>
                <w:sz w:val="20"/>
                <w:szCs w:val="20"/>
              </w:rPr>
              <w:t xml:space="preserve"> un citas infūziju reakcijas)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14:paraId="35E377E3" w14:textId="77777777" w:rsidR="007701AA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727B1568" w14:textId="77777777" w:rsidR="007701AA" w:rsidRPr="008A4F1E" w:rsidRDefault="007701AA" w:rsidP="003029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B0E7EF4" w14:textId="77777777" w:rsidR="00C75B20" w:rsidRPr="008A4F1E" w:rsidRDefault="00C75B20" w:rsidP="00BC1E80">
      <w:pPr>
        <w:spacing w:after="0"/>
        <w:rPr>
          <w:rFonts w:ascii="Cambria" w:hAnsi="Cambria" w:cs="Times New Roman"/>
          <w:b/>
          <w:sz w:val="8"/>
          <w:szCs w:val="8"/>
        </w:rPr>
      </w:pPr>
    </w:p>
    <w:p w14:paraId="16291F66" w14:textId="77777777" w:rsidR="009652FE" w:rsidRDefault="009652FE" w:rsidP="00BC1E80">
      <w:pPr>
        <w:spacing w:after="0"/>
        <w:jc w:val="both"/>
        <w:rPr>
          <w:rFonts w:ascii="Cambria" w:hAnsi="Cambria" w:cs="Times New Roman"/>
          <w:b/>
        </w:rPr>
      </w:pPr>
    </w:p>
    <w:p w14:paraId="42A64DD8" w14:textId="77777777" w:rsidR="007701AA" w:rsidRPr="008A4F1E" w:rsidRDefault="007701AA" w:rsidP="00BC1E80">
      <w:pPr>
        <w:spacing w:after="0"/>
        <w:jc w:val="both"/>
        <w:rPr>
          <w:rFonts w:ascii="Cambria" w:hAnsi="Cambria" w:cs="Times New Roman"/>
        </w:rPr>
      </w:pPr>
      <w:r w:rsidRPr="008A4F1E">
        <w:rPr>
          <w:rFonts w:ascii="Cambria" w:hAnsi="Cambria" w:cs="Times New Roman"/>
          <w:b/>
        </w:rPr>
        <w:t>Iespējamas blakusparādības</w:t>
      </w:r>
      <w:r w:rsidR="006C6B5B" w:rsidRPr="008A4F1E">
        <w:rPr>
          <w:rFonts w:ascii="Cambria" w:hAnsi="Cambria" w:cs="Times New Roman"/>
          <w:b/>
        </w:rPr>
        <w:t xml:space="preserve">: </w:t>
      </w:r>
      <w:proofErr w:type="spellStart"/>
      <w:r w:rsidR="00BC1E80" w:rsidRPr="008A4F1E">
        <w:rPr>
          <w:rFonts w:ascii="Cambria" w:hAnsi="Cambria" w:cs="Times New Roman"/>
        </w:rPr>
        <w:t>Hipersensitivitāte</w:t>
      </w:r>
      <w:proofErr w:type="spellEnd"/>
      <w:r w:rsidR="00BC1E80" w:rsidRPr="008A4F1E">
        <w:rPr>
          <w:rFonts w:ascii="Cambria" w:hAnsi="Cambria" w:cs="Times New Roman"/>
        </w:rPr>
        <w:t xml:space="preserve">, ieskaitot infūziju saistītas reakcijas (arī </w:t>
      </w:r>
      <w:proofErr w:type="spellStart"/>
      <w:r w:rsidR="00BC1E80" w:rsidRPr="008A4F1E">
        <w:rPr>
          <w:rFonts w:ascii="Cambria" w:hAnsi="Cambria" w:cs="Times New Roman"/>
        </w:rPr>
        <w:t>anafilakse</w:t>
      </w:r>
      <w:proofErr w:type="spellEnd"/>
      <w:r w:rsidR="00BC1E80" w:rsidRPr="008A4F1E">
        <w:rPr>
          <w:rFonts w:ascii="Cambria" w:hAnsi="Cambria" w:cs="Times New Roman"/>
        </w:rPr>
        <w:t xml:space="preserve">). </w:t>
      </w:r>
      <w:r w:rsidR="00324284" w:rsidRPr="008A4F1E">
        <w:rPr>
          <w:rFonts w:ascii="Cambria" w:hAnsi="Cambria" w:cs="Times New Roman"/>
        </w:rPr>
        <w:t>Simptomi/p</w:t>
      </w:r>
      <w:r w:rsidR="00BC1E80" w:rsidRPr="008A4F1E">
        <w:rPr>
          <w:rFonts w:ascii="Cambria" w:hAnsi="Cambria" w:cs="Times New Roman"/>
        </w:rPr>
        <w:t xml:space="preserve">azīmes: drudzis, elpošanas grūtības, samazināta skābekļa </w:t>
      </w:r>
      <w:proofErr w:type="spellStart"/>
      <w:r w:rsidR="00BC1E80" w:rsidRPr="008A4F1E">
        <w:rPr>
          <w:rFonts w:ascii="Cambria" w:hAnsi="Cambria" w:cs="Times New Roman"/>
        </w:rPr>
        <w:t>saturācija</w:t>
      </w:r>
      <w:proofErr w:type="spellEnd"/>
      <w:r w:rsidR="00BC1E80" w:rsidRPr="008A4F1E">
        <w:rPr>
          <w:rFonts w:ascii="Cambria" w:hAnsi="Cambria" w:cs="Times New Roman"/>
        </w:rPr>
        <w:t xml:space="preserve">, drebuļi, slikta dūša, aritmijas (piem., </w:t>
      </w:r>
      <w:proofErr w:type="spellStart"/>
      <w:r w:rsidR="00BC1E80" w:rsidRPr="008A4F1E">
        <w:rPr>
          <w:rFonts w:ascii="Cambria" w:hAnsi="Cambria" w:cs="Times New Roman"/>
        </w:rPr>
        <w:t>ātriju</w:t>
      </w:r>
      <w:proofErr w:type="spellEnd"/>
      <w:r w:rsidR="00BC1E80" w:rsidRPr="008A4F1E">
        <w:rPr>
          <w:rFonts w:ascii="Cambria" w:hAnsi="Cambria" w:cs="Times New Roman"/>
        </w:rPr>
        <w:t xml:space="preserve"> </w:t>
      </w:r>
      <w:proofErr w:type="spellStart"/>
      <w:r w:rsidR="00BC1E80" w:rsidRPr="008A4F1E">
        <w:rPr>
          <w:rFonts w:ascii="Cambria" w:hAnsi="Cambria" w:cs="Times New Roman"/>
        </w:rPr>
        <w:t>fibrilācija</w:t>
      </w:r>
      <w:proofErr w:type="spellEnd"/>
      <w:r w:rsidR="00BC1E80" w:rsidRPr="008A4F1E">
        <w:rPr>
          <w:rFonts w:ascii="Cambria" w:hAnsi="Cambria" w:cs="Times New Roman"/>
        </w:rPr>
        <w:t>, tahikardija, bradikardija), sāpes vai diskomforts krūškurvī, vājums/nespēks, izmainīts mentāls statu</w:t>
      </w:r>
      <w:r w:rsidR="0045563A">
        <w:rPr>
          <w:rFonts w:ascii="Cambria" w:hAnsi="Cambria" w:cs="Times New Roman"/>
        </w:rPr>
        <w:t>s</w:t>
      </w:r>
      <w:r w:rsidR="00BC1E80" w:rsidRPr="008A4F1E">
        <w:rPr>
          <w:rFonts w:ascii="Cambria" w:hAnsi="Cambria" w:cs="Times New Roman"/>
        </w:rPr>
        <w:t xml:space="preserve">s, galvassāpes, </w:t>
      </w:r>
      <w:proofErr w:type="spellStart"/>
      <w:r w:rsidR="00BC1E80" w:rsidRPr="008A4F1E">
        <w:rPr>
          <w:rFonts w:ascii="Cambria" w:hAnsi="Cambria" w:cs="Times New Roman"/>
        </w:rPr>
        <w:t>bronhospazm</w:t>
      </w:r>
      <w:r w:rsidR="0045563A">
        <w:rPr>
          <w:rFonts w:ascii="Cambria" w:hAnsi="Cambria" w:cs="Times New Roman"/>
        </w:rPr>
        <w:t>a</w:t>
      </w:r>
      <w:r w:rsidR="00BC1E80" w:rsidRPr="008A4F1E">
        <w:rPr>
          <w:rFonts w:ascii="Cambria" w:hAnsi="Cambria" w:cs="Times New Roman"/>
        </w:rPr>
        <w:t>s</w:t>
      </w:r>
      <w:proofErr w:type="spellEnd"/>
      <w:r w:rsidR="00BC1E80" w:rsidRPr="008A4F1E">
        <w:rPr>
          <w:rFonts w:ascii="Cambria" w:hAnsi="Cambria" w:cs="Times New Roman"/>
        </w:rPr>
        <w:t xml:space="preserve">, hipotensija, hipertensija, </w:t>
      </w:r>
      <w:proofErr w:type="spellStart"/>
      <w:r w:rsidR="00BC1E80" w:rsidRPr="008A4F1E">
        <w:rPr>
          <w:rFonts w:ascii="Cambria" w:hAnsi="Cambria" w:cs="Times New Roman"/>
        </w:rPr>
        <w:t>angioedēma</w:t>
      </w:r>
      <w:proofErr w:type="spellEnd"/>
      <w:r w:rsidR="00BC1E80" w:rsidRPr="008A4F1E">
        <w:rPr>
          <w:rFonts w:ascii="Cambria" w:hAnsi="Cambria" w:cs="Times New Roman"/>
        </w:rPr>
        <w:t xml:space="preserve">, kakla kairinājums, izsitumi uz ādas (arī nātrene), ādas nieze, sāpes muskuļos, galvas reiboņi, </w:t>
      </w:r>
      <w:proofErr w:type="spellStart"/>
      <w:r w:rsidR="00BC1E80" w:rsidRPr="008A4F1E">
        <w:rPr>
          <w:rFonts w:ascii="Cambria" w:hAnsi="Cambria" w:cs="Times New Roman"/>
        </w:rPr>
        <w:t>diaforēze</w:t>
      </w:r>
      <w:proofErr w:type="spellEnd"/>
      <w:r w:rsidR="00BC1E80" w:rsidRPr="008A4F1E">
        <w:rPr>
          <w:rFonts w:ascii="Cambria" w:hAnsi="Cambria" w:cs="Times New Roman"/>
        </w:rPr>
        <w:t>.</w:t>
      </w:r>
    </w:p>
    <w:p w14:paraId="01051D62" w14:textId="77777777" w:rsidR="009652FE" w:rsidRDefault="009652FE" w:rsidP="00BC1E80">
      <w:pPr>
        <w:spacing w:after="0"/>
        <w:jc w:val="both"/>
        <w:rPr>
          <w:rFonts w:ascii="Cambria" w:hAnsi="Cambria" w:cs="Times New Roman"/>
          <w:b/>
        </w:rPr>
      </w:pPr>
    </w:p>
    <w:p w14:paraId="3C44D7C6" w14:textId="77777777" w:rsidR="00581A5E" w:rsidRPr="008A4F1E" w:rsidRDefault="00581A5E" w:rsidP="00BC1E80">
      <w:pPr>
        <w:spacing w:after="0"/>
        <w:jc w:val="both"/>
        <w:rPr>
          <w:rFonts w:ascii="Cambria" w:hAnsi="Cambria" w:cs="Times New Roman"/>
        </w:rPr>
      </w:pPr>
      <w:r w:rsidRPr="008A4F1E">
        <w:rPr>
          <w:rFonts w:ascii="Cambria" w:hAnsi="Cambria" w:cs="Times New Roman"/>
          <w:b/>
        </w:rPr>
        <w:lastRenderedPageBreak/>
        <w:t xml:space="preserve">Mijiedarbības: </w:t>
      </w:r>
      <w:r w:rsidR="00BC1E80" w:rsidRPr="008A4F1E">
        <w:rPr>
          <w:rFonts w:ascii="Cambria" w:hAnsi="Cambria" w:cs="Times New Roman"/>
          <w:b/>
        </w:rPr>
        <w:t xml:space="preserve"> </w:t>
      </w:r>
      <w:r w:rsidR="00BC1E80" w:rsidRPr="008A4F1E">
        <w:rPr>
          <w:rFonts w:ascii="Cambria" w:hAnsi="Cambria" w:cs="Times New Roman"/>
        </w:rPr>
        <w:t>nav dokumentētu mijiedarbību</w:t>
      </w:r>
    </w:p>
    <w:p w14:paraId="38168FFD" w14:textId="77777777" w:rsidR="009652FE" w:rsidRDefault="009652FE" w:rsidP="006C6B5B">
      <w:pPr>
        <w:jc w:val="both"/>
        <w:rPr>
          <w:rFonts w:ascii="Cambria" w:hAnsi="Cambria" w:cs="Times New Roman"/>
          <w:b/>
        </w:rPr>
      </w:pPr>
    </w:p>
    <w:p w14:paraId="549E9FAC" w14:textId="77777777" w:rsidR="00BC1E80" w:rsidRPr="008A4F1E" w:rsidRDefault="00BC1E80" w:rsidP="006C6B5B">
      <w:pPr>
        <w:jc w:val="both"/>
        <w:rPr>
          <w:rFonts w:ascii="Cambria" w:hAnsi="Cambria" w:cs="Times New Roman"/>
          <w:b/>
        </w:rPr>
      </w:pPr>
      <w:r w:rsidRPr="008A4F1E">
        <w:rPr>
          <w:rFonts w:ascii="Cambria" w:hAnsi="Cambria" w:cs="Times New Roman"/>
          <w:b/>
        </w:rPr>
        <w:t>Grūtnieces</w:t>
      </w:r>
      <w:r w:rsidRPr="008A4F1E">
        <w:rPr>
          <w:rFonts w:ascii="Cambria" w:hAnsi="Cambria" w:cs="Times New Roman"/>
        </w:rPr>
        <w:t xml:space="preserve">: Var šķērsot </w:t>
      </w:r>
      <w:proofErr w:type="spellStart"/>
      <w:r w:rsidRPr="008A4F1E">
        <w:rPr>
          <w:rFonts w:ascii="Cambria" w:hAnsi="Cambria" w:cs="Times New Roman"/>
        </w:rPr>
        <w:t>placentāro</w:t>
      </w:r>
      <w:proofErr w:type="spellEnd"/>
      <w:r w:rsidRPr="008A4F1E">
        <w:rPr>
          <w:rFonts w:ascii="Cambria" w:hAnsi="Cambria" w:cs="Times New Roman"/>
        </w:rPr>
        <w:t xml:space="preserve"> barjeru. Lieto tikai, ja potenciāls ieguvums ir lielāks par potenciālu risku.</w:t>
      </w:r>
    </w:p>
    <w:p w14:paraId="64605D41" w14:textId="77777777" w:rsidR="006C6B5B" w:rsidRPr="008A4F1E" w:rsidRDefault="006C6B5B" w:rsidP="00BC1E80">
      <w:pPr>
        <w:rPr>
          <w:rFonts w:ascii="Cambria" w:hAnsi="Cambria" w:cs="Times New Roman"/>
          <w:sz w:val="20"/>
          <w:szCs w:val="20"/>
        </w:rPr>
      </w:pPr>
      <w:r w:rsidRPr="008A4F1E">
        <w:rPr>
          <w:rFonts w:ascii="Cambria" w:hAnsi="Cambria" w:cs="Times New Roman"/>
          <w:sz w:val="16"/>
          <w:szCs w:val="16"/>
        </w:rPr>
        <w:t xml:space="preserve">Informācijas avots: </w:t>
      </w:r>
      <w:r w:rsidR="00BC1E80" w:rsidRPr="008A4F1E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Conditions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of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use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,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conditions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for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distribution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,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patients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targeted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and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conditions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for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safety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monitoring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adressed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to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member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states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for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unathorised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product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available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for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</w:t>
      </w:r>
      <w:proofErr w:type="spellStart"/>
      <w:r w:rsidRPr="008A4F1E">
        <w:rPr>
          <w:rFonts w:ascii="Cambria" w:hAnsi="Cambria" w:cs="Times New Roman"/>
          <w:bCs/>
          <w:sz w:val="16"/>
          <w:szCs w:val="16"/>
        </w:rPr>
        <w:t>use</w:t>
      </w:r>
      <w:proofErr w:type="spellEnd"/>
      <w:r w:rsidRPr="008A4F1E">
        <w:rPr>
          <w:rFonts w:ascii="Cambria" w:hAnsi="Cambria" w:cs="Times New Roman"/>
          <w:bCs/>
          <w:sz w:val="16"/>
          <w:szCs w:val="16"/>
        </w:rPr>
        <w:t xml:space="preserve"> (</w:t>
      </w:r>
      <w:proofErr w:type="spellStart"/>
      <w:r w:rsidRPr="008A4F1E">
        <w:rPr>
          <w:rFonts w:ascii="Cambria" w:hAnsi="Cambria" w:cs="Times New Roman"/>
          <w:b/>
          <w:bCs/>
          <w:sz w:val="16"/>
          <w:szCs w:val="16"/>
        </w:rPr>
        <w:t>Annex</w:t>
      </w:r>
      <w:proofErr w:type="spellEnd"/>
      <w:r w:rsidRPr="008A4F1E">
        <w:rPr>
          <w:rFonts w:ascii="Cambria" w:hAnsi="Cambria" w:cs="Times New Roman"/>
          <w:b/>
          <w:bCs/>
          <w:sz w:val="16"/>
          <w:szCs w:val="16"/>
        </w:rPr>
        <w:t xml:space="preserve"> I</w:t>
      </w:r>
      <w:r w:rsidRPr="008A4F1E">
        <w:rPr>
          <w:rFonts w:ascii="Cambria" w:hAnsi="Cambria" w:cs="Times New Roman"/>
          <w:bCs/>
          <w:sz w:val="16"/>
          <w:szCs w:val="16"/>
        </w:rPr>
        <w:t xml:space="preserve">). </w:t>
      </w:r>
      <w:hyperlink r:id="rId5" w:history="1">
        <w:r w:rsidRPr="008A4F1E">
          <w:rPr>
            <w:rStyle w:val="Hyperlink"/>
            <w:rFonts w:ascii="Cambria" w:hAnsi="Cambria" w:cs="Times New Roman"/>
            <w:bCs/>
            <w:sz w:val="16"/>
            <w:szCs w:val="16"/>
          </w:rPr>
          <w:t>https://www.ema.europa.eu/en/documents/referral/regn-cov2-antibody-combination-casirivimab/imdevimab-covid19-article-53-procedure-conditions-use-conditions-distribution-patients-targeted_en.pdf</w:t>
        </w:r>
      </w:hyperlink>
    </w:p>
    <w:sectPr w:rsidR="006C6B5B" w:rsidRPr="008A4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57F"/>
    <w:multiLevelType w:val="hybridMultilevel"/>
    <w:tmpl w:val="61C8B34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153DF"/>
    <w:multiLevelType w:val="hybridMultilevel"/>
    <w:tmpl w:val="BCB044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5B"/>
    <w:rsid w:val="00001264"/>
    <w:rsid w:val="000055D8"/>
    <w:rsid w:val="00023D11"/>
    <w:rsid w:val="00061E8C"/>
    <w:rsid w:val="00072A63"/>
    <w:rsid w:val="00095076"/>
    <w:rsid w:val="000B09EE"/>
    <w:rsid w:val="000B19EC"/>
    <w:rsid w:val="000B2824"/>
    <w:rsid w:val="000B490D"/>
    <w:rsid w:val="00115CFC"/>
    <w:rsid w:val="00124C58"/>
    <w:rsid w:val="00125B64"/>
    <w:rsid w:val="001504A9"/>
    <w:rsid w:val="00151475"/>
    <w:rsid w:val="00196561"/>
    <w:rsid w:val="001C0663"/>
    <w:rsid w:val="001D267E"/>
    <w:rsid w:val="001E143C"/>
    <w:rsid w:val="001E6426"/>
    <w:rsid w:val="00204051"/>
    <w:rsid w:val="002438C7"/>
    <w:rsid w:val="002550FA"/>
    <w:rsid w:val="002649E1"/>
    <w:rsid w:val="00285C7B"/>
    <w:rsid w:val="002A02D6"/>
    <w:rsid w:val="002B58CF"/>
    <w:rsid w:val="002C7EFC"/>
    <w:rsid w:val="002D4A04"/>
    <w:rsid w:val="002E04D7"/>
    <w:rsid w:val="002E73FC"/>
    <w:rsid w:val="002F2F57"/>
    <w:rsid w:val="00302917"/>
    <w:rsid w:val="00323143"/>
    <w:rsid w:val="00324284"/>
    <w:rsid w:val="00334564"/>
    <w:rsid w:val="00335BC5"/>
    <w:rsid w:val="00336BEE"/>
    <w:rsid w:val="003427ED"/>
    <w:rsid w:val="00343742"/>
    <w:rsid w:val="00354A39"/>
    <w:rsid w:val="00356DD6"/>
    <w:rsid w:val="00362A7B"/>
    <w:rsid w:val="00386A9E"/>
    <w:rsid w:val="003A045A"/>
    <w:rsid w:val="003B2757"/>
    <w:rsid w:val="003B48AD"/>
    <w:rsid w:val="003B6FE3"/>
    <w:rsid w:val="003B7EE1"/>
    <w:rsid w:val="003D1CFF"/>
    <w:rsid w:val="003F061B"/>
    <w:rsid w:val="003F695B"/>
    <w:rsid w:val="00406418"/>
    <w:rsid w:val="004165F5"/>
    <w:rsid w:val="00426159"/>
    <w:rsid w:val="00427C1C"/>
    <w:rsid w:val="00433309"/>
    <w:rsid w:val="00442ED6"/>
    <w:rsid w:val="00446D45"/>
    <w:rsid w:val="00447F3B"/>
    <w:rsid w:val="00450168"/>
    <w:rsid w:val="0045563A"/>
    <w:rsid w:val="00456477"/>
    <w:rsid w:val="00466CA6"/>
    <w:rsid w:val="00470036"/>
    <w:rsid w:val="00474AB2"/>
    <w:rsid w:val="004821B7"/>
    <w:rsid w:val="00493583"/>
    <w:rsid w:val="00496649"/>
    <w:rsid w:val="004B6C87"/>
    <w:rsid w:val="004F2438"/>
    <w:rsid w:val="00503E6A"/>
    <w:rsid w:val="00512A3B"/>
    <w:rsid w:val="00537539"/>
    <w:rsid w:val="00542E6C"/>
    <w:rsid w:val="0055733D"/>
    <w:rsid w:val="00577A25"/>
    <w:rsid w:val="00581A5E"/>
    <w:rsid w:val="00595D1A"/>
    <w:rsid w:val="005C4A23"/>
    <w:rsid w:val="005D4E11"/>
    <w:rsid w:val="005E1A0A"/>
    <w:rsid w:val="005E68B8"/>
    <w:rsid w:val="005F5213"/>
    <w:rsid w:val="006013BB"/>
    <w:rsid w:val="00610F47"/>
    <w:rsid w:val="0061789D"/>
    <w:rsid w:val="00653833"/>
    <w:rsid w:val="0067188E"/>
    <w:rsid w:val="00693BF9"/>
    <w:rsid w:val="00695829"/>
    <w:rsid w:val="006A0971"/>
    <w:rsid w:val="006A4C51"/>
    <w:rsid w:val="006C47BC"/>
    <w:rsid w:val="006C6B5B"/>
    <w:rsid w:val="006D2BF6"/>
    <w:rsid w:val="006D2FF6"/>
    <w:rsid w:val="006D4EB4"/>
    <w:rsid w:val="006D6D62"/>
    <w:rsid w:val="006D76E0"/>
    <w:rsid w:val="006F17F9"/>
    <w:rsid w:val="007524AD"/>
    <w:rsid w:val="00762F52"/>
    <w:rsid w:val="007701AA"/>
    <w:rsid w:val="00781F08"/>
    <w:rsid w:val="00790366"/>
    <w:rsid w:val="007A0626"/>
    <w:rsid w:val="007A4211"/>
    <w:rsid w:val="007B7276"/>
    <w:rsid w:val="007C2319"/>
    <w:rsid w:val="007D2E16"/>
    <w:rsid w:val="007D558A"/>
    <w:rsid w:val="007F525B"/>
    <w:rsid w:val="0082615A"/>
    <w:rsid w:val="00836F3B"/>
    <w:rsid w:val="00853DAF"/>
    <w:rsid w:val="00876AE1"/>
    <w:rsid w:val="008862D9"/>
    <w:rsid w:val="00893953"/>
    <w:rsid w:val="008A4F1E"/>
    <w:rsid w:val="008C67CA"/>
    <w:rsid w:val="008D1A37"/>
    <w:rsid w:val="008D27DD"/>
    <w:rsid w:val="008E073A"/>
    <w:rsid w:val="008F1C5B"/>
    <w:rsid w:val="008F6396"/>
    <w:rsid w:val="008F6FA6"/>
    <w:rsid w:val="00906089"/>
    <w:rsid w:val="009652FE"/>
    <w:rsid w:val="0097717E"/>
    <w:rsid w:val="00985E8F"/>
    <w:rsid w:val="00986CC6"/>
    <w:rsid w:val="00995B71"/>
    <w:rsid w:val="009A4F28"/>
    <w:rsid w:val="009B2960"/>
    <w:rsid w:val="009B45E8"/>
    <w:rsid w:val="009C3B9F"/>
    <w:rsid w:val="009E16B1"/>
    <w:rsid w:val="009E331C"/>
    <w:rsid w:val="00A0133F"/>
    <w:rsid w:val="00A25B53"/>
    <w:rsid w:val="00A36A6A"/>
    <w:rsid w:val="00A37E7A"/>
    <w:rsid w:val="00A5140D"/>
    <w:rsid w:val="00A56AE5"/>
    <w:rsid w:val="00A720D3"/>
    <w:rsid w:val="00A815F4"/>
    <w:rsid w:val="00A85C46"/>
    <w:rsid w:val="00A91C9A"/>
    <w:rsid w:val="00A93E7A"/>
    <w:rsid w:val="00AB2662"/>
    <w:rsid w:val="00AC7012"/>
    <w:rsid w:val="00AD5126"/>
    <w:rsid w:val="00AF5138"/>
    <w:rsid w:val="00AF56CD"/>
    <w:rsid w:val="00B26180"/>
    <w:rsid w:val="00B51613"/>
    <w:rsid w:val="00B73458"/>
    <w:rsid w:val="00B9074F"/>
    <w:rsid w:val="00BA7121"/>
    <w:rsid w:val="00BC1E80"/>
    <w:rsid w:val="00BE0165"/>
    <w:rsid w:val="00BE0890"/>
    <w:rsid w:val="00BE21AD"/>
    <w:rsid w:val="00BE26CB"/>
    <w:rsid w:val="00BF24C1"/>
    <w:rsid w:val="00C0026A"/>
    <w:rsid w:val="00C057E3"/>
    <w:rsid w:val="00C10F85"/>
    <w:rsid w:val="00C15B25"/>
    <w:rsid w:val="00C60268"/>
    <w:rsid w:val="00C67ACB"/>
    <w:rsid w:val="00C75B20"/>
    <w:rsid w:val="00C9635D"/>
    <w:rsid w:val="00C96E31"/>
    <w:rsid w:val="00C975E7"/>
    <w:rsid w:val="00CA621D"/>
    <w:rsid w:val="00CA7919"/>
    <w:rsid w:val="00CD1562"/>
    <w:rsid w:val="00CD1942"/>
    <w:rsid w:val="00CE0762"/>
    <w:rsid w:val="00D129A0"/>
    <w:rsid w:val="00D151C7"/>
    <w:rsid w:val="00D63413"/>
    <w:rsid w:val="00D67EE4"/>
    <w:rsid w:val="00D72FDA"/>
    <w:rsid w:val="00D812C3"/>
    <w:rsid w:val="00D85656"/>
    <w:rsid w:val="00D90CC0"/>
    <w:rsid w:val="00D94BC0"/>
    <w:rsid w:val="00DC5E7A"/>
    <w:rsid w:val="00DD08DD"/>
    <w:rsid w:val="00E15B6C"/>
    <w:rsid w:val="00E22EEE"/>
    <w:rsid w:val="00E51454"/>
    <w:rsid w:val="00E646CF"/>
    <w:rsid w:val="00E6599A"/>
    <w:rsid w:val="00E90403"/>
    <w:rsid w:val="00E922E0"/>
    <w:rsid w:val="00EA03E9"/>
    <w:rsid w:val="00EB6E7A"/>
    <w:rsid w:val="00EC1D28"/>
    <w:rsid w:val="00EF2596"/>
    <w:rsid w:val="00F20D06"/>
    <w:rsid w:val="00F760BF"/>
    <w:rsid w:val="00F77A66"/>
    <w:rsid w:val="00F85518"/>
    <w:rsid w:val="00F8575C"/>
    <w:rsid w:val="00F8636E"/>
    <w:rsid w:val="00FA39E6"/>
    <w:rsid w:val="00FB74B3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C4EE6"/>
  <w15:chartTrackingRefBased/>
  <w15:docId w15:val="{72A4A90D-FDD3-40D3-A57A-88687919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B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5B20"/>
    <w:pPr>
      <w:ind w:left="720"/>
      <w:contextualSpacing/>
    </w:pPr>
  </w:style>
  <w:style w:type="table" w:styleId="TableGrid">
    <w:name w:val="Table Grid"/>
    <w:basedOn w:val="TableNormal"/>
    <w:uiPriority w:val="39"/>
    <w:rsid w:val="00C7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a.europa.eu/en/documents/referral/regn-cov2-antibody-combination-casirivimab/imdevimab-covid19-article-53-procedure-conditions-use-conditions-distribution-patients-targeted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Aitullina</dc:creator>
  <cp:keywords/>
  <dc:description/>
  <cp:lastModifiedBy>Laura Kronberga</cp:lastModifiedBy>
  <cp:revision>2</cp:revision>
  <cp:lastPrinted>2021-09-21T09:01:00Z</cp:lastPrinted>
  <dcterms:created xsi:type="dcterms:W3CDTF">2021-10-15T07:58:00Z</dcterms:created>
  <dcterms:modified xsi:type="dcterms:W3CDTF">2021-10-15T07:58:00Z</dcterms:modified>
</cp:coreProperties>
</file>