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52F" w14:textId="77777777" w:rsidR="00CF4FD2" w:rsidRPr="00DC3094" w:rsidRDefault="00CF4FD2" w:rsidP="00CF4FD2">
      <w:pPr>
        <w:rPr>
          <w:rFonts w:ascii="Times New Roman" w:hAnsi="Times New Roman" w:cs="Times New Roman"/>
          <w:b/>
          <w:sz w:val="24"/>
          <w:szCs w:val="24"/>
        </w:rPr>
      </w:pPr>
    </w:p>
    <w:p w14:paraId="4251B515" w14:textId="316C9AF4" w:rsidR="00CF4FD2" w:rsidRPr="00DC3094" w:rsidRDefault="00B95976" w:rsidP="00151D74">
      <w:pPr>
        <w:jc w:val="right"/>
        <w:rPr>
          <w:rFonts w:ascii="Times New Roman" w:hAnsi="Times New Roman" w:cs="Times New Roman"/>
          <w:b/>
          <w:sz w:val="24"/>
          <w:szCs w:val="24"/>
        </w:rPr>
      </w:pPr>
      <w:r>
        <w:rPr>
          <w:rFonts w:ascii="Times New Roman" w:hAnsi="Times New Roman" w:cs="Times New Roman"/>
          <w:b/>
          <w:sz w:val="24"/>
          <w:szCs w:val="24"/>
        </w:rPr>
        <w:t>16.11</w:t>
      </w:r>
      <w:r w:rsidR="003B0997" w:rsidRPr="00DC3094">
        <w:rPr>
          <w:rFonts w:ascii="Times New Roman" w:hAnsi="Times New Roman" w:cs="Times New Roman"/>
          <w:b/>
          <w:sz w:val="24"/>
          <w:szCs w:val="24"/>
        </w:rPr>
        <w:t>.2021</w:t>
      </w:r>
      <w:r w:rsidR="00204FA0">
        <w:rPr>
          <w:rFonts w:ascii="Times New Roman" w:hAnsi="Times New Roman" w:cs="Times New Roman"/>
          <w:b/>
          <w:sz w:val="24"/>
          <w:szCs w:val="24"/>
        </w:rPr>
        <w:t>.</w:t>
      </w:r>
    </w:p>
    <w:p w14:paraId="4193161E" w14:textId="2A5769E5" w:rsidR="00CF4FD2" w:rsidRPr="00DC3094" w:rsidRDefault="00CF4FD2" w:rsidP="00151D74">
      <w:pPr>
        <w:jc w:val="center"/>
        <w:rPr>
          <w:rFonts w:ascii="Times New Roman" w:hAnsi="Times New Roman" w:cs="Times New Roman"/>
          <w:sz w:val="24"/>
          <w:szCs w:val="24"/>
        </w:rPr>
      </w:pPr>
      <w:r w:rsidRPr="00DC3094">
        <w:rPr>
          <w:rFonts w:ascii="Times New Roman" w:hAnsi="Times New Roman" w:cs="Times New Roman"/>
          <w:b/>
          <w:sz w:val="24"/>
          <w:szCs w:val="24"/>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617969B6">
        <w:trPr>
          <w:trHeight w:val="558"/>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periodā līdz 70 dienām, ja tiek saņemti ārstniecības pakalpojumi, kas saistīti ar </w:t>
            </w:r>
            <w:r w:rsidRPr="00DC3094">
              <w:rPr>
                <w:rFonts w:ascii="Times New Roman" w:hAnsi="Times New Roman" w:cs="Times New Roman"/>
                <w:sz w:val="24"/>
                <w:szCs w:val="24"/>
              </w:rPr>
              <w:lastRenderedPageBreak/>
              <w:t xml:space="preserve">grūtniecības un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proofErr w:type="spellStart"/>
            <w:r w:rsidRPr="00DC3094">
              <w:rPr>
                <w:rFonts w:ascii="Times New Roman" w:hAnsi="Times New Roman" w:cs="Times New Roman"/>
                <w:i/>
                <w:sz w:val="24"/>
                <w:szCs w:val="24"/>
              </w:rPr>
              <w:t>euro</w:t>
            </w:r>
            <w:proofErr w:type="spellEnd"/>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w:t>
            </w:r>
            <w:proofErr w:type="spellStart"/>
            <w:r w:rsidRPr="00151D74">
              <w:rPr>
                <w:rFonts w:ascii="Times New Roman" w:hAnsi="Times New Roman" w:cs="Times New Roman"/>
                <w:sz w:val="22"/>
                <w:szCs w:val="22"/>
              </w:rPr>
              <w:t>līdzmaksājums</w:t>
            </w:r>
            <w:proofErr w:type="spellEnd"/>
            <w:r w:rsidRPr="00151D74">
              <w:rPr>
                <w:rFonts w:ascii="Times New Roman" w:hAnsi="Times New Roman" w:cs="Times New Roman"/>
                <w:sz w:val="22"/>
                <w:szCs w:val="22"/>
              </w:rPr>
              <w:t xml:space="preserve"> par ķirurģiskajām operācijām) par kalendārajā  gadā saņemtajiem veselības aprūpes pakalpojumiem sasniegusi  570, 00 </w:t>
            </w:r>
            <w:proofErr w:type="spellStart"/>
            <w:r w:rsidRPr="00151D74">
              <w:rPr>
                <w:rFonts w:ascii="Times New Roman" w:hAnsi="Times New Roman" w:cs="Times New Roman"/>
                <w:i/>
                <w:iCs/>
                <w:sz w:val="22"/>
                <w:szCs w:val="22"/>
              </w:rPr>
              <w:t>euro</w:t>
            </w:r>
            <w:proofErr w:type="spellEnd"/>
          </w:p>
        </w:tc>
      </w:tr>
      <w:tr w:rsidR="00D4644E" w:rsidRPr="00DC3094" w14:paraId="7A546A24" w14:textId="77777777" w:rsidTr="617969B6">
        <w:trPr>
          <w:trHeight w:val="558"/>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atrodas ilgstošas sociālās aprūpes un sociālās rehabilitācijas institūciju, kas reģistrētas Sociālo </w:t>
            </w:r>
            <w:r w:rsidRPr="00151D74">
              <w:rPr>
                <w:rFonts w:ascii="Times New Roman" w:hAnsi="Times New Roman" w:cs="Times New Roman"/>
                <w:sz w:val="22"/>
                <w:szCs w:val="22"/>
              </w:rPr>
              <w:lastRenderedPageBreak/>
              <w:t>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w:t>
            </w:r>
            <w:proofErr w:type="spellStart"/>
            <w:r w:rsidRPr="00DC3094">
              <w:rPr>
                <w:rFonts w:ascii="Times New Roman" w:hAnsi="Times New Roman" w:cs="Times New Roman"/>
                <w:sz w:val="24"/>
                <w:szCs w:val="24"/>
              </w:rPr>
              <w:t>Iekšlietu</w:t>
            </w:r>
            <w:proofErr w:type="spellEnd"/>
            <w:r w:rsidRPr="00DC3094">
              <w:rPr>
                <w:rFonts w:ascii="Times New Roman" w:hAnsi="Times New Roman" w:cs="Times New Roman"/>
                <w:sz w:val="24"/>
                <w:szCs w:val="24"/>
              </w:rPr>
              <w:t xml:space="preserve">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Persona par kurai sniegtajiem veselības aprūpes pakalpojumiem vai pacienta līdzmaksājumu  izdevumus sedz </w:t>
            </w:r>
            <w:proofErr w:type="spellStart"/>
            <w:r w:rsidRPr="00151D74">
              <w:rPr>
                <w:rFonts w:ascii="Times New Roman" w:hAnsi="Times New Roman" w:cs="Times New Roman"/>
                <w:sz w:val="22"/>
                <w:szCs w:val="22"/>
              </w:rPr>
              <w:t>Iekšlietu</w:t>
            </w:r>
            <w:proofErr w:type="spellEnd"/>
            <w:r w:rsidRPr="00151D74">
              <w:rPr>
                <w:rFonts w:ascii="Times New Roman" w:hAnsi="Times New Roman" w:cs="Times New Roman"/>
                <w:sz w:val="22"/>
                <w:szCs w:val="22"/>
              </w:rPr>
              <w:t xml:space="preserve">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w:t>
            </w:r>
            <w:r w:rsidRPr="00151D74">
              <w:rPr>
                <w:rFonts w:ascii="Times New Roman" w:hAnsi="Times New Roman" w:cs="Times New Roman"/>
                <w:sz w:val="22"/>
                <w:szCs w:val="22"/>
              </w:rPr>
              <w:lastRenderedPageBreak/>
              <w:t xml:space="preserve">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Pieaugušo ārstēšanās stacionārā </w:t>
            </w:r>
            <w:proofErr w:type="spellStart"/>
            <w:r w:rsidRPr="00DC3094">
              <w:rPr>
                <w:rFonts w:ascii="Times New Roman" w:hAnsi="Times New Roman" w:cs="Times New Roman"/>
                <w:sz w:val="24"/>
                <w:szCs w:val="24"/>
              </w:rPr>
              <w:t>onkohematoloģijā</w:t>
            </w:r>
            <w:proofErr w:type="spellEnd"/>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Ārpusrindas</w:t>
            </w:r>
            <w:proofErr w:type="spellEnd"/>
            <w:r w:rsidRPr="00DC3094">
              <w:rPr>
                <w:rFonts w:ascii="Times New Roman" w:hAnsi="Times New Roman" w:cs="Times New Roman"/>
                <w:sz w:val="24"/>
                <w:szCs w:val="24"/>
              </w:rPr>
              <w:t xml:space="preserve"> (paātrinātā) </w:t>
            </w:r>
            <w:proofErr w:type="spellStart"/>
            <w:r w:rsidRPr="00DC3094">
              <w:rPr>
                <w:rFonts w:ascii="Times New Roman" w:hAnsi="Times New Roman" w:cs="Times New Roman"/>
                <w:sz w:val="24"/>
                <w:szCs w:val="24"/>
              </w:rPr>
              <w:t>endoprotezēšana</w:t>
            </w:r>
            <w:proofErr w:type="spellEnd"/>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w:t>
            </w:r>
            <w:proofErr w:type="spellStart"/>
            <w:r w:rsidRPr="00151D74">
              <w:rPr>
                <w:rFonts w:ascii="Times New Roman" w:hAnsi="Times New Roman" w:cs="Times New Roman"/>
                <w:color w:val="000000"/>
                <w:sz w:val="22"/>
                <w:szCs w:val="22"/>
              </w:rPr>
              <w:t>endoprotezēšanu</w:t>
            </w:r>
            <w:proofErr w:type="spellEnd"/>
            <w:r w:rsidRPr="00151D74">
              <w:rPr>
                <w:rFonts w:ascii="Times New Roman" w:hAnsi="Times New Roman" w:cs="Times New Roman"/>
                <w:color w:val="000000"/>
                <w:sz w:val="22"/>
                <w:szCs w:val="22"/>
              </w:rPr>
              <w:t xml:space="preserve">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hroniskās hemodialīzes, </w:t>
            </w:r>
            <w:proofErr w:type="spellStart"/>
            <w:r w:rsidRPr="00DC3094">
              <w:rPr>
                <w:rFonts w:ascii="Times New Roman" w:hAnsi="Times New Roman" w:cs="Times New Roman"/>
                <w:sz w:val="24"/>
                <w:szCs w:val="24"/>
              </w:rPr>
              <w:t>hemodiafiltrācijas</w:t>
            </w:r>
            <w:proofErr w:type="spellEnd"/>
            <w:r w:rsidRPr="00DC3094">
              <w:rPr>
                <w:rFonts w:ascii="Times New Roman" w:hAnsi="Times New Roman" w:cs="Times New Roman"/>
                <w:sz w:val="24"/>
                <w:szCs w:val="24"/>
              </w:rPr>
              <w:t xml:space="preserve"> un </w:t>
            </w:r>
            <w:proofErr w:type="spellStart"/>
            <w:r w:rsidRPr="00DC3094">
              <w:rPr>
                <w:rFonts w:ascii="Times New Roman" w:hAnsi="Times New Roman" w:cs="Times New Roman"/>
                <w:sz w:val="24"/>
                <w:szCs w:val="24"/>
              </w:rPr>
              <w:t>peritoneālās</w:t>
            </w:r>
            <w:proofErr w:type="spellEnd"/>
            <w:r w:rsidRPr="00DC3094">
              <w:rPr>
                <w:rFonts w:ascii="Times New Roman" w:hAnsi="Times New Roman" w:cs="Times New Roman"/>
                <w:sz w:val="24"/>
                <w:szCs w:val="24"/>
              </w:rPr>
              <w:t xml:space="preserve">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proofErr w:type="spellStart"/>
            <w:r w:rsidRPr="00DC3094">
              <w:rPr>
                <w:rFonts w:ascii="Times New Roman" w:hAnsi="Times New Roman" w:cs="Times New Roman"/>
                <w:sz w:val="24"/>
                <w:szCs w:val="24"/>
              </w:rPr>
              <w:t>Krimināltrauma</w:t>
            </w:r>
            <w:proofErr w:type="spellEnd"/>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54</w:t>
            </w:r>
          </w:p>
        </w:tc>
        <w:tc>
          <w:tcPr>
            <w:tcW w:w="3713" w:type="dxa"/>
            <w:shd w:val="clear" w:color="auto" w:fill="FFFFFF" w:themeFill="background1"/>
            <w:vAlign w:val="center"/>
          </w:tcPr>
          <w:p w14:paraId="5998181A" w14:textId="6128B113" w:rsidR="00CF4FD2" w:rsidRPr="00DC3094" w:rsidRDefault="00B95976" w:rsidP="00CF4FD2">
            <w:pPr>
              <w:rPr>
                <w:rFonts w:ascii="Times New Roman" w:hAnsi="Times New Roman" w:cs="Times New Roman"/>
                <w:sz w:val="24"/>
                <w:szCs w:val="24"/>
              </w:rPr>
            </w:pPr>
            <w:r w:rsidRPr="00B95976">
              <w:rPr>
                <w:rFonts w:ascii="Times New Roman" w:hAnsi="Times New Roman" w:cs="Times New Roman"/>
                <w:sz w:val="24"/>
                <w:szCs w:val="24"/>
              </w:rPr>
              <w:t>Ortodontiskā ārstēšana un rehabilitācija slimniekiem ar iedzimtām sejas-žokļu šķeltnēm un ar smagām žokļu un sejas deformācijām ar funkcionāliem traucējumiem vai zobu traumām RSU Stomatoloģijas institūtā. Pacienta vecums 22 gadiem.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4558784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Izmanto RSU Stomatoloģijas institūtā  pacientiem vecumā līdz 22 gadiem:</w:t>
            </w:r>
          </w:p>
          <w:p w14:paraId="6E0A3704"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iedzimtām sejas-žokļu šķeltnēm;</w:t>
            </w:r>
          </w:p>
          <w:p w14:paraId="18ED99C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smagiem žokļu un sejas deformāciju ar funkcionāliem traucējumiem;</w:t>
            </w:r>
          </w:p>
          <w:p w14:paraId="6E3039FB"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zobu traumu rehabilitācijai pacientiem līdz 18 gadu vecumam;</w:t>
            </w:r>
          </w:p>
          <w:p w14:paraId="4B2D4D37"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iedzimtiem sindromiem ar izpausmi sejas žokļu rajonā;</w:t>
            </w:r>
          </w:p>
          <w:p w14:paraId="3AF2EC74" w14:textId="23F81AB6" w:rsidR="00CF4FD2" w:rsidRPr="00151D74"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 xml:space="preserve">rehabilitācijai sejas žokļu deformācijām, kuras ir radušās kā sekas </w:t>
            </w:r>
            <w:proofErr w:type="spellStart"/>
            <w:r w:rsidRPr="00B95976">
              <w:rPr>
                <w:rFonts w:ascii="Times New Roman" w:hAnsi="Times New Roman" w:cs="Times New Roman"/>
                <w:sz w:val="22"/>
                <w:szCs w:val="22"/>
              </w:rPr>
              <w:t>temporomandibulārās</w:t>
            </w:r>
            <w:proofErr w:type="spellEnd"/>
            <w:r w:rsidRPr="00B95976">
              <w:rPr>
                <w:rFonts w:ascii="Times New Roman" w:hAnsi="Times New Roman" w:cs="Times New Roman"/>
                <w:sz w:val="22"/>
                <w:szCs w:val="22"/>
              </w:rPr>
              <w:t xml:space="preserve"> locītavas artrītiem.</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DC3094" w14:paraId="7A31E374" w14:textId="77777777" w:rsidTr="617969B6">
        <w:trPr>
          <w:trHeight w:val="558"/>
        </w:trPr>
        <w:tc>
          <w:tcPr>
            <w:tcW w:w="998" w:type="dxa"/>
            <w:shd w:val="clear" w:color="auto" w:fill="FFFFFF" w:themeFill="background1"/>
            <w:vAlign w:val="center"/>
          </w:tcPr>
          <w:p w14:paraId="395B0DE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56</w:t>
            </w:r>
          </w:p>
        </w:tc>
        <w:tc>
          <w:tcPr>
            <w:tcW w:w="3713" w:type="dxa"/>
            <w:shd w:val="clear" w:color="auto" w:fill="FFFFFF" w:themeFill="background1"/>
            <w:vAlign w:val="center"/>
          </w:tcPr>
          <w:p w14:paraId="7530E36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Eiropas Savienības, Eiropas Ekonomikas zonas dalībvalstu, Šveices Konfederācijas pilsoņi (uzrādot E-veidlapu) un Ukrainas pilsoņi </w:t>
            </w:r>
          </w:p>
        </w:tc>
        <w:tc>
          <w:tcPr>
            <w:tcW w:w="1106" w:type="dxa"/>
            <w:shd w:val="clear" w:color="auto" w:fill="FFFFFF" w:themeFill="background1"/>
            <w:vAlign w:val="center"/>
          </w:tcPr>
          <w:p w14:paraId="6F91D99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956302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A832D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586A9E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uzrāda Eiropas veselības apdrošināšanas karti, kā arī sniedzot veselības aprūpes pakalpojumus Ukrainas pilsoņiem</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nevar uzrādīt  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pakalpojumus pacientiem epidemioloģisko projektu un informatīvo apskašu gadījumos, pielietojot </w:t>
            </w:r>
            <w:r w:rsidRPr="00151D74">
              <w:rPr>
                <w:rFonts w:ascii="Times New Roman" w:hAnsi="Times New Roman" w:cs="Times New Roman"/>
                <w:sz w:val="22"/>
                <w:szCs w:val="22"/>
              </w:rPr>
              <w:lastRenderedPageBreak/>
              <w:t>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Pacienti, kuriem pēc vēža </w:t>
            </w:r>
            <w:proofErr w:type="spellStart"/>
            <w:r w:rsidRPr="00DC3094">
              <w:rPr>
                <w:rFonts w:ascii="Times New Roman" w:hAnsi="Times New Roman" w:cs="Times New Roman"/>
                <w:sz w:val="24"/>
                <w:szCs w:val="24"/>
              </w:rPr>
              <w:t>skrīningizmeklēšanas</w:t>
            </w:r>
            <w:proofErr w:type="spellEnd"/>
            <w:r w:rsidRPr="00DC3094">
              <w:rPr>
                <w:rFonts w:ascii="Times New Roman" w:hAnsi="Times New Roman" w:cs="Times New Roman"/>
                <w:sz w:val="24"/>
                <w:szCs w:val="24"/>
              </w:rPr>
              <w:t xml:space="preserve">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veicot tālāko izmeklēšanu pēc vēža </w:t>
            </w:r>
            <w:proofErr w:type="spellStart"/>
            <w:r w:rsidRPr="00151D74">
              <w:rPr>
                <w:rFonts w:ascii="Times New Roman" w:hAnsi="Times New Roman" w:cs="Times New Roman"/>
                <w:sz w:val="22"/>
                <w:szCs w:val="22"/>
              </w:rPr>
              <w:t>skrīningā</w:t>
            </w:r>
            <w:proofErr w:type="spellEnd"/>
            <w:r w:rsidRPr="00151D74">
              <w:rPr>
                <w:rFonts w:ascii="Times New Roman" w:hAnsi="Times New Roman" w:cs="Times New Roman"/>
                <w:sz w:val="22"/>
                <w:szCs w:val="22"/>
              </w:rPr>
              <w:t xml:space="preserve"> atklātas pozitīvas </w:t>
            </w:r>
            <w:proofErr w:type="spellStart"/>
            <w:r w:rsidRPr="00151D74">
              <w:rPr>
                <w:rFonts w:ascii="Times New Roman" w:hAnsi="Times New Roman" w:cs="Times New Roman"/>
                <w:sz w:val="22"/>
                <w:szCs w:val="22"/>
              </w:rPr>
              <w:t>atrades</w:t>
            </w:r>
            <w:proofErr w:type="spellEnd"/>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 xml:space="preserve">Latvijas pilsoņu un </w:t>
            </w:r>
            <w:proofErr w:type="spellStart"/>
            <w:r w:rsidRPr="00DC3094">
              <w:rPr>
                <w:rFonts w:ascii="Times New Roman" w:hAnsi="Times New Roman" w:cs="Times New Roman"/>
                <w:sz w:val="24"/>
                <w:szCs w:val="24"/>
              </w:rPr>
              <w:t>nepilsoņu</w:t>
            </w:r>
            <w:proofErr w:type="spellEnd"/>
            <w:r w:rsidRPr="00DC3094">
              <w:rPr>
                <w:rFonts w:ascii="Times New Roman" w:hAnsi="Times New Roman" w:cs="Times New Roman"/>
                <w:sz w:val="24"/>
                <w:szCs w:val="24"/>
              </w:rPr>
              <w:t xml:space="preserve"> laulātie, kuriem ir </w:t>
            </w:r>
            <w:proofErr w:type="spellStart"/>
            <w:r w:rsidRPr="00DC3094">
              <w:rPr>
                <w:rFonts w:ascii="Times New Roman" w:hAnsi="Times New Roman" w:cs="Times New Roman"/>
                <w:sz w:val="24"/>
                <w:szCs w:val="24"/>
              </w:rPr>
              <w:t>termiņuzturēšanās</w:t>
            </w:r>
            <w:proofErr w:type="spellEnd"/>
            <w:r w:rsidRPr="00DC3094">
              <w:rPr>
                <w:rFonts w:ascii="Times New Roman" w:hAnsi="Times New Roman" w:cs="Times New Roman"/>
                <w:sz w:val="24"/>
                <w:szCs w:val="24"/>
              </w:rPr>
              <w:t xml:space="preserve"> atļauja, 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Izmanto pacientēm, kas ir Latvijas pilsoņu un </w:t>
            </w:r>
            <w:proofErr w:type="spellStart"/>
            <w:r w:rsidRPr="00151D74">
              <w:rPr>
                <w:rFonts w:ascii="Times New Roman" w:hAnsi="Times New Roman" w:cs="Times New Roman"/>
                <w:sz w:val="22"/>
                <w:szCs w:val="22"/>
              </w:rPr>
              <w:t>nepilsoņu</w:t>
            </w:r>
            <w:proofErr w:type="spellEnd"/>
            <w:r w:rsidRPr="00151D74">
              <w:rPr>
                <w:rFonts w:ascii="Times New Roman" w:hAnsi="Times New Roman" w:cs="Times New Roman"/>
                <w:sz w:val="22"/>
                <w:szCs w:val="22"/>
              </w:rPr>
              <w:t xml:space="preserve"> laulātās ar </w:t>
            </w:r>
            <w:proofErr w:type="spellStart"/>
            <w:r w:rsidRPr="00151D74">
              <w:rPr>
                <w:rFonts w:ascii="Times New Roman" w:hAnsi="Times New Roman" w:cs="Times New Roman"/>
                <w:sz w:val="22"/>
                <w:szCs w:val="22"/>
              </w:rPr>
              <w:t>termiņuzturēšanās</w:t>
            </w:r>
            <w:proofErr w:type="spellEnd"/>
            <w:r w:rsidRPr="00151D74">
              <w:rPr>
                <w:rFonts w:ascii="Times New Roman" w:hAnsi="Times New Roman" w:cs="Times New Roman"/>
                <w:sz w:val="22"/>
                <w:szCs w:val="22"/>
              </w:rPr>
              <w:t xml:space="preserve"> atļauju sniedzot ar grūtniecības uzraudzību un 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kuras saņem veselības un/vai paliatīvo aprūpi mājās</w:t>
            </w:r>
            <w:r w:rsidRPr="00DC3094" w:rsidDel="009B540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w:t>
            </w:r>
            <w:proofErr w:type="spellStart"/>
            <w:r w:rsidRPr="00151D74">
              <w:rPr>
                <w:rFonts w:ascii="Times New Roman" w:hAnsi="Times New Roman" w:cs="Times New Roman"/>
                <w:sz w:val="22"/>
                <w:szCs w:val="22"/>
              </w:rPr>
              <w:t>stacionēti</w:t>
            </w:r>
            <w:proofErr w:type="spellEnd"/>
            <w:r w:rsidRPr="00151D74">
              <w:rPr>
                <w:rFonts w:ascii="Times New Roman" w:hAnsi="Times New Roman" w:cs="Times New Roman"/>
                <w:sz w:val="22"/>
                <w:szCs w:val="22"/>
              </w:rPr>
              <w:t xml:space="preserve">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 Rīgas psihiatrijas un 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pacientiem ar ieslodzījuma vietā strādājoša ārsta, kuram ir tiesības nosūtīt pacientu saņemt no  valsts budžeta līdzekļiem apmaksājamu 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 kurai veic augļa </w:t>
            </w:r>
            <w:proofErr w:type="spellStart"/>
            <w:r w:rsidRPr="00DC3094">
              <w:rPr>
                <w:rFonts w:ascii="Times New Roman" w:hAnsi="Times New Roman" w:cs="Times New Roman"/>
                <w:sz w:val="24"/>
                <w:szCs w:val="24"/>
              </w:rPr>
              <w:t>ehokardiogrāfiju</w:t>
            </w:r>
            <w:proofErr w:type="spellEnd"/>
            <w:r w:rsidRPr="00DC3094">
              <w:rPr>
                <w:rFonts w:ascii="Times New Roman" w:hAnsi="Times New Roman" w:cs="Times New Roman"/>
                <w:sz w:val="24"/>
                <w:szCs w:val="24"/>
              </w:rPr>
              <w:t xml:space="preserve">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w:t>
            </w:r>
            <w:proofErr w:type="spellStart"/>
            <w:r w:rsidRPr="00151D74">
              <w:rPr>
                <w:rFonts w:ascii="Times New Roman" w:hAnsi="Times New Roman" w:cs="Times New Roman"/>
                <w:sz w:val="22"/>
                <w:szCs w:val="22"/>
              </w:rPr>
              <w:t>ehokardiogrāfiju</w:t>
            </w:r>
            <w:proofErr w:type="spellEnd"/>
            <w:r w:rsidRPr="00151D74">
              <w:rPr>
                <w:rFonts w:ascii="Times New Roman" w:hAnsi="Times New Roman" w:cs="Times New Roman"/>
                <w:sz w:val="22"/>
                <w:szCs w:val="22"/>
              </w:rPr>
              <w:t xml:space="preserve">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Patvēruma meklētājs, kuram Ministru kabineta noteiktajā kārtībā ir izsniegts patvēruma meklētāja personas dokuments vai ārzemnieks, </w:t>
            </w:r>
            <w:r w:rsidRPr="00DC3094">
              <w:rPr>
                <w:rFonts w:ascii="Times New Roman" w:hAnsi="Times New Roman" w:cs="Times New Roman"/>
                <w:sz w:val="24"/>
                <w:szCs w:val="24"/>
              </w:rPr>
              <w:lastRenderedPageBreak/>
              <w:t>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veselības aprūpes pakalpojumus personām ar patvēruma meklētāja dokumentu vai personām, kas aizturētas </w:t>
            </w:r>
            <w:r w:rsidRPr="00151D74">
              <w:rPr>
                <w:rFonts w:ascii="Times New Roman" w:hAnsi="Times New Roman" w:cs="Times New Roman"/>
                <w:sz w:val="22"/>
                <w:szCs w:val="22"/>
              </w:rPr>
              <w:lastRenderedPageBreak/>
              <w:t>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w:t>
            </w:r>
            <w:proofErr w:type="spellStart"/>
            <w:r w:rsidRPr="00DC3094">
              <w:rPr>
                <w:rFonts w:ascii="Times New Roman" w:hAnsi="Times New Roman" w:cs="Times New Roman"/>
                <w:sz w:val="24"/>
                <w:szCs w:val="24"/>
              </w:rPr>
              <w:t>endoprotezēšanas</w:t>
            </w:r>
            <w:proofErr w:type="spellEnd"/>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Endoprotezēšana</w:t>
            </w:r>
            <w:proofErr w:type="spellEnd"/>
            <w:r w:rsidRPr="00DC3094">
              <w:rPr>
                <w:rFonts w:ascii="Times New Roman" w:hAnsi="Times New Roman" w:cs="Times New Roman"/>
                <w:sz w:val="24"/>
                <w:szCs w:val="24"/>
              </w:rPr>
              <w:t xml:space="preserve">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Traumatoloģijas un ortopēdijas slimnīcas pacientiem, kuriem veic </w:t>
            </w:r>
            <w:proofErr w:type="spellStart"/>
            <w:r w:rsidRPr="00151D74">
              <w:rPr>
                <w:rFonts w:ascii="Times New Roman" w:hAnsi="Times New Roman" w:cs="Times New Roman"/>
                <w:sz w:val="22"/>
                <w:szCs w:val="22"/>
              </w:rPr>
              <w:t>endoprotezēšanu</w:t>
            </w:r>
            <w:proofErr w:type="spellEnd"/>
            <w:r w:rsidRPr="00151D74">
              <w:rPr>
                <w:rFonts w:ascii="Times New Roman" w:hAnsi="Times New Roman" w:cs="Times New Roman"/>
                <w:sz w:val="22"/>
                <w:szCs w:val="22"/>
              </w:rPr>
              <w:t xml:space="preserve">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līdz 10 </w:t>
            </w:r>
            <w:proofErr w:type="spellStart"/>
            <w:r w:rsidRPr="00DC3094">
              <w:rPr>
                <w:rFonts w:ascii="Times New Roman" w:hAnsi="Times New Roman" w:cs="Times New Roman"/>
                <w:sz w:val="24"/>
                <w:szCs w:val="24"/>
              </w:rPr>
              <w:t>gultasdienām</w:t>
            </w:r>
            <w:proofErr w:type="spellEnd"/>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11 vai vairāk </w:t>
            </w:r>
            <w:proofErr w:type="spellStart"/>
            <w:r w:rsidRPr="00DC3094">
              <w:rPr>
                <w:rFonts w:ascii="Times New Roman" w:hAnsi="Times New Roman" w:cs="Times New Roman"/>
                <w:sz w:val="24"/>
                <w:szCs w:val="24"/>
              </w:rPr>
              <w:t>gultasdienas</w:t>
            </w:r>
            <w:proofErr w:type="spellEnd"/>
            <w:r w:rsidRPr="00DC3094">
              <w:rPr>
                <w:rFonts w:ascii="Times New Roman" w:hAnsi="Times New Roman" w:cs="Times New Roman"/>
                <w:sz w:val="24"/>
                <w:szCs w:val="24"/>
              </w:rPr>
              <w:t xml:space="preserve"> un pacientam ir </w:t>
            </w:r>
            <w:proofErr w:type="spellStart"/>
            <w:r w:rsidRPr="00DC3094">
              <w:rPr>
                <w:rFonts w:ascii="Times New Roman" w:hAnsi="Times New Roman" w:cs="Times New Roman"/>
                <w:sz w:val="24"/>
                <w:szCs w:val="24"/>
              </w:rPr>
              <w:t>blakusdiagnozes</w:t>
            </w:r>
            <w:proofErr w:type="spellEnd"/>
            <w:r w:rsidRPr="00DC3094">
              <w:rPr>
                <w:rFonts w:ascii="Times New Roman" w:hAnsi="Times New Roman" w:cs="Times New Roman"/>
                <w:sz w:val="24"/>
                <w:szCs w:val="24"/>
              </w:rPr>
              <w:t>,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4C87B2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hroniska pacienta stacionārā uzskaites dokumenta kodēšanai, kuram ir vismaz viena no MK noteikumu Nr.555 6.pielikumā norādītām diagnozēm, ārstēšanās ilgums ir 11 vai vairāk gultas dienas un ir </w:t>
            </w:r>
            <w:proofErr w:type="spellStart"/>
            <w:r w:rsidRPr="00151D74">
              <w:rPr>
                <w:rFonts w:ascii="Times New Roman" w:hAnsi="Times New Roman" w:cs="Times New Roman"/>
                <w:sz w:val="22"/>
                <w:szCs w:val="22"/>
              </w:rPr>
              <w:t>blakusdiagnozes</w:t>
            </w:r>
            <w:proofErr w:type="spellEnd"/>
            <w:r w:rsidRPr="00151D74">
              <w:rPr>
                <w:rFonts w:ascii="Times New Roman" w:hAnsi="Times New Roman" w:cs="Times New Roman"/>
                <w:sz w:val="22"/>
                <w:szCs w:val="22"/>
              </w:rPr>
              <w:t xml:space="preserve">, kurām nepieciešama ārstēšana. </w:t>
            </w:r>
          </w:p>
          <w:p w14:paraId="2A284F5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kam tiek veikta izmeklēšana pirms </w:t>
            </w:r>
            <w:proofErr w:type="spellStart"/>
            <w:r w:rsidRPr="00DC3094">
              <w:rPr>
                <w:rFonts w:ascii="Times New Roman" w:hAnsi="Times New Roman" w:cs="Times New Roman"/>
                <w:sz w:val="24"/>
                <w:szCs w:val="24"/>
              </w:rPr>
              <w:t>ortotopiskas</w:t>
            </w:r>
            <w:proofErr w:type="spellEnd"/>
            <w:r w:rsidRPr="00DC3094">
              <w:rPr>
                <w:rFonts w:ascii="Times New Roman" w:hAnsi="Times New Roman" w:cs="Times New Roman"/>
                <w:sz w:val="24"/>
                <w:szCs w:val="24"/>
              </w:rPr>
              <w:t xml:space="preserve">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kam PSKUS tiek veikta izmeklēšana pirms </w:t>
            </w:r>
            <w:proofErr w:type="spellStart"/>
            <w:r w:rsidRPr="00151D74">
              <w:rPr>
                <w:rFonts w:ascii="Times New Roman" w:hAnsi="Times New Roman" w:cs="Times New Roman"/>
                <w:sz w:val="22"/>
                <w:szCs w:val="22"/>
              </w:rPr>
              <w:t>ortotopiskas</w:t>
            </w:r>
            <w:proofErr w:type="spellEnd"/>
            <w:r w:rsidRPr="00151D74">
              <w:rPr>
                <w:rFonts w:ascii="Times New Roman" w:hAnsi="Times New Roman" w:cs="Times New Roman"/>
                <w:sz w:val="22"/>
                <w:szCs w:val="22"/>
              </w:rPr>
              <w:t xml:space="preserve">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kas saņem pakalpojumu programmā Mugurkaulāja saslimšanu un traumu ķirurģiska ārstēšana fiksētais maksājums </w:t>
            </w:r>
            <w:proofErr w:type="spellStart"/>
            <w:r w:rsidRPr="00151D74">
              <w:rPr>
                <w:rFonts w:ascii="Times New Roman" w:hAnsi="Times New Roman" w:cs="Times New Roman"/>
                <w:sz w:val="22"/>
                <w:szCs w:val="22"/>
              </w:rPr>
              <w:t>Ziemeļkurzemes</w:t>
            </w:r>
            <w:proofErr w:type="spellEnd"/>
            <w:r w:rsidRPr="00151D74">
              <w:rPr>
                <w:rFonts w:ascii="Times New Roman" w:hAnsi="Times New Roman" w:cs="Times New Roman"/>
                <w:sz w:val="22"/>
                <w:szCs w:val="22"/>
              </w:rPr>
              <w:t xml:space="preserve">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8F25BD" w:rsidRPr="00DC3094" w14:paraId="35C51B1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35BC" w14:textId="5160B357"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130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C5839" w14:textId="39B62824" w:rsidR="008F25BD" w:rsidRPr="00DC3094" w:rsidRDefault="008F25BD" w:rsidP="00CF4FD2">
            <w:pPr>
              <w:rPr>
                <w:rFonts w:ascii="Times New Roman" w:hAnsi="Times New Roman" w:cs="Times New Roman"/>
                <w:sz w:val="24"/>
                <w:szCs w:val="24"/>
              </w:rPr>
            </w:pPr>
            <w:r>
              <w:rPr>
                <w:rFonts w:ascii="Times New Roman" w:hAnsi="Times New Roman" w:cs="Times New Roman"/>
                <w:sz w:val="24"/>
                <w:szCs w:val="24"/>
              </w:rPr>
              <w:t>Ā</w:t>
            </w:r>
            <w:r w:rsidRPr="008F25BD">
              <w:rPr>
                <w:rFonts w:ascii="Times New Roman" w:hAnsi="Times New Roman" w:cs="Times New Roman"/>
                <w:sz w:val="24"/>
                <w:szCs w:val="24"/>
              </w:rPr>
              <w:t>rzemnieks, kuram L</w:t>
            </w:r>
            <w:r w:rsidR="00AD391F">
              <w:rPr>
                <w:rFonts w:ascii="Times New Roman" w:hAnsi="Times New Roman" w:cs="Times New Roman"/>
                <w:sz w:val="24"/>
                <w:szCs w:val="24"/>
              </w:rPr>
              <w:t>atvijā</w:t>
            </w:r>
            <w:r w:rsidRPr="008F25BD">
              <w:rPr>
                <w:rFonts w:ascii="Times New Roman" w:hAnsi="Times New Roman" w:cs="Times New Roman"/>
                <w:sz w:val="24"/>
                <w:szCs w:val="24"/>
              </w:rPr>
              <w:t xml:space="preserve"> nav piešķirt</w:t>
            </w:r>
            <w:r w:rsidR="00AD391F">
              <w:rPr>
                <w:rFonts w:ascii="Times New Roman" w:hAnsi="Times New Roman" w:cs="Times New Roman"/>
                <w:sz w:val="24"/>
                <w:szCs w:val="24"/>
              </w:rPr>
              <w:t>s</w:t>
            </w:r>
            <w:r w:rsidRPr="008F25BD">
              <w:rPr>
                <w:rFonts w:ascii="Times New Roman" w:hAnsi="Times New Roman" w:cs="Times New Roman"/>
                <w:sz w:val="24"/>
                <w:szCs w:val="24"/>
              </w:rPr>
              <w:t xml:space="preserve"> status</w:t>
            </w:r>
            <w:r w:rsidR="00AD391F">
              <w:rPr>
                <w:rFonts w:ascii="Times New Roman" w:hAnsi="Times New Roman" w:cs="Times New Roman"/>
                <w:sz w:val="24"/>
                <w:szCs w:val="24"/>
              </w:rPr>
              <w: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913DE7" w14:textId="21AC0504"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008D6D" w14:textId="5F4933E2"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3E6583" w14:textId="16583F3E"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0E04" w14:textId="77777777" w:rsidR="009A219B" w:rsidRPr="009A219B" w:rsidRDefault="00AD391F" w:rsidP="006173F6">
            <w:pPr>
              <w:rPr>
                <w:rFonts w:ascii="Times New Roman" w:hAnsi="Times New Roman" w:cs="Times New Roman"/>
                <w:sz w:val="22"/>
                <w:szCs w:val="22"/>
              </w:rPr>
            </w:pPr>
            <w:r w:rsidRPr="009A219B">
              <w:rPr>
                <w:rFonts w:ascii="Times New Roman" w:hAnsi="Times New Roman" w:cs="Times New Roman"/>
                <w:sz w:val="22"/>
                <w:szCs w:val="22"/>
              </w:rPr>
              <w:t>Norāda personām, kuras nelikumīgi šķērsojušas Latvijas robežu, tām nav piešķirts statuss, bet ir nepieciešami veselības aprūpes pakalpojumi.</w:t>
            </w:r>
          </w:p>
          <w:p w14:paraId="25C94768" w14:textId="543564F2" w:rsidR="00AD391F" w:rsidRPr="00151D74" w:rsidRDefault="009A219B" w:rsidP="009A219B">
            <w:pPr>
              <w:rPr>
                <w:rFonts w:ascii="Times New Roman" w:hAnsi="Times New Roman" w:cs="Times New Roman"/>
                <w:sz w:val="22"/>
                <w:szCs w:val="22"/>
              </w:rPr>
            </w:pPr>
            <w:r w:rsidRPr="007D0914">
              <w:rPr>
                <w:rFonts w:ascii="Times New Roman" w:hAnsi="Times New Roman" w:cs="Times New Roman"/>
                <w:sz w:val="22"/>
                <w:szCs w:val="22"/>
                <w:lang w:eastAsia="en-US"/>
              </w:rPr>
              <w:t>Pielieto atbilstoši Ministru kabineta 2021.gada 10.augusta rīkojumā Nr.518 "Par ārkārtējās situācijas izsludināšanu" noteiktajam</w:t>
            </w:r>
            <w:r w:rsidR="00AD391F" w:rsidRPr="009A219B">
              <w:rPr>
                <w:rFonts w:ascii="Times New Roman" w:hAnsi="Times New Roman" w:cs="Times New Roman"/>
                <w:sz w:val="22"/>
                <w:szCs w:val="22"/>
              </w:rPr>
              <w:t xml:space="preserve">  no 2021.gada 1.jūlija.</w:t>
            </w:r>
          </w:p>
        </w:tc>
      </w:tr>
      <w:tr w:rsidR="00CF4FD2"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CF4FD2" w:rsidRPr="00151D74" w:rsidRDefault="00CF4FD2" w:rsidP="00CF4FD2">
            <w:pPr>
              <w:rPr>
                <w:rFonts w:ascii="Times New Roman" w:hAnsi="Times New Roman" w:cs="Times New Roman"/>
                <w:sz w:val="22"/>
                <w:szCs w:val="22"/>
              </w:rPr>
            </w:pPr>
          </w:p>
        </w:tc>
      </w:tr>
      <w:tr w:rsidR="008B473B"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B473B" w:rsidRPr="00DC3094" w:rsidRDefault="008B473B" w:rsidP="005406D1">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CA</w:t>
            </w:r>
            <w:r w:rsidR="00554B9E" w:rsidRPr="00DC3094">
              <w:rPr>
                <w:rFonts w:ascii="Times New Roman" w:hAnsi="Times New Roman" w:cs="Times New Roman"/>
                <w:sz w:val="24"/>
                <w:szCs w:val="24"/>
              </w:rPr>
              <w:t>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B473B" w:rsidRPr="00DC3094" w:rsidRDefault="008B473B" w:rsidP="008B473B">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bērniem pirms pasākumu apmeklēšanas</w:t>
            </w:r>
          </w:p>
          <w:p w14:paraId="74526565" w14:textId="77777777" w:rsidR="008B473B" w:rsidRPr="00DC3094" w:rsidRDefault="008B473B" w:rsidP="617969B6">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B473B" w:rsidRPr="00DC3094" w:rsidRDefault="008B473B"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B473B" w:rsidRPr="00DC3094" w:rsidRDefault="008B473B"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B473B" w:rsidRPr="00DC3094" w:rsidRDefault="008B473B"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B473B" w:rsidRPr="00151D74" w:rsidRDefault="008B473B" w:rsidP="617969B6">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F875A2"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F875A2" w:rsidRPr="00DC3094" w:rsidRDefault="00F875A2" w:rsidP="005406D1">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F875A2" w:rsidRPr="00DC3094" w:rsidRDefault="00F875A2" w:rsidP="00F875A2">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pieaugušajiem pirms pasākumu apmeklēšanas</w:t>
            </w:r>
          </w:p>
          <w:p w14:paraId="4724B957" w14:textId="77777777" w:rsidR="00F875A2" w:rsidRPr="00DC3094" w:rsidRDefault="00F875A2" w:rsidP="008B473B">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F875A2" w:rsidRPr="00DC3094" w:rsidRDefault="00F875A2"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F875A2" w:rsidRPr="00DC3094" w:rsidRDefault="00F875A2"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F875A2" w:rsidRPr="00DC3094" w:rsidRDefault="00F875A2"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F875A2" w:rsidRPr="00151D74" w:rsidRDefault="00F875A2" w:rsidP="617969B6">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F102BF"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F102BF"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617969B6"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7F310B4F" w:rsidRPr="00DC3094" w:rsidRDefault="68755301" w:rsidP="005406D1">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617969B6" w:rsidRPr="00DC3094" w:rsidRDefault="617969B6"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68755301" w:rsidRPr="00DC3094" w:rsidRDefault="68755301" w:rsidP="617969B6">
            <w:pPr>
              <w:rPr>
                <w:rFonts w:ascii="Times New Roman" w:hAnsi="Times New Roman" w:cs="Times New Roman"/>
                <w:sz w:val="24"/>
                <w:szCs w:val="24"/>
              </w:rPr>
            </w:pPr>
            <w:r w:rsidRPr="00DC3094">
              <w:rPr>
                <w:rFonts w:ascii="Times New Roman" w:hAnsi="Times New Roman" w:cs="Times New Roman"/>
                <w:sz w:val="24"/>
                <w:szCs w:val="24"/>
              </w:rPr>
              <w:t xml:space="preserve"> </w:t>
            </w:r>
            <w:r w:rsidR="28810D2D" w:rsidRPr="00DC3094">
              <w:rPr>
                <w:rFonts w:ascii="Times New Roman" w:hAnsi="Times New Roman" w:cs="Times New Roman"/>
                <w:sz w:val="24"/>
                <w:szCs w:val="24"/>
              </w:rPr>
              <w:t>Persona, kurai tiek veikts COVID-19 izmeklējums ar aizdomām par inficēšanos ar koronavīrusu (COVID-19)</w:t>
            </w:r>
          </w:p>
          <w:p w14:paraId="11A075B1" w14:textId="5F549764" w:rsidR="617969B6" w:rsidRPr="00DC3094" w:rsidRDefault="617969B6" w:rsidP="617969B6">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617969B6" w:rsidRPr="00DC3094" w:rsidRDefault="617969B6" w:rsidP="617969B6">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5D7A9BEB" w:rsidRPr="00DC3094" w:rsidRDefault="5D7A9BEB" w:rsidP="617969B6">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617969B6" w:rsidRPr="00DC3094" w:rsidRDefault="617969B6" w:rsidP="617969B6">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617969B6" w:rsidRPr="00DC3094" w:rsidRDefault="617969B6" w:rsidP="617969B6">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43289A15" w:rsidRPr="00151D74" w:rsidRDefault="43289A15" w:rsidP="617969B6">
            <w:pPr>
              <w:rPr>
                <w:rFonts w:ascii="Times New Roman" w:hAnsi="Times New Roman" w:cs="Times New Roman"/>
                <w:sz w:val="22"/>
                <w:szCs w:val="22"/>
              </w:rPr>
            </w:pPr>
            <w:r w:rsidRPr="00151D74">
              <w:rPr>
                <w:rFonts w:ascii="Times New Roman" w:hAnsi="Times New Roman" w:cs="Times New Roman"/>
                <w:sz w:val="22"/>
                <w:szCs w:val="22"/>
              </w:rPr>
              <w:t xml:space="preserve">Pielieto no </w:t>
            </w:r>
            <w:r w:rsidR="28810D2D" w:rsidRPr="00151D74">
              <w:rPr>
                <w:rFonts w:ascii="Times New Roman" w:hAnsi="Times New Roman" w:cs="Times New Roman"/>
                <w:sz w:val="22"/>
                <w:szCs w:val="22"/>
              </w:rPr>
              <w:t>2021</w:t>
            </w:r>
            <w:r w:rsidR="4A0B40FB" w:rsidRPr="00151D74">
              <w:rPr>
                <w:rFonts w:ascii="Times New Roman" w:hAnsi="Times New Roman" w:cs="Times New Roman"/>
                <w:sz w:val="22"/>
                <w:szCs w:val="22"/>
              </w:rPr>
              <w:t>.</w:t>
            </w:r>
            <w:r w:rsidR="2BB8CAB3" w:rsidRPr="00151D74">
              <w:rPr>
                <w:rFonts w:ascii="Times New Roman" w:hAnsi="Times New Roman" w:cs="Times New Roman"/>
                <w:sz w:val="22"/>
                <w:szCs w:val="22"/>
              </w:rPr>
              <w:t>g</w:t>
            </w:r>
            <w:r w:rsidR="4A0B40FB" w:rsidRPr="00151D74">
              <w:rPr>
                <w:rFonts w:ascii="Times New Roman" w:hAnsi="Times New Roman" w:cs="Times New Roman"/>
                <w:sz w:val="22"/>
                <w:szCs w:val="22"/>
              </w:rPr>
              <w:t>ada 1. marta.</w:t>
            </w:r>
          </w:p>
          <w:p w14:paraId="36347225" w14:textId="79292169" w:rsidR="617969B6" w:rsidRPr="00151D74" w:rsidRDefault="617969B6" w:rsidP="617969B6">
            <w:pPr>
              <w:rPr>
                <w:rFonts w:ascii="Times New Roman" w:hAnsi="Times New Roman" w:cs="Times New Roman"/>
                <w:sz w:val="22"/>
                <w:szCs w:val="22"/>
              </w:rPr>
            </w:pPr>
          </w:p>
        </w:tc>
      </w:tr>
      <w:tr w:rsidR="00FB3A88"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FB3A88" w:rsidRPr="00151D74" w:rsidRDefault="00FB3A88" w:rsidP="00FB3A88">
            <w:pPr>
              <w:rPr>
                <w:rFonts w:ascii="Times New Roman" w:hAnsi="Times New Roman" w:cs="Times New Roman"/>
                <w:sz w:val="22"/>
                <w:szCs w:val="22"/>
              </w:rPr>
            </w:pPr>
          </w:p>
        </w:tc>
      </w:tr>
      <w:tr w:rsidR="00FB3A88"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w:t>
            </w:r>
            <w:proofErr w:type="spellStart"/>
            <w:r w:rsidRPr="00DC3094">
              <w:rPr>
                <w:rFonts w:ascii="Times New Roman" w:hAnsi="Times New Roman" w:cs="Times New Roman"/>
                <w:sz w:val="24"/>
                <w:szCs w:val="24"/>
              </w:rPr>
              <w:t>skrīningā</w:t>
            </w:r>
            <w:proofErr w:type="spellEnd"/>
            <w:r w:rsidRPr="00DC3094">
              <w:rPr>
                <w:rFonts w:ascii="Times New Roman" w:hAnsi="Times New Roman" w:cs="Times New Roman"/>
                <w:sz w:val="24"/>
                <w:szCs w:val="24"/>
              </w:rPr>
              <w:t xml:space="preserve">  </w:t>
            </w:r>
          </w:p>
          <w:p w14:paraId="2EDE5B42" w14:textId="4FA667D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FB3A88" w:rsidRPr="00151D74" w:rsidRDefault="00FB3A88" w:rsidP="00FB3A88">
            <w:pPr>
              <w:rPr>
                <w:rFonts w:ascii="Times New Roman" w:hAnsi="Times New Roman" w:cs="Times New Roman"/>
                <w:sz w:val="22"/>
                <w:szCs w:val="22"/>
              </w:rPr>
            </w:pPr>
          </w:p>
        </w:tc>
      </w:tr>
      <w:tr w:rsidR="00FB3A88"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CL6</w:t>
            </w:r>
          </w:p>
          <w:p w14:paraId="1B164A77" w14:textId="3EBA3D0D" w:rsidR="00FB3A88" w:rsidRPr="00DC3094" w:rsidRDefault="00FB3A88"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pirmsskolas izglītības iestādē nodarbinātajiem un audzēkņiem</w:t>
            </w:r>
          </w:p>
          <w:p w14:paraId="1479B65C" w14:textId="13B44597"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FB3A88" w:rsidRPr="00DC3094" w:rsidRDefault="00FB3A88" w:rsidP="005406D1">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izglītības iestādē nodarbinātajiem un izglītojamajiem</w:t>
            </w:r>
          </w:p>
          <w:p w14:paraId="3EB3C674" w14:textId="539C0562"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sociālo pakalpojumu sniedzēju klientiem un darbiniekiem</w:t>
            </w:r>
          </w:p>
          <w:p w14:paraId="1D0B872C" w14:textId="1369EBBA"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robežsardzē nodarbinātajiem  </w:t>
            </w:r>
          </w:p>
          <w:p w14:paraId="7015F01D" w14:textId="2F74E59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FB3A88"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FB3A88" w:rsidRPr="00DC3094" w:rsidRDefault="00FB3A88" w:rsidP="00FB3A88">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Valsts robežsardzē nodarbinātajiem</w:t>
            </w:r>
          </w:p>
          <w:p w14:paraId="28CDC58A" w14:textId="6F57E510"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FB3A88" w:rsidRPr="00DC3094" w:rsidRDefault="00FB3A88" w:rsidP="00FB3A88">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skaistumkopšanas</w:t>
            </w:r>
            <w:proofErr w:type="spellEnd"/>
            <w:r w:rsidRPr="00DC3094">
              <w:rPr>
                <w:rFonts w:ascii="Times New Roman" w:hAnsi="Times New Roman" w:cs="Times New Roman"/>
                <w:sz w:val="24"/>
                <w:szCs w:val="24"/>
              </w:rPr>
              <w:t xml:space="preserve">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FB3A88" w:rsidRPr="00DC3094" w:rsidRDefault="00FB3A88" w:rsidP="005406D1">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mazumtirdzniecībā nodarbinātajiem</w:t>
            </w:r>
          </w:p>
          <w:p w14:paraId="5F6479CF" w14:textId="173E3A3F"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energoapgādē nodarbinātajiem</w:t>
            </w:r>
          </w:p>
          <w:p w14:paraId="7DC04F7A" w14:textId="1B59C5F5"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IKT komersantiem</w:t>
            </w:r>
          </w:p>
          <w:p w14:paraId="79DA1C89" w14:textId="06DBE2AB"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autoskolu instruktoriem</w:t>
            </w:r>
          </w:p>
          <w:p w14:paraId="689524B2" w14:textId="19A17026"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sabiedriskā transporta vadītājiem</w:t>
            </w:r>
          </w:p>
          <w:p w14:paraId="088C3F92" w14:textId="2B525D15"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konduktoriem un kontrolieriem</w:t>
            </w:r>
          </w:p>
          <w:p w14:paraId="791115F6" w14:textId="1829322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taksometru vadītājiem</w:t>
            </w:r>
          </w:p>
          <w:p w14:paraId="1D4BFB44" w14:textId="5BC2D57B"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FB3A88" w:rsidRPr="00DC3094" w:rsidRDefault="00FB3A88" w:rsidP="00FB3A88">
            <w:pPr>
              <w:rPr>
                <w:rFonts w:ascii="Times New Roman" w:hAnsi="Times New Roman" w:cs="Times New Roman"/>
                <w:sz w:val="24"/>
                <w:szCs w:val="24"/>
              </w:rPr>
            </w:pPr>
          </w:p>
          <w:p w14:paraId="4A4DE07E" w14:textId="0B6B1575"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kurjeriem</w:t>
            </w:r>
          </w:p>
          <w:p w14:paraId="4AA3C420" w14:textId="1609CD6A"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lidostas darbiniekiem</w:t>
            </w:r>
          </w:p>
          <w:p w14:paraId="18E33D75" w14:textId="349D02F3"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pasta darbiniekiem</w:t>
            </w:r>
          </w:p>
          <w:p w14:paraId="3ACD75C0" w14:textId="09F90B27"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muzikantiem, koristiem</w:t>
            </w:r>
          </w:p>
          <w:p w14:paraId="78D1350F" w14:textId="3174167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ieslodzījuma vietā nodarbinātajiem un apcietinājumā esošajiem</w:t>
            </w:r>
          </w:p>
          <w:p w14:paraId="6B827622" w14:textId="5BB161CE"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probācijas dienestā nodarbinātajiem</w:t>
            </w:r>
          </w:p>
          <w:p w14:paraId="06AAC5D6" w14:textId="3ADF55BC"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Nacionālajiem bruņotajiem spēkiem</w:t>
            </w:r>
          </w:p>
          <w:p w14:paraId="3AEB5471" w14:textId="3DF40ACC"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muitā nodarbinātajiem</w:t>
            </w:r>
          </w:p>
          <w:p w14:paraId="53A98E45" w14:textId="69166BF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ieņēmumu dienestā nodarbinātajiem  </w:t>
            </w:r>
          </w:p>
          <w:p w14:paraId="51B0EEB0" w14:textId="56FFDDA8" w:rsidR="00FB3A88" w:rsidRPr="00DC3094" w:rsidRDefault="00FB3A88" w:rsidP="00FB3A88">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FB3A88"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FB3A88"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kurai apstiprināts saslimšanas gadījums ar koronavīrusu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Persona, kurai apstiprināts saslimšanas gadījums  ar koronavīrusu (COVID-19) Pielieto no 2020.gada 1.janvāra</w:t>
            </w:r>
          </w:p>
        </w:tc>
      </w:tr>
      <w:tr w:rsidR="00FB3A88"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Aizdomas par inficēšanos ar koronavīrusu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FB3A88"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FB3A88"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kurām tiek nodrošināts ārstu konsīlijs ļaundabīgo audzēju sekundārajā diagnostikā atbilstoši līgumā ar dienestu noteiktajam. Pielieto no 2017.gada 1.aprīļa.</w:t>
            </w:r>
          </w:p>
        </w:tc>
      </w:tr>
      <w:tr w:rsidR="00BE6410"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BE6410" w:rsidRPr="00DC3094" w:rsidRDefault="00BE6410" w:rsidP="00BE6410">
            <w:pPr>
              <w:jc w:val="center"/>
              <w:rPr>
                <w:rFonts w:ascii="Times New Roman" w:hAnsi="Times New Roman" w:cs="Times New Roman"/>
                <w:sz w:val="24"/>
                <w:szCs w:val="24"/>
              </w:rPr>
            </w:pPr>
            <w:r w:rsidRPr="00DC3094">
              <w:rPr>
                <w:rFonts w:ascii="Times New Roman" w:hAnsi="Times New Roman" w:cs="Times New Roman"/>
                <w:sz w:val="24"/>
                <w:szCs w:val="24"/>
              </w:rPr>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BE6410" w:rsidRPr="00DC3094" w:rsidRDefault="00BE6410" w:rsidP="00BE6410">
            <w:pPr>
              <w:rPr>
                <w:rFonts w:ascii="Times New Roman" w:hAnsi="Times New Roman" w:cs="Times New Roman"/>
                <w:sz w:val="24"/>
                <w:szCs w:val="24"/>
              </w:rPr>
            </w:pPr>
            <w:r w:rsidRPr="00DC3094">
              <w:rPr>
                <w:rFonts w:ascii="Times New Roman" w:hAnsi="Times New Roman" w:cs="Times New Roman"/>
                <w:sz w:val="24"/>
                <w:szCs w:val="24"/>
              </w:rPr>
              <w:t>Rehabilitācija ambulatori bērniem, kas pārslimojuši Covid -19</w:t>
            </w:r>
          </w:p>
          <w:p w14:paraId="428F44FB" w14:textId="77777777" w:rsidR="00BE6410" w:rsidRPr="00DC3094" w:rsidRDefault="00BE6410" w:rsidP="00BE6410">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BE6410" w:rsidRPr="00DC3094" w:rsidRDefault="00BE6410" w:rsidP="00BE6410">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BE6410" w:rsidRPr="00DC3094" w:rsidRDefault="00F102BF" w:rsidP="00BE6410">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BE6410" w:rsidRPr="00DC3094" w:rsidRDefault="00BE6410" w:rsidP="00BE6410">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BE6410" w:rsidRPr="00151D74" w:rsidRDefault="00F102BF" w:rsidP="00BE6410">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Covid -19 </w:t>
            </w:r>
          </w:p>
          <w:p w14:paraId="7C815BC2"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CR3</w:t>
            </w:r>
          </w:p>
          <w:p w14:paraId="74EF413F" w14:textId="77777777" w:rsidR="00F102BF" w:rsidRPr="00DC3094" w:rsidRDefault="00F102BF" w:rsidP="00F102BF">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Rehabilitācija dienas stacionārā pieaugušajiem, kas pārslimojuši Covid -19</w:t>
            </w:r>
          </w:p>
          <w:p w14:paraId="19A6F909" w14:textId="77777777"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CR4</w:t>
            </w:r>
          </w:p>
          <w:p w14:paraId="0B1164CB" w14:textId="3E355C8D" w:rsidR="00F102BF" w:rsidRPr="00DC3094" w:rsidRDefault="00F102BF" w:rsidP="00F102BF">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F102BF" w:rsidRPr="00DC3094" w:rsidRDefault="00F102BF" w:rsidP="00F102BF">
            <w:pPr>
              <w:rPr>
                <w:rFonts w:ascii="Times New Roman" w:hAnsi="Times New Roman" w:cs="Times New Roman"/>
                <w:sz w:val="24"/>
                <w:szCs w:val="24"/>
              </w:rPr>
            </w:pPr>
            <w:r w:rsidRPr="00DC3094">
              <w:rPr>
                <w:rFonts w:ascii="Times New Roman" w:hAnsi="Times New Roman" w:cs="Times New Roman"/>
                <w:sz w:val="24"/>
                <w:szCs w:val="24"/>
              </w:rPr>
              <w:t>Rehabilitācija dienas stacionārā bērniem, kas pārslimojuši Covid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F102BF" w:rsidRPr="00DC3094" w:rsidRDefault="00F102BF" w:rsidP="00F102BF">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102BF"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F102BF" w:rsidRPr="00DC3094" w:rsidRDefault="00F102BF" w:rsidP="00F102BF">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F102BF" w:rsidRPr="00DC3094" w:rsidRDefault="00DC3094" w:rsidP="00F102BF">
            <w:pPr>
              <w:rPr>
                <w:rFonts w:ascii="Times New Roman" w:hAnsi="Times New Roman" w:cs="Times New Roman"/>
                <w:sz w:val="24"/>
                <w:szCs w:val="24"/>
              </w:rPr>
            </w:pPr>
            <w:r>
              <w:rPr>
                <w:rFonts w:ascii="Times New Roman" w:hAnsi="Times New Roman" w:cs="Times New Roman"/>
                <w:sz w:val="24"/>
                <w:szCs w:val="24"/>
              </w:rPr>
              <w:t>II etapa r</w:t>
            </w:r>
            <w:r w:rsidR="00F102BF" w:rsidRPr="00DC3094">
              <w:rPr>
                <w:rFonts w:ascii="Times New Roman" w:hAnsi="Times New Roman" w:cs="Times New Roman"/>
                <w:sz w:val="24"/>
                <w:szCs w:val="24"/>
              </w:rPr>
              <w:t>ehabilitācija diennakts  stacionārā pacientiem, kas pārslimojuši Covid -19</w:t>
            </w:r>
          </w:p>
          <w:p w14:paraId="2632E353" w14:textId="6B2DCDF8" w:rsidR="00F102BF" w:rsidRPr="00DC3094" w:rsidRDefault="00F102BF" w:rsidP="00F102BF">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F102BF" w:rsidRPr="00DC3094" w:rsidRDefault="00DC3094" w:rsidP="00F102B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F102BF" w:rsidRPr="00DC3094" w:rsidRDefault="00F102BF" w:rsidP="00F102BF">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F102BF" w:rsidRPr="00DC3094" w:rsidRDefault="00F102BF" w:rsidP="00F102BF">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F102BF" w:rsidRPr="00151D74" w:rsidRDefault="00F102BF" w:rsidP="00F102BF">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FB3A88"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nieru </w:t>
            </w:r>
            <w:proofErr w:type="spellStart"/>
            <w:r w:rsidRPr="00DC3094">
              <w:rPr>
                <w:rFonts w:ascii="Times New Roman" w:hAnsi="Times New Roman" w:cs="Times New Roman"/>
                <w:sz w:val="24"/>
                <w:szCs w:val="24"/>
              </w:rPr>
              <w:t>aizstājterapijas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FB3A88" w:rsidRPr="00151D74" w:rsidRDefault="00FB3A88" w:rsidP="00FB3A88">
            <w:pPr>
              <w:rPr>
                <w:rFonts w:ascii="Times New Roman" w:hAnsi="Times New Roman" w:cs="Times New Roman"/>
                <w:sz w:val="22"/>
                <w:szCs w:val="22"/>
              </w:rPr>
            </w:pPr>
          </w:p>
        </w:tc>
      </w:tr>
      <w:tr w:rsidR="00FB3A88"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FB3A88" w:rsidRPr="00DC3094" w:rsidRDefault="00FB3A88" w:rsidP="00FB3A88">
            <w:pPr>
              <w:jc w:val="center"/>
              <w:rPr>
                <w:rFonts w:ascii="Times New Roman" w:hAnsi="Times New Roman" w:cs="Times New Roman"/>
                <w:sz w:val="24"/>
                <w:szCs w:val="24"/>
              </w:rPr>
            </w:pPr>
          </w:p>
          <w:p w14:paraId="6D49F9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FB3A88" w:rsidRPr="00151D74" w:rsidRDefault="00FB3A88" w:rsidP="00FB3A88">
            <w:pPr>
              <w:rPr>
                <w:rFonts w:ascii="Times New Roman" w:hAnsi="Times New Roman" w:cs="Times New Roman"/>
                <w:color w:val="000000"/>
                <w:sz w:val="22"/>
                <w:szCs w:val="22"/>
              </w:rPr>
            </w:pPr>
          </w:p>
        </w:tc>
      </w:tr>
      <w:tr w:rsidR="00FB3A88"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FB3A88" w:rsidRPr="00151D74" w:rsidRDefault="00FB3A88" w:rsidP="00FB3A88">
            <w:pPr>
              <w:rPr>
                <w:rFonts w:ascii="Times New Roman" w:hAnsi="Times New Roman" w:cs="Times New Roman"/>
                <w:color w:val="FF0000"/>
                <w:sz w:val="22"/>
                <w:szCs w:val="22"/>
              </w:rPr>
            </w:pPr>
          </w:p>
        </w:tc>
      </w:tr>
      <w:tr w:rsidR="00FB3A88"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FB3A88" w:rsidRPr="00DC3094" w:rsidRDefault="00FB3A88" w:rsidP="00FB3A88">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FB3A88" w:rsidRPr="00DC3094" w:rsidRDefault="00FB3A88" w:rsidP="00FB3A88">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FB3A88" w:rsidRPr="00DC3094" w:rsidRDefault="00FB3A88" w:rsidP="00FB3A88">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FB3A88" w:rsidRPr="00151D74" w:rsidRDefault="00FB3A88" w:rsidP="00FB3A88">
            <w:pPr>
              <w:rPr>
                <w:rFonts w:ascii="Times New Roman" w:hAnsi="Times New Roman" w:cs="Times New Roman"/>
                <w:strike/>
                <w:color w:val="FF0000"/>
                <w:sz w:val="22"/>
                <w:szCs w:val="22"/>
              </w:rPr>
            </w:pPr>
          </w:p>
        </w:tc>
      </w:tr>
      <w:tr w:rsidR="00FB3A88"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FB3A88" w:rsidRPr="00DC3094" w:rsidRDefault="00FB3A88" w:rsidP="00FB3A88">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FB3A88" w:rsidRPr="00DC3094" w:rsidRDefault="00FB3A88" w:rsidP="00FB3A88">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FB3A88" w:rsidRPr="00DC3094" w:rsidRDefault="00FB3A88" w:rsidP="00FB3A88">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FB3A88" w:rsidRPr="00DC3094" w:rsidRDefault="00FB3A88" w:rsidP="00FB3A88">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FB3A88" w:rsidRPr="00151D74" w:rsidRDefault="00FB3A88" w:rsidP="00FB3A88">
            <w:pPr>
              <w:rPr>
                <w:rFonts w:ascii="Times New Roman" w:hAnsi="Times New Roman" w:cs="Times New Roman"/>
                <w:strike/>
                <w:color w:val="FF0000"/>
                <w:sz w:val="22"/>
                <w:szCs w:val="22"/>
              </w:rPr>
            </w:pPr>
          </w:p>
        </w:tc>
      </w:tr>
      <w:tr w:rsidR="00FB3A88"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FB3A88" w:rsidRPr="00151D74" w:rsidRDefault="00FB3A88" w:rsidP="00FB3A88">
            <w:pPr>
              <w:rPr>
                <w:rFonts w:ascii="Times New Roman" w:hAnsi="Times New Roman" w:cs="Times New Roman"/>
                <w:sz w:val="22"/>
                <w:szCs w:val="22"/>
              </w:rPr>
            </w:pPr>
          </w:p>
        </w:tc>
      </w:tr>
      <w:tr w:rsidR="00FB3A88"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FB3A88" w:rsidRPr="00151D74" w:rsidRDefault="00FB3A88" w:rsidP="00FB3A88">
            <w:pPr>
              <w:rPr>
                <w:rFonts w:ascii="Times New Roman" w:hAnsi="Times New Roman" w:cs="Times New Roman"/>
                <w:color w:val="FF0000"/>
                <w:sz w:val="22"/>
                <w:szCs w:val="22"/>
              </w:rPr>
            </w:pPr>
          </w:p>
        </w:tc>
      </w:tr>
      <w:tr w:rsidR="00FB3A88"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FB3A88" w:rsidRPr="00151D74" w:rsidRDefault="00FB3A88" w:rsidP="00FB3A88">
            <w:pPr>
              <w:rPr>
                <w:rFonts w:ascii="Times New Roman" w:hAnsi="Times New Roman" w:cs="Times New Roman"/>
                <w:sz w:val="22"/>
                <w:szCs w:val="22"/>
              </w:rPr>
            </w:pPr>
          </w:p>
        </w:tc>
      </w:tr>
      <w:tr w:rsidR="00FB3A88"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FB3A88" w:rsidRPr="00151D74" w:rsidRDefault="00FB3A88" w:rsidP="00FB3A88">
            <w:pPr>
              <w:rPr>
                <w:rFonts w:ascii="Times New Roman" w:hAnsi="Times New Roman" w:cs="Times New Roman"/>
                <w:sz w:val="22"/>
                <w:szCs w:val="22"/>
              </w:rPr>
            </w:pPr>
          </w:p>
        </w:tc>
      </w:tr>
      <w:tr w:rsidR="00FB3A88"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FB3A88" w:rsidRPr="00151D74" w:rsidRDefault="00FB3A88" w:rsidP="00FB3A88">
            <w:pPr>
              <w:rPr>
                <w:rFonts w:ascii="Times New Roman" w:hAnsi="Times New Roman" w:cs="Times New Roman"/>
                <w:sz w:val="22"/>
                <w:szCs w:val="22"/>
              </w:rPr>
            </w:pPr>
          </w:p>
        </w:tc>
      </w:tr>
      <w:tr w:rsidR="00FB3A88"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FB3A88"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FB3A88"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Ilgstoši slimojoša persona darbspējīgā vecumā, kurai tiek nodrošināts ārstu konsīlijs vai </w:t>
            </w:r>
            <w:proofErr w:type="spellStart"/>
            <w:r w:rsidRPr="00DC3094">
              <w:rPr>
                <w:rFonts w:ascii="Times New Roman" w:hAnsi="Times New Roman" w:cs="Times New Roman"/>
                <w:sz w:val="24"/>
                <w:szCs w:val="24"/>
              </w:rPr>
              <w:t>rehabilitologa</w:t>
            </w:r>
            <w:proofErr w:type="spellEnd"/>
            <w:r w:rsidRPr="00DC3094">
              <w:rPr>
                <w:rFonts w:ascii="Times New Roman" w:hAnsi="Times New Roman" w:cs="Times New Roman"/>
                <w:sz w:val="24"/>
                <w:szCs w:val="24"/>
              </w:rPr>
              <w:t xml:space="preserve">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t xml:space="preserve">piešķiršanu, vai pacientiem, kuriem minētais status ir piešķirts un kuriem tiek nodrošināta </w:t>
            </w:r>
            <w:proofErr w:type="spellStart"/>
            <w:r w:rsidRPr="00151D74">
              <w:rPr>
                <w:rFonts w:ascii="Times New Roman" w:hAnsi="Times New Roman" w:cs="Times New Roman"/>
                <w:bCs/>
                <w:sz w:val="22"/>
                <w:szCs w:val="22"/>
              </w:rPr>
              <w:t>rehabilitologa</w:t>
            </w:r>
            <w:proofErr w:type="spellEnd"/>
            <w:r w:rsidRPr="00151D74">
              <w:rPr>
                <w:rFonts w:ascii="Times New Roman" w:hAnsi="Times New Roman" w:cs="Times New Roman"/>
                <w:bCs/>
                <w:sz w:val="22"/>
                <w:szCs w:val="22"/>
              </w:rPr>
              <w:t xml:space="preserve"> konsultācija ar mērķi sastādīt rehabilitācijas plānu</w:t>
            </w:r>
          </w:p>
        </w:tc>
      </w:tr>
      <w:tr w:rsidR="00FB3A88"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FB3A88" w:rsidRPr="00151D74" w:rsidRDefault="00FB3A88" w:rsidP="00FB3A88">
            <w:pPr>
              <w:rPr>
                <w:rFonts w:ascii="Times New Roman" w:hAnsi="Times New Roman" w:cs="Times New Roman"/>
                <w:sz w:val="22"/>
                <w:szCs w:val="22"/>
              </w:rPr>
            </w:pPr>
          </w:p>
        </w:tc>
      </w:tr>
      <w:tr w:rsidR="00FB3A88"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FB3A88" w:rsidRPr="00151D74" w:rsidRDefault="00FB3A88" w:rsidP="00FB3A88">
            <w:pPr>
              <w:rPr>
                <w:rFonts w:ascii="Times New Roman" w:hAnsi="Times New Roman" w:cs="Times New Roman"/>
                <w:sz w:val="22"/>
                <w:szCs w:val="22"/>
              </w:rPr>
            </w:pPr>
          </w:p>
        </w:tc>
      </w:tr>
      <w:tr w:rsidR="00FB3A88"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gastrointestinālās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endoskopijas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FB3A88" w:rsidRPr="00151D74" w:rsidRDefault="00FB3A88" w:rsidP="00FB3A88">
            <w:pPr>
              <w:rPr>
                <w:rFonts w:ascii="Times New Roman" w:hAnsi="Times New Roman" w:cs="Times New Roman"/>
                <w:sz w:val="22"/>
                <w:szCs w:val="22"/>
              </w:rPr>
            </w:pPr>
          </w:p>
        </w:tc>
      </w:tr>
      <w:tr w:rsidR="00FB3A88"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FB3A88" w:rsidRPr="00151D74" w:rsidRDefault="00FB3A88" w:rsidP="00FB3A88">
            <w:pPr>
              <w:rPr>
                <w:rFonts w:ascii="Times New Roman" w:hAnsi="Times New Roman" w:cs="Times New Roman"/>
                <w:sz w:val="22"/>
                <w:szCs w:val="22"/>
              </w:rPr>
            </w:pPr>
          </w:p>
        </w:tc>
      </w:tr>
      <w:tr w:rsidR="00FB3A88"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otolaringoloģijas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FB3A88" w:rsidRPr="00151D74" w:rsidRDefault="00FB3A88" w:rsidP="00FB3A88">
            <w:pPr>
              <w:rPr>
                <w:rFonts w:ascii="Times New Roman" w:hAnsi="Times New Roman" w:cs="Times New Roman"/>
                <w:sz w:val="22"/>
                <w:szCs w:val="22"/>
              </w:rPr>
            </w:pPr>
          </w:p>
        </w:tc>
      </w:tr>
      <w:tr w:rsidR="00FB3A88"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traumatoloģijas, ortopēdijas, rokas un </w:t>
            </w:r>
            <w:proofErr w:type="spellStart"/>
            <w:r w:rsidRPr="00DC3094">
              <w:rPr>
                <w:rFonts w:ascii="Times New Roman" w:hAnsi="Times New Roman" w:cs="Times New Roman"/>
                <w:sz w:val="24"/>
                <w:szCs w:val="24"/>
              </w:rPr>
              <w:t>rekonstruktīvās</w:t>
            </w:r>
            <w:proofErr w:type="spellEnd"/>
            <w:r w:rsidRPr="00DC3094">
              <w:rPr>
                <w:rFonts w:ascii="Times New Roman" w:hAnsi="Times New Roman" w:cs="Times New Roman"/>
                <w:sz w:val="24"/>
                <w:szCs w:val="24"/>
              </w:rPr>
              <w:t xml:space="preserve">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FB3A88" w:rsidRPr="00151D74" w:rsidRDefault="00FB3A88" w:rsidP="00FB3A88">
            <w:pPr>
              <w:rPr>
                <w:rFonts w:ascii="Times New Roman" w:hAnsi="Times New Roman" w:cs="Times New Roman"/>
                <w:sz w:val="22"/>
                <w:szCs w:val="22"/>
              </w:rPr>
            </w:pPr>
          </w:p>
        </w:tc>
      </w:tr>
      <w:tr w:rsidR="00FB3A88"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FB3A88" w:rsidRPr="00151D74" w:rsidRDefault="00FB3A88" w:rsidP="00FB3A88">
            <w:pPr>
              <w:rPr>
                <w:rFonts w:ascii="Times New Roman" w:hAnsi="Times New Roman" w:cs="Times New Roman"/>
                <w:sz w:val="22"/>
                <w:szCs w:val="22"/>
              </w:rPr>
            </w:pPr>
          </w:p>
        </w:tc>
      </w:tr>
      <w:tr w:rsidR="00FB3A88"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FB3A88" w:rsidRPr="00151D74" w:rsidRDefault="00FB3A88" w:rsidP="00FB3A88">
            <w:pPr>
              <w:rPr>
                <w:rFonts w:ascii="Times New Roman" w:hAnsi="Times New Roman" w:cs="Times New Roman"/>
                <w:sz w:val="22"/>
                <w:szCs w:val="22"/>
              </w:rPr>
            </w:pPr>
          </w:p>
        </w:tc>
      </w:tr>
      <w:tr w:rsidR="00FB3A88"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 xml:space="preserve">ja pacienta gadījumā izpildās SPKC noteiktie COVID-19 epidemioloģiskie kritēriji, taču nav tipiskās klīniskās simptomātikas un nav indicēta infekcijas COVID-19 diagnostika, bet nepieciešama ārstēšana citas </w:t>
            </w:r>
            <w:proofErr w:type="spellStart"/>
            <w:r w:rsidRPr="00151D74">
              <w:rPr>
                <w:rFonts w:ascii="Times New Roman" w:hAnsi="Times New Roman" w:cs="Times New Roman"/>
                <w:sz w:val="22"/>
                <w:szCs w:val="22"/>
              </w:rPr>
              <w:t>pamatdiagnozes</w:t>
            </w:r>
            <w:proofErr w:type="spellEnd"/>
            <w:r w:rsidRPr="00151D74">
              <w:rPr>
                <w:rFonts w:ascii="Times New Roman" w:hAnsi="Times New Roman" w:cs="Times New Roman"/>
                <w:sz w:val="22"/>
                <w:szCs w:val="22"/>
              </w:rPr>
              <w:t xml:space="preserve"> dēļ.</w:t>
            </w:r>
          </w:p>
          <w:p w14:paraId="64D707EB" w14:textId="2CB902B1"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FB3A88"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lastRenderedPageBreak/>
              <w:t>personām saistībā ar hroniskas saslimšanas paasinājumu.</w:t>
            </w:r>
          </w:p>
          <w:p w14:paraId="0ED97F3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4A7EAB3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iespējamu slimību.</w:t>
            </w:r>
          </w:p>
          <w:p w14:paraId="787C03F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kontaktpersonām infekcijas slimību gadījumā.</w:t>
            </w:r>
          </w:p>
          <w:p w14:paraId="28F5A4E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FB3A88"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1.oktobra.</w:t>
            </w:r>
          </w:p>
        </w:tc>
      </w:tr>
      <w:tr w:rsidR="00FB3A88"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Pēc neatliekamās medicīniskās palīdzības brigādes izbraukuma </w:t>
            </w:r>
            <w:proofErr w:type="spellStart"/>
            <w:r w:rsidRPr="00DC3094">
              <w:rPr>
                <w:rFonts w:ascii="Times New Roman" w:hAnsi="Times New Roman" w:cs="Times New Roman"/>
                <w:sz w:val="24"/>
                <w:szCs w:val="24"/>
              </w:rPr>
              <w:t>nestacionēta</w:t>
            </w:r>
            <w:proofErr w:type="spellEnd"/>
            <w:r w:rsidRPr="00DC3094">
              <w:rPr>
                <w:rFonts w:ascii="Times New Roman" w:hAnsi="Times New Roman" w:cs="Times New Roman"/>
                <w:sz w:val="24"/>
                <w:szCs w:val="24"/>
              </w:rPr>
              <w:t xml:space="preserve">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FB3A88"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FB3A88"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FB3A88"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FB3A88" w:rsidRPr="00151D74" w:rsidRDefault="00FB3A88" w:rsidP="00FB3A88">
            <w:pPr>
              <w:rPr>
                <w:rFonts w:ascii="Times New Roman" w:hAnsi="Times New Roman" w:cs="Times New Roman"/>
                <w:sz w:val="22"/>
                <w:szCs w:val="22"/>
              </w:rPr>
            </w:pPr>
          </w:p>
        </w:tc>
      </w:tr>
      <w:tr w:rsidR="00FB3A88"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FB3A88" w:rsidRPr="00151D74" w:rsidRDefault="00FB3A88" w:rsidP="00FB3A88">
            <w:pPr>
              <w:rPr>
                <w:rFonts w:ascii="Times New Roman" w:hAnsi="Times New Roman" w:cs="Times New Roman"/>
                <w:sz w:val="22"/>
                <w:szCs w:val="22"/>
              </w:rPr>
            </w:pPr>
          </w:p>
        </w:tc>
      </w:tr>
      <w:tr w:rsidR="00FB3A88"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FB3A88" w:rsidRPr="00151D74" w:rsidRDefault="00FB3A88" w:rsidP="00FB3A88">
            <w:pPr>
              <w:rPr>
                <w:rFonts w:ascii="Times New Roman" w:hAnsi="Times New Roman" w:cs="Times New Roman"/>
                <w:sz w:val="22"/>
                <w:szCs w:val="22"/>
              </w:rPr>
            </w:pPr>
          </w:p>
        </w:tc>
      </w:tr>
      <w:tr w:rsidR="00FB3A88"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w:t>
            </w:r>
            <w:proofErr w:type="spellStart"/>
            <w:r w:rsidRPr="00DC3094">
              <w:rPr>
                <w:rFonts w:ascii="Times New Roman" w:hAnsi="Times New Roman" w:cs="Times New Roman"/>
                <w:sz w:val="24"/>
                <w:szCs w:val="24"/>
              </w:rPr>
              <w:t>parenterālu</w:t>
            </w:r>
            <w:proofErr w:type="spellEnd"/>
            <w:r w:rsidRPr="00DC3094">
              <w:rPr>
                <w:rFonts w:ascii="Times New Roman" w:hAnsi="Times New Roman" w:cs="Times New Roman"/>
                <w:sz w:val="24"/>
                <w:szCs w:val="24"/>
              </w:rPr>
              <w:t xml:space="preserve"> vai </w:t>
            </w:r>
            <w:proofErr w:type="spellStart"/>
            <w:r w:rsidRPr="00DC3094">
              <w:rPr>
                <w:rFonts w:ascii="Times New Roman" w:hAnsi="Times New Roman" w:cs="Times New Roman"/>
                <w:sz w:val="24"/>
                <w:szCs w:val="24"/>
              </w:rPr>
              <w:t>enterālu</w:t>
            </w:r>
            <w:proofErr w:type="spellEnd"/>
            <w:r w:rsidRPr="00DC3094">
              <w:rPr>
                <w:rFonts w:ascii="Times New Roman" w:hAnsi="Times New Roman" w:cs="Times New Roman"/>
                <w:sz w:val="24"/>
                <w:szCs w:val="24"/>
              </w:rPr>
              <w:t xml:space="preserve">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FB3A88"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FB3A88"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FB3A88" w:rsidRPr="00151D74" w:rsidRDefault="00FB3A88" w:rsidP="00FB3A88">
            <w:pPr>
              <w:rPr>
                <w:rFonts w:ascii="Times New Roman" w:hAnsi="Times New Roman" w:cs="Times New Roman"/>
                <w:sz w:val="22"/>
                <w:szCs w:val="22"/>
              </w:rPr>
            </w:pPr>
          </w:p>
        </w:tc>
      </w:tr>
      <w:tr w:rsidR="00FB3A88"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FB3A88" w:rsidRPr="00151D74" w:rsidRDefault="00FB3A88" w:rsidP="00FB3A88">
            <w:pPr>
              <w:rPr>
                <w:rFonts w:ascii="Times New Roman" w:hAnsi="Times New Roman" w:cs="Times New Roman"/>
                <w:sz w:val="22"/>
                <w:szCs w:val="22"/>
              </w:rPr>
            </w:pPr>
          </w:p>
        </w:tc>
      </w:tr>
      <w:tr w:rsidR="00FB3A88"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FB3A88" w:rsidRPr="00DC3094" w:rsidRDefault="00FB3A88" w:rsidP="00FB3A88">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w:t>
            </w:r>
            <w:r w:rsidRPr="00151D74">
              <w:rPr>
                <w:rFonts w:ascii="Times New Roman" w:hAnsi="Times New Roman" w:cs="Times New Roman"/>
                <w:sz w:val="22"/>
                <w:szCs w:val="22"/>
              </w:rPr>
              <w:lastRenderedPageBreak/>
              <w:t xml:space="preserve">saskaņā ar MK noteikumiem  Nr.413 </w:t>
            </w:r>
          </w:p>
        </w:tc>
      </w:tr>
      <w:tr w:rsidR="00FB3A88"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FB3A88"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1.pielikumu.</w:t>
            </w:r>
          </w:p>
          <w:p w14:paraId="125ED827"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FB3A88"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FB3A88"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personām, kuras saņem neatliekamo medicīnisko palīdzību. </w:t>
            </w:r>
          </w:p>
          <w:p w14:paraId="7D1B1028"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FB3A88"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FB3A88" w:rsidRPr="00DC3094" w:rsidRDefault="00FB3A88" w:rsidP="00FB3A88">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Pacientu grupa aktīva no 2019.gada 1.janvāra. Obligāta lietošanai, kodējot stacionāros uzskaites dokumentus no 2019.gada 1.jūlija, kodējot ambulatoros </w:t>
            </w:r>
            <w:r w:rsidRPr="00151D74">
              <w:rPr>
                <w:rFonts w:ascii="Times New Roman" w:hAnsi="Times New Roman" w:cs="Times New Roman"/>
                <w:sz w:val="22"/>
                <w:szCs w:val="22"/>
              </w:rPr>
              <w:lastRenderedPageBreak/>
              <w:t>dokumentus, no 2019.gada 1.oktobra</w:t>
            </w:r>
          </w:p>
        </w:tc>
      </w:tr>
      <w:tr w:rsidR="00FB3A88"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FB3A88" w:rsidRPr="00DC3094" w:rsidRDefault="00FB3A88" w:rsidP="00FB3A88">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FB3A88"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DC3094"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DC3094" w:rsidRPr="00DC3094" w:rsidRDefault="00DC3094" w:rsidP="00FB3A88">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151D74" w:rsidRDefault="00151D74" w:rsidP="00FB3A88">
            <w:pPr>
              <w:rPr>
                <w:rFonts w:ascii="Times New Roman" w:hAnsi="Times New Roman" w:cs="Times New Roman"/>
                <w:sz w:val="24"/>
                <w:szCs w:val="24"/>
              </w:rPr>
            </w:pPr>
          </w:p>
          <w:p w14:paraId="4C84FAA2" w14:textId="5F2BFE7B" w:rsidR="00DC3094" w:rsidRPr="00DC3094" w:rsidRDefault="00DC3094" w:rsidP="00FB3A88">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r w:rsidR="006C52F2">
              <w:rPr>
                <w:rFonts w:ascii="Times New Roman" w:hAnsi="Times New Roman" w:cs="Times New Roman"/>
                <w:sz w:val="24"/>
                <w:szCs w:val="24"/>
              </w:rPr>
              <w:t xml:space="preserve"> ar ārsta nosūtījumu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DC3094" w:rsidRPr="00DC3094" w:rsidRDefault="00DC3094" w:rsidP="00FB3A8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DC3094" w:rsidRPr="00DC3094" w:rsidRDefault="00DC3094" w:rsidP="00FB3A8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DC3094" w:rsidRPr="00DC3094" w:rsidRDefault="00DC3094"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DC3094" w:rsidRPr="00151D74" w:rsidRDefault="00DC3094" w:rsidP="00FB3A88">
            <w:pPr>
              <w:rPr>
                <w:rFonts w:ascii="Times New Roman" w:hAnsi="Times New Roman" w:cs="Times New Roman"/>
                <w:sz w:val="22"/>
                <w:szCs w:val="22"/>
              </w:rPr>
            </w:pPr>
            <w:r w:rsidRPr="00151D74">
              <w:rPr>
                <w:rFonts w:ascii="Times New Roman" w:hAnsi="Times New Roman" w:cs="Times New Roman"/>
                <w:sz w:val="22"/>
                <w:szCs w:val="22"/>
              </w:rPr>
              <w:t>Pielieto no 2021.gada 1.jūlija</w:t>
            </w:r>
            <w:r w:rsidR="0012081D" w:rsidRPr="00151D74">
              <w:rPr>
                <w:rFonts w:ascii="Times New Roman" w:hAnsi="Times New Roman" w:cs="Times New Roman"/>
                <w:sz w:val="22"/>
                <w:szCs w:val="22"/>
              </w:rPr>
              <w:t xml:space="preserve"> pacientiem, kuriem tiek veikta vakcinācija pret Covid-19, SIA “Rīgas Austrumu klīniskā universitātes slimnīca” dienas stacionārā vai stacionārā.</w:t>
            </w:r>
          </w:p>
        </w:tc>
      </w:tr>
      <w:tr w:rsidR="00FB3A88"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FB3A88" w:rsidRPr="00DC3094" w:rsidRDefault="00FB3A88" w:rsidP="00FB3A88">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FB3A88" w:rsidRPr="00DC3094" w:rsidRDefault="00FB3A88" w:rsidP="00FB3A88">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FB3A88" w:rsidRPr="00DC3094" w:rsidRDefault="00FB3A88" w:rsidP="00FB3A88">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FB3A88" w:rsidRPr="00DC3094" w:rsidRDefault="00FB3A88" w:rsidP="00FB3A88">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FB3A88" w:rsidRPr="00151D74" w:rsidRDefault="00FB3A88" w:rsidP="00FB3A88">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trūcīgo un sociāli </w:t>
            </w:r>
            <w:proofErr w:type="spellStart"/>
            <w:r w:rsidRPr="00151D74">
              <w:rPr>
                <w:rFonts w:ascii="Times New Roman" w:hAnsi="Times New Roman" w:cs="Times New Roman"/>
                <w:sz w:val="22"/>
                <w:szCs w:val="22"/>
              </w:rPr>
              <w:t>dezadaptēto</w:t>
            </w:r>
            <w:proofErr w:type="spellEnd"/>
            <w:r w:rsidRPr="00151D74">
              <w:rPr>
                <w:rFonts w:ascii="Times New Roman" w:hAnsi="Times New Roman" w:cs="Times New Roman"/>
                <w:sz w:val="22"/>
                <w:szCs w:val="22"/>
              </w:rPr>
              <w:t xml:space="preserve">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B55F" w14:textId="77777777" w:rsidR="00AA34E7" w:rsidRDefault="00AA34E7" w:rsidP="00A27197">
      <w:r>
        <w:separator/>
      </w:r>
    </w:p>
  </w:endnote>
  <w:endnote w:type="continuationSeparator" w:id="0">
    <w:p w14:paraId="1CC723FF" w14:textId="77777777" w:rsidR="00AA34E7" w:rsidRDefault="00AA34E7"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A813" w14:textId="77777777" w:rsidR="003B0997" w:rsidRPr="00A27197" w:rsidRDefault="003B0997">
    <w:pPr>
      <w:pStyle w:val="Footer"/>
      <w:jc w:val="center"/>
    </w:pPr>
    <w:r w:rsidRPr="00A27197">
      <w:fldChar w:fldCharType="begin"/>
    </w:r>
    <w:r w:rsidRPr="00A27197">
      <w:instrText xml:space="preserve"> PAGE   \* MERGEFORMAT </w:instrText>
    </w:r>
    <w:r w:rsidRPr="00A27197">
      <w:fldChar w:fldCharType="separate"/>
    </w:r>
    <w:r w:rsidR="00AD6EFB">
      <w:rPr>
        <w:noProof/>
      </w:rPr>
      <w:t>14</w:t>
    </w:r>
    <w:r w:rsidRPr="00A27197">
      <w:rPr>
        <w:noProof/>
      </w:rPr>
      <w:fldChar w:fldCharType="end"/>
    </w:r>
  </w:p>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0434" w14:textId="77777777" w:rsidR="00AA34E7" w:rsidRDefault="00AA34E7" w:rsidP="00A27197">
      <w:r>
        <w:separator/>
      </w:r>
    </w:p>
  </w:footnote>
  <w:footnote w:type="continuationSeparator" w:id="0">
    <w:p w14:paraId="6D7DA028" w14:textId="77777777" w:rsidR="00AA34E7" w:rsidRDefault="00AA34E7"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165C4"/>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1007F5"/>
    <w:rsid w:val="0011336C"/>
    <w:rsid w:val="00115A16"/>
    <w:rsid w:val="001164AD"/>
    <w:rsid w:val="0012081D"/>
    <w:rsid w:val="00120938"/>
    <w:rsid w:val="00124F5B"/>
    <w:rsid w:val="0012793B"/>
    <w:rsid w:val="0013129E"/>
    <w:rsid w:val="00131D6B"/>
    <w:rsid w:val="0013563C"/>
    <w:rsid w:val="00140710"/>
    <w:rsid w:val="00144C14"/>
    <w:rsid w:val="00151D74"/>
    <w:rsid w:val="001546B3"/>
    <w:rsid w:val="00155119"/>
    <w:rsid w:val="0015681C"/>
    <w:rsid w:val="001620DE"/>
    <w:rsid w:val="00172B92"/>
    <w:rsid w:val="00174885"/>
    <w:rsid w:val="001872BA"/>
    <w:rsid w:val="00191A95"/>
    <w:rsid w:val="001962FD"/>
    <w:rsid w:val="001A0FE4"/>
    <w:rsid w:val="001A4A16"/>
    <w:rsid w:val="001A7062"/>
    <w:rsid w:val="001B2C27"/>
    <w:rsid w:val="001B3CA2"/>
    <w:rsid w:val="001B658C"/>
    <w:rsid w:val="001D0DAD"/>
    <w:rsid w:val="001D6528"/>
    <w:rsid w:val="001E7189"/>
    <w:rsid w:val="001F7EE3"/>
    <w:rsid w:val="00201BD0"/>
    <w:rsid w:val="00204FA0"/>
    <w:rsid w:val="00204FD7"/>
    <w:rsid w:val="002231B6"/>
    <w:rsid w:val="00232B60"/>
    <w:rsid w:val="00235620"/>
    <w:rsid w:val="002430B0"/>
    <w:rsid w:val="0024583B"/>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17C5B"/>
    <w:rsid w:val="00326C7A"/>
    <w:rsid w:val="00332CB0"/>
    <w:rsid w:val="00337937"/>
    <w:rsid w:val="003410C1"/>
    <w:rsid w:val="00350A35"/>
    <w:rsid w:val="00352D0A"/>
    <w:rsid w:val="0037268F"/>
    <w:rsid w:val="00377895"/>
    <w:rsid w:val="00380898"/>
    <w:rsid w:val="00382087"/>
    <w:rsid w:val="00387CE2"/>
    <w:rsid w:val="00392FB6"/>
    <w:rsid w:val="00394496"/>
    <w:rsid w:val="0039772D"/>
    <w:rsid w:val="003A126F"/>
    <w:rsid w:val="003A2BFE"/>
    <w:rsid w:val="003A5404"/>
    <w:rsid w:val="003B0997"/>
    <w:rsid w:val="003C6D08"/>
    <w:rsid w:val="003C7B7E"/>
    <w:rsid w:val="003D32F8"/>
    <w:rsid w:val="003E21E2"/>
    <w:rsid w:val="003E4076"/>
    <w:rsid w:val="00403BE7"/>
    <w:rsid w:val="00413839"/>
    <w:rsid w:val="004154F6"/>
    <w:rsid w:val="004160C4"/>
    <w:rsid w:val="00421824"/>
    <w:rsid w:val="00431873"/>
    <w:rsid w:val="00432D22"/>
    <w:rsid w:val="004331D3"/>
    <w:rsid w:val="00444483"/>
    <w:rsid w:val="00451078"/>
    <w:rsid w:val="004520AD"/>
    <w:rsid w:val="00455A75"/>
    <w:rsid w:val="00456B84"/>
    <w:rsid w:val="00461F7A"/>
    <w:rsid w:val="00467540"/>
    <w:rsid w:val="00475845"/>
    <w:rsid w:val="00481A5B"/>
    <w:rsid w:val="00482970"/>
    <w:rsid w:val="00491485"/>
    <w:rsid w:val="004A48D8"/>
    <w:rsid w:val="004A57E1"/>
    <w:rsid w:val="004B1680"/>
    <w:rsid w:val="004C6E12"/>
    <w:rsid w:val="004D1C7F"/>
    <w:rsid w:val="004F01C0"/>
    <w:rsid w:val="005056DB"/>
    <w:rsid w:val="00511A03"/>
    <w:rsid w:val="005216BF"/>
    <w:rsid w:val="00525DB7"/>
    <w:rsid w:val="005406D1"/>
    <w:rsid w:val="005507AB"/>
    <w:rsid w:val="00551BBD"/>
    <w:rsid w:val="00553440"/>
    <w:rsid w:val="0055426C"/>
    <w:rsid w:val="00554B9E"/>
    <w:rsid w:val="00556593"/>
    <w:rsid w:val="00556C2A"/>
    <w:rsid w:val="00556DA2"/>
    <w:rsid w:val="0058277E"/>
    <w:rsid w:val="00583454"/>
    <w:rsid w:val="00583937"/>
    <w:rsid w:val="00587E95"/>
    <w:rsid w:val="00593E4E"/>
    <w:rsid w:val="00593E95"/>
    <w:rsid w:val="005A092A"/>
    <w:rsid w:val="005F73DE"/>
    <w:rsid w:val="0061048D"/>
    <w:rsid w:val="00611128"/>
    <w:rsid w:val="006173F6"/>
    <w:rsid w:val="0062266B"/>
    <w:rsid w:val="006264C3"/>
    <w:rsid w:val="00637241"/>
    <w:rsid w:val="00664606"/>
    <w:rsid w:val="006654B0"/>
    <w:rsid w:val="006660F1"/>
    <w:rsid w:val="00682FAE"/>
    <w:rsid w:val="006944D4"/>
    <w:rsid w:val="006B191F"/>
    <w:rsid w:val="006B267E"/>
    <w:rsid w:val="006B420C"/>
    <w:rsid w:val="006B771E"/>
    <w:rsid w:val="006C4DA2"/>
    <w:rsid w:val="006C52F2"/>
    <w:rsid w:val="006D6248"/>
    <w:rsid w:val="006D6C42"/>
    <w:rsid w:val="006F04F6"/>
    <w:rsid w:val="006F2B68"/>
    <w:rsid w:val="006F7DF2"/>
    <w:rsid w:val="00703650"/>
    <w:rsid w:val="00703887"/>
    <w:rsid w:val="00710899"/>
    <w:rsid w:val="00732B63"/>
    <w:rsid w:val="00737B5F"/>
    <w:rsid w:val="0074270D"/>
    <w:rsid w:val="0076420C"/>
    <w:rsid w:val="007643D7"/>
    <w:rsid w:val="007672EE"/>
    <w:rsid w:val="00771312"/>
    <w:rsid w:val="0077214F"/>
    <w:rsid w:val="00783A4C"/>
    <w:rsid w:val="00787A51"/>
    <w:rsid w:val="00797C5C"/>
    <w:rsid w:val="007A6330"/>
    <w:rsid w:val="007B00F4"/>
    <w:rsid w:val="007B53CD"/>
    <w:rsid w:val="007B5D2E"/>
    <w:rsid w:val="007B6503"/>
    <w:rsid w:val="007B7E3C"/>
    <w:rsid w:val="007C04F3"/>
    <w:rsid w:val="007D0914"/>
    <w:rsid w:val="007D4F58"/>
    <w:rsid w:val="007E784C"/>
    <w:rsid w:val="007F15B8"/>
    <w:rsid w:val="007F2A68"/>
    <w:rsid w:val="008011DE"/>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53F9B"/>
    <w:rsid w:val="00862022"/>
    <w:rsid w:val="00871AEF"/>
    <w:rsid w:val="00880C02"/>
    <w:rsid w:val="008839DE"/>
    <w:rsid w:val="00893B23"/>
    <w:rsid w:val="008A1747"/>
    <w:rsid w:val="008B110C"/>
    <w:rsid w:val="008B3B18"/>
    <w:rsid w:val="008B473B"/>
    <w:rsid w:val="008C4FAB"/>
    <w:rsid w:val="008E08EF"/>
    <w:rsid w:val="008E23EA"/>
    <w:rsid w:val="008F02B2"/>
    <w:rsid w:val="008F25BD"/>
    <w:rsid w:val="0090715A"/>
    <w:rsid w:val="00907DCA"/>
    <w:rsid w:val="009119CF"/>
    <w:rsid w:val="00912AA1"/>
    <w:rsid w:val="009307CA"/>
    <w:rsid w:val="00940EB6"/>
    <w:rsid w:val="00943A17"/>
    <w:rsid w:val="0094683A"/>
    <w:rsid w:val="00947C3A"/>
    <w:rsid w:val="00952ADD"/>
    <w:rsid w:val="009575E7"/>
    <w:rsid w:val="00965DFC"/>
    <w:rsid w:val="00970978"/>
    <w:rsid w:val="0097502C"/>
    <w:rsid w:val="0097511B"/>
    <w:rsid w:val="009901EA"/>
    <w:rsid w:val="00994094"/>
    <w:rsid w:val="009A0642"/>
    <w:rsid w:val="009A219B"/>
    <w:rsid w:val="009B1F81"/>
    <w:rsid w:val="009B485C"/>
    <w:rsid w:val="009B5400"/>
    <w:rsid w:val="009C2010"/>
    <w:rsid w:val="009C513E"/>
    <w:rsid w:val="009C71D2"/>
    <w:rsid w:val="009D559F"/>
    <w:rsid w:val="009E060F"/>
    <w:rsid w:val="009E6573"/>
    <w:rsid w:val="00A0012A"/>
    <w:rsid w:val="00A1128E"/>
    <w:rsid w:val="00A203BF"/>
    <w:rsid w:val="00A27197"/>
    <w:rsid w:val="00A30E47"/>
    <w:rsid w:val="00A37C17"/>
    <w:rsid w:val="00A42C4D"/>
    <w:rsid w:val="00A434E4"/>
    <w:rsid w:val="00A4517D"/>
    <w:rsid w:val="00A47F69"/>
    <w:rsid w:val="00A51637"/>
    <w:rsid w:val="00A51E98"/>
    <w:rsid w:val="00A65B44"/>
    <w:rsid w:val="00A73B0E"/>
    <w:rsid w:val="00A74DE1"/>
    <w:rsid w:val="00A75165"/>
    <w:rsid w:val="00A75274"/>
    <w:rsid w:val="00A757BB"/>
    <w:rsid w:val="00A76DB1"/>
    <w:rsid w:val="00A867E0"/>
    <w:rsid w:val="00AA34E7"/>
    <w:rsid w:val="00AB06A6"/>
    <w:rsid w:val="00AC1E03"/>
    <w:rsid w:val="00AC4824"/>
    <w:rsid w:val="00AC6CD0"/>
    <w:rsid w:val="00AC6F1E"/>
    <w:rsid w:val="00AD391F"/>
    <w:rsid w:val="00AD5FEE"/>
    <w:rsid w:val="00AD6CEA"/>
    <w:rsid w:val="00AD6EFB"/>
    <w:rsid w:val="00AE31C5"/>
    <w:rsid w:val="00AE44F3"/>
    <w:rsid w:val="00AE753B"/>
    <w:rsid w:val="00B019CF"/>
    <w:rsid w:val="00B05F18"/>
    <w:rsid w:val="00B14366"/>
    <w:rsid w:val="00B14E65"/>
    <w:rsid w:val="00B218C2"/>
    <w:rsid w:val="00B31A16"/>
    <w:rsid w:val="00B430A2"/>
    <w:rsid w:val="00B62754"/>
    <w:rsid w:val="00B67833"/>
    <w:rsid w:val="00B746E1"/>
    <w:rsid w:val="00B84CD3"/>
    <w:rsid w:val="00B95976"/>
    <w:rsid w:val="00B96EBE"/>
    <w:rsid w:val="00B97C7A"/>
    <w:rsid w:val="00BA2A0F"/>
    <w:rsid w:val="00BA4B15"/>
    <w:rsid w:val="00BA4FBA"/>
    <w:rsid w:val="00BB1B6C"/>
    <w:rsid w:val="00BB6F94"/>
    <w:rsid w:val="00BB7D07"/>
    <w:rsid w:val="00BC4183"/>
    <w:rsid w:val="00BD4673"/>
    <w:rsid w:val="00BE6410"/>
    <w:rsid w:val="00BF624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36FF1"/>
    <w:rsid w:val="00D40857"/>
    <w:rsid w:val="00D42832"/>
    <w:rsid w:val="00D4644E"/>
    <w:rsid w:val="00D5696D"/>
    <w:rsid w:val="00D57D05"/>
    <w:rsid w:val="00D63BC9"/>
    <w:rsid w:val="00D7000D"/>
    <w:rsid w:val="00D70B1A"/>
    <w:rsid w:val="00D76F53"/>
    <w:rsid w:val="00D773D2"/>
    <w:rsid w:val="00D77AE8"/>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726A"/>
    <w:rsid w:val="00E62B88"/>
    <w:rsid w:val="00E7204F"/>
    <w:rsid w:val="00E72397"/>
    <w:rsid w:val="00E750A0"/>
    <w:rsid w:val="00E76E4B"/>
    <w:rsid w:val="00E7784C"/>
    <w:rsid w:val="00E80C8A"/>
    <w:rsid w:val="00E81329"/>
    <w:rsid w:val="00E871F9"/>
    <w:rsid w:val="00E96674"/>
    <w:rsid w:val="00E9710B"/>
    <w:rsid w:val="00E97FC9"/>
    <w:rsid w:val="00EA4BC6"/>
    <w:rsid w:val="00EA6DB2"/>
    <w:rsid w:val="00EA7D4F"/>
    <w:rsid w:val="00EB3A6F"/>
    <w:rsid w:val="00EB485B"/>
    <w:rsid w:val="00EB609B"/>
    <w:rsid w:val="00EC64AA"/>
    <w:rsid w:val="00ED6F42"/>
    <w:rsid w:val="00EE78B3"/>
    <w:rsid w:val="00EE7E3D"/>
    <w:rsid w:val="00EF16A8"/>
    <w:rsid w:val="00EF61A6"/>
    <w:rsid w:val="00F02C99"/>
    <w:rsid w:val="00F043BA"/>
    <w:rsid w:val="00F045C5"/>
    <w:rsid w:val="00F102BF"/>
    <w:rsid w:val="00F111CE"/>
    <w:rsid w:val="00F138F2"/>
    <w:rsid w:val="00F176E7"/>
    <w:rsid w:val="00F20AF4"/>
    <w:rsid w:val="00F23FB9"/>
    <w:rsid w:val="00F357B8"/>
    <w:rsid w:val="00F35DAA"/>
    <w:rsid w:val="00F40A90"/>
    <w:rsid w:val="00F4477F"/>
    <w:rsid w:val="00F449DA"/>
    <w:rsid w:val="00F450B2"/>
    <w:rsid w:val="00F46737"/>
    <w:rsid w:val="00F503A8"/>
    <w:rsid w:val="00F52666"/>
    <w:rsid w:val="00F52E5C"/>
    <w:rsid w:val="00F54E4B"/>
    <w:rsid w:val="00F556BE"/>
    <w:rsid w:val="00F5574A"/>
    <w:rsid w:val="00F55A30"/>
    <w:rsid w:val="00F56E4E"/>
    <w:rsid w:val="00F5700B"/>
    <w:rsid w:val="00F605B6"/>
    <w:rsid w:val="00F66596"/>
    <w:rsid w:val="00F7150D"/>
    <w:rsid w:val="00F71978"/>
    <w:rsid w:val="00F74D14"/>
    <w:rsid w:val="00F75732"/>
    <w:rsid w:val="00F76A45"/>
    <w:rsid w:val="00F8186D"/>
    <w:rsid w:val="00F875A2"/>
    <w:rsid w:val="00FA4648"/>
    <w:rsid w:val="00FB2B4C"/>
    <w:rsid w:val="00FB3A88"/>
    <w:rsid w:val="00FB78B8"/>
    <w:rsid w:val="00FC2869"/>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41576588">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22882</Words>
  <Characters>13043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Nataļja Maistrenko</cp:lastModifiedBy>
  <cp:revision>2</cp:revision>
  <cp:lastPrinted>2019-09-13T06:26:00Z</cp:lastPrinted>
  <dcterms:created xsi:type="dcterms:W3CDTF">2021-11-16T10:47:00Z</dcterms:created>
  <dcterms:modified xsi:type="dcterms:W3CDTF">2021-11-16T10:47:00Z</dcterms:modified>
</cp:coreProperties>
</file>