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F9D1551" w:rsidR="002C35F4" w:rsidRDefault="00FD6C59" w:rsidP="002C35F4">
      <w:pPr>
        <w:spacing w:after="0" w:line="240" w:lineRule="auto"/>
        <w:rPr>
          <w:b/>
          <w:bCs/>
        </w:rPr>
      </w:pPr>
      <w:r>
        <w:rPr>
          <w:b/>
          <w:bCs/>
        </w:rPr>
        <w:t>1</w:t>
      </w:r>
      <w:r w:rsidR="00482823">
        <w:rPr>
          <w:b/>
          <w:bCs/>
        </w:rPr>
        <w:t>5</w:t>
      </w:r>
      <w:r>
        <w:rPr>
          <w:b/>
          <w:bCs/>
        </w:rPr>
        <w:t>.1</w:t>
      </w:r>
      <w:r w:rsidR="00A60DD2">
        <w:rPr>
          <w:b/>
          <w:bCs/>
        </w:rPr>
        <w:t>1</w:t>
      </w:r>
      <w:r w:rsidR="00A80153">
        <w:rPr>
          <w:b/>
          <w:bCs/>
        </w:rPr>
        <w:t>.2021</w:t>
      </w:r>
      <w:r w:rsidR="005B33FD">
        <w:rPr>
          <w:b/>
          <w:bCs/>
        </w:rPr>
        <w:t>(</w:t>
      </w:r>
      <w:r w:rsidR="007F2CA5">
        <w:rPr>
          <w:b/>
          <w:bCs/>
        </w:rPr>
        <w:t>3</w:t>
      </w:r>
      <w:r w:rsidR="005B33F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D95F60A" w14:textId="7706E676" w:rsidR="0045402E" w:rsidRDefault="007F2CA5" w:rsidP="00CF744E">
      <w:pPr>
        <w:spacing w:after="0" w:line="240" w:lineRule="auto"/>
        <w:rPr>
          <w:sz w:val="24"/>
          <w:szCs w:val="24"/>
          <w:lang w:eastAsia="lv-LV"/>
        </w:rPr>
      </w:pPr>
      <w:r w:rsidRPr="007F2CA5">
        <w:rPr>
          <w:sz w:val="24"/>
          <w:szCs w:val="24"/>
          <w:lang w:eastAsia="lv-LV"/>
        </w:rPr>
        <w:t>Atbilde uz jautājumu par DNL izrakstīšanu</w:t>
      </w:r>
    </w:p>
    <w:p w14:paraId="5EC439C5" w14:textId="77777777" w:rsidR="007F2CA5" w:rsidRDefault="007F2CA5"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CAD8441"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Sniedzam informāciju par ģimenes ārstu uzdoto jautājumu par DNL izrakstīšanas kārtības izmaiņām saistībā ar grozījumiem Ministru Kabineta 2021.gada 9. oktobra noteikumos Nr. 720 “Par ārkārtējās situācijas izsludināšanu”, kas nosaka: </w:t>
      </w:r>
    </w:p>
    <w:p w14:paraId="37B783BC"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 </w:t>
      </w:r>
    </w:p>
    <w:p w14:paraId="1645A023"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“Pilnībā vakcinētie vai pārslimojušie darbinieki (amatpersonas), izglītojamie un izglītojamo asistenti, kas ir identificēti kā kontaktpersonas, var neievērot mājas karantīnu, lai veiktu darba (amata) pienākumus vai piedalītos izglītības procesā klātienē, ja darba devējs vai iestādes vadītājs organizē šo kontaktpersonu </w:t>
      </w:r>
      <w:proofErr w:type="spellStart"/>
      <w:r w:rsidRPr="007F2CA5">
        <w:rPr>
          <w:rFonts w:asciiTheme="minorHAnsi" w:hAnsiTheme="minorHAnsi" w:cstheme="minorHAnsi"/>
          <w:lang w:eastAsia="en-US"/>
        </w:rPr>
        <w:t>skrīninga</w:t>
      </w:r>
      <w:proofErr w:type="spellEnd"/>
      <w:r w:rsidRPr="007F2CA5">
        <w:rPr>
          <w:rFonts w:asciiTheme="minorHAnsi" w:hAnsiTheme="minorHAnsi" w:cstheme="minorHAnsi"/>
          <w:lang w:eastAsia="en-US"/>
        </w:rPr>
        <w:t xml:space="preserve"> testēšanu darba devēja vai iestādes vadītāja norīkotas atbildīgās personas uzraudzībā ar antigēna testiem katru reizi pirms darba dienas vai maiņas, vai klātienes mācību dienas uzsākšanas septiņu kalendāra dienu laikā pēc kontakta ar inficēto personu ( MK 720 5.491)”.  </w:t>
      </w:r>
    </w:p>
    <w:p w14:paraId="081D1438"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 </w:t>
      </w:r>
    </w:p>
    <w:p w14:paraId="5E9D4FFB"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Šajā situācijā  ģimenes ārsts DNL atver, ja pacients, kuram ir kontaktpersonas statuss vēršas pie ģimenes ārsta ar lūgumu atvērt DNL un mutiski apliecina, ka ievēro karantīnu un neveic darba pienākumus. Papildus pārbaudes ārstam nav jāveic. Visa pieejamā informācija īsi tiek fiksēta pacienta ambulatorajā kartē. Ja pacients-kontaktpersona nelūdz DNL, tā netiek atvērta. </w:t>
      </w:r>
    </w:p>
    <w:p w14:paraId="54122D65"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 </w:t>
      </w:r>
    </w:p>
    <w:p w14:paraId="58645408" w14:textId="77777777" w:rsidR="007F2CA5" w:rsidRPr="007F2CA5" w:rsidRDefault="007F2CA5" w:rsidP="007F2CA5">
      <w:pPr>
        <w:pStyle w:val="xmsonormal"/>
        <w:jc w:val="both"/>
        <w:rPr>
          <w:rFonts w:asciiTheme="minorHAnsi" w:hAnsiTheme="minorHAnsi" w:cstheme="minorHAnsi"/>
          <w:lang w:eastAsia="en-US"/>
        </w:rPr>
      </w:pPr>
      <w:r w:rsidRPr="007F2CA5">
        <w:rPr>
          <w:rFonts w:asciiTheme="minorHAnsi" w:hAnsiTheme="minorHAnsi" w:cstheme="minorHAnsi"/>
          <w:lang w:eastAsia="en-US"/>
        </w:rPr>
        <w:t xml:space="preserve">            Papildus vēršam uzmanību, ka saskaņā ar Ministru Kabineta 2021.gada 28. septembra noteikumiem Nr. 662 “Epidemioloģiskās drošības pasākumi Covid-19 infekcijas izplatības ierobežošanai” pārslimojušām personām sešu nedēļu laikā netiek piemērota mājas karantīna (MK 662, 2.13). Līdz ar to šajos gadījumos DNL netiek izsniegta. </w:t>
      </w:r>
    </w:p>
    <w:p w14:paraId="4E963038" w14:textId="2A063F0C" w:rsidR="00482823" w:rsidRPr="00482823" w:rsidRDefault="00482823" w:rsidP="007F2CA5">
      <w:pPr>
        <w:pStyle w:val="xmsonormal"/>
        <w:jc w:val="both"/>
        <w:rPr>
          <w:rFonts w:asciiTheme="minorHAnsi" w:hAnsiTheme="minorHAnsi" w:cstheme="minorHAnsi"/>
          <w:b/>
          <w:bCs/>
        </w:rPr>
      </w:pPr>
    </w:p>
    <w:sectPr w:rsidR="00482823" w:rsidRPr="004828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E784C"/>
    <w:rsid w:val="002C35F4"/>
    <w:rsid w:val="003E3B83"/>
    <w:rsid w:val="00416FA7"/>
    <w:rsid w:val="0045402E"/>
    <w:rsid w:val="00482823"/>
    <w:rsid w:val="004A4E77"/>
    <w:rsid w:val="00517648"/>
    <w:rsid w:val="005335D8"/>
    <w:rsid w:val="005B33FD"/>
    <w:rsid w:val="006E1BC3"/>
    <w:rsid w:val="006F0546"/>
    <w:rsid w:val="0071736A"/>
    <w:rsid w:val="007C1832"/>
    <w:rsid w:val="007F2CA5"/>
    <w:rsid w:val="00923F48"/>
    <w:rsid w:val="009D6094"/>
    <w:rsid w:val="00A12D67"/>
    <w:rsid w:val="00A60DD2"/>
    <w:rsid w:val="00A63F0E"/>
    <w:rsid w:val="00A80153"/>
    <w:rsid w:val="00A972F0"/>
    <w:rsid w:val="00AE4F9D"/>
    <w:rsid w:val="00AF4662"/>
    <w:rsid w:val="00C6079D"/>
    <w:rsid w:val="00CF744E"/>
    <w:rsid w:val="00D32B22"/>
    <w:rsid w:val="00E5492D"/>
    <w:rsid w:val="00EA4FB9"/>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2021-11-16T14:54:00Z</dcterms:created>
  <dcterms:modified xsi:type="dcterms:W3CDTF">2021-11-16T14:54:00Z</dcterms:modified>
</cp:coreProperties>
</file>