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54E203E" w:rsidR="002C35F4" w:rsidRDefault="00DA151C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432099">
        <w:rPr>
          <w:b/>
          <w:bCs/>
        </w:rPr>
        <w:t>3</w:t>
      </w:r>
      <w:r w:rsidR="00A80153">
        <w:rPr>
          <w:b/>
          <w:bCs/>
        </w:rPr>
        <w:t>.</w:t>
      </w:r>
      <w:r w:rsidR="009433A3">
        <w:rPr>
          <w:b/>
          <w:bCs/>
        </w:rPr>
        <w:t>1</w:t>
      </w:r>
      <w:r w:rsidR="004347A9">
        <w:rPr>
          <w:b/>
          <w:bCs/>
        </w:rPr>
        <w:t>1</w:t>
      </w:r>
      <w:r w:rsidR="009433A3">
        <w:rPr>
          <w:b/>
          <w:bCs/>
        </w:rPr>
        <w:t>.</w:t>
      </w:r>
      <w:r w:rsidR="00A80153">
        <w:rPr>
          <w:b/>
          <w:bCs/>
        </w:rPr>
        <w:t>2021</w:t>
      </w:r>
      <w:r>
        <w:rPr>
          <w:b/>
          <w:bCs/>
        </w:rPr>
        <w:t>(</w:t>
      </w:r>
      <w:r w:rsidR="00815F02">
        <w:rPr>
          <w:b/>
          <w:bCs/>
        </w:rPr>
        <w:t>2</w:t>
      </w:r>
      <w:r>
        <w:rPr>
          <w:b/>
          <w:bCs/>
        </w:rPr>
        <w:t>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398A2A1A" w14:textId="3EE8DB5F" w:rsidR="00432099" w:rsidRDefault="00815F02" w:rsidP="00A80200">
      <w:pPr>
        <w:spacing w:after="0" w:line="240" w:lineRule="auto"/>
        <w:jc w:val="both"/>
      </w:pPr>
      <w:r w:rsidRPr="00815F02">
        <w:t>Atgādinājums ģimenes ārstiem par nosūtīšanas kārtību gadījumos, kad nevar veikt vakcināciju pret Covid-19 vai tā atliekama uz noteiktu laiku</w:t>
      </w:r>
      <w:r w:rsidR="00432099" w:rsidRPr="00432099">
        <w:t xml:space="preserve"> </w:t>
      </w:r>
    </w:p>
    <w:p w14:paraId="7BAB13C6" w14:textId="77777777" w:rsidR="00432099" w:rsidRDefault="00432099" w:rsidP="00A80200">
      <w:pPr>
        <w:spacing w:after="0" w:line="240" w:lineRule="auto"/>
        <w:jc w:val="both"/>
      </w:pPr>
    </w:p>
    <w:p w14:paraId="69D95C07" w14:textId="0AC4C36F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69E3A239" w14:textId="77777777" w:rsidR="00815F02" w:rsidRPr="00815F02" w:rsidRDefault="00815F02" w:rsidP="00815F02">
      <w:pPr>
        <w:ind w:firstLine="720"/>
        <w:jc w:val="both"/>
        <w:rPr>
          <w:rFonts w:cstheme="minorHAnsi"/>
        </w:rPr>
      </w:pPr>
      <w:r w:rsidRPr="00815F02">
        <w:rPr>
          <w:rFonts w:cstheme="minorHAnsi"/>
        </w:rPr>
        <w:t xml:space="preserve">Nacionālais veselības dienests (turpmāk – Dienests) informē, ka, balstoties uz grozījumiem 2021. gada 28. septembra Ministru kabineta noteikumu Nr. 662 “Epidemioloģiskās drošības pasākumi Covid-19 infekcijas izplatības ierobežošanai” 219.punktā, ģimenes ārsts noteiktos gadījumos var nosūtīt pacientu uz konsultāciju pie klīniskās universitātes slimnīcas speciālista, lai lemtu par vakcinācijas pret Covid-19 atlikšanu uz noteiktu laiku. </w:t>
      </w:r>
    </w:p>
    <w:p w14:paraId="5CD354A6" w14:textId="77777777" w:rsidR="00815F02" w:rsidRPr="00815F02" w:rsidRDefault="00815F02" w:rsidP="00815F02">
      <w:pPr>
        <w:jc w:val="both"/>
        <w:rPr>
          <w:rFonts w:cstheme="minorHAnsi"/>
        </w:rPr>
      </w:pPr>
      <w:r w:rsidRPr="00815F02">
        <w:rPr>
          <w:rFonts w:cstheme="minorHAnsi"/>
        </w:rPr>
        <w:t xml:space="preserve">            Kārtība, kādā ģimenes ārsts </w:t>
      </w:r>
      <w:proofErr w:type="spellStart"/>
      <w:r w:rsidRPr="00815F02">
        <w:rPr>
          <w:rFonts w:cstheme="minorHAnsi"/>
        </w:rPr>
        <w:t>nosūta</w:t>
      </w:r>
      <w:proofErr w:type="spellEnd"/>
      <w:r w:rsidRPr="00815F02">
        <w:rPr>
          <w:rFonts w:cstheme="minorHAnsi"/>
        </w:rPr>
        <w:t xml:space="preserve"> pie ārsta-speciālista vai uz ārstu konsīliju gadījumos, kad pacientiem nevar veikt vakcināciju pret Covid-19 vai tā atliekama uz noteiktu laiku, publicēta Līguma 6.1.22.punktā, kas pieejams Dienesta tīmekļvietnē </w:t>
      </w:r>
      <w:hyperlink r:id="rId7" w:history="1">
        <w:r w:rsidRPr="00815F02">
          <w:rPr>
            <w:rStyle w:val="Hyperlink"/>
            <w:rFonts w:cstheme="minorHAnsi"/>
          </w:rPr>
          <w:t>https://www.vmnvd.gov.lv/lv/primaras-veselibas-aprupes-pakalpojumu-liguma-paraugs</w:t>
        </w:r>
      </w:hyperlink>
      <w:r w:rsidRPr="00815F02">
        <w:rPr>
          <w:rFonts w:cstheme="minorHAnsi"/>
        </w:rPr>
        <w:t xml:space="preserve"> un šī e-pasta pielikumā. </w:t>
      </w:r>
    </w:p>
    <w:p w14:paraId="32634C62" w14:textId="77777777" w:rsidR="00815F02" w:rsidRPr="00815F02" w:rsidRDefault="00815F02" w:rsidP="00815F02">
      <w:pPr>
        <w:jc w:val="both"/>
        <w:rPr>
          <w:rFonts w:cstheme="minorHAnsi"/>
        </w:rPr>
      </w:pPr>
      <w:r w:rsidRPr="00815F02">
        <w:rPr>
          <w:rFonts w:cstheme="minorHAnsi"/>
        </w:rPr>
        <w:t xml:space="preserve">            Dienests atgādina, ka nosūtīšanas kārtībai ir saistošs nozares speciālistu izstrādātais dokuments “Rekomendācijas par vakcinācijas pret Covid-19 organizēšanu pacientiem noteiktu slimību gadījumos” (Līguma 6.1.23.punkts), kas definē gadījumus, kuros vakcinācija pret Covid-19 atliekama uz noteiktu laiku. </w:t>
      </w:r>
    </w:p>
    <w:p w14:paraId="26760A8B" w14:textId="77777777" w:rsidR="00815F02" w:rsidRPr="00815F02" w:rsidRDefault="00815F02" w:rsidP="00815F02">
      <w:pPr>
        <w:jc w:val="both"/>
        <w:rPr>
          <w:rFonts w:cstheme="minorHAnsi"/>
        </w:rPr>
      </w:pPr>
      <w:r w:rsidRPr="00815F02">
        <w:rPr>
          <w:rFonts w:cstheme="minorHAnsi"/>
        </w:rPr>
        <w:t xml:space="preserve">            Pēc Dienesta rīcībā esošiem datiem, uz 16.11.2021 gaidīšanas rinda uz ārstu konsīliju Rīgas Austrumu klīniskajā universitātes slimnīcā (turpmāk – RAKUS) ir 14 līdz 21 diena. Savukārt, Paula Stradiņa klīniskajā universitātes slimnīcā un Bērnu klīniskajā universitātes slimnīcā pieteiktie pacienti tiek apkalpoti tuvākajā konsīlija notikšanas dienā. </w:t>
      </w:r>
    </w:p>
    <w:p w14:paraId="197F4027" w14:textId="77777777" w:rsidR="00815F02" w:rsidRPr="00815F02" w:rsidRDefault="00815F02" w:rsidP="00815F02">
      <w:pPr>
        <w:jc w:val="both"/>
        <w:rPr>
          <w:rFonts w:cstheme="minorHAnsi"/>
          <w:lang w:eastAsia="lv-LV"/>
        </w:rPr>
      </w:pPr>
      <w:r w:rsidRPr="00815F02">
        <w:rPr>
          <w:rFonts w:cstheme="minorHAnsi"/>
        </w:rPr>
        <w:t>            Atbilstoši RAKUS komentāriem, g</w:t>
      </w:r>
      <w:r w:rsidRPr="00815F02">
        <w:rPr>
          <w:rFonts w:cstheme="minorHAnsi"/>
          <w:lang w:eastAsia="lv-LV"/>
        </w:rPr>
        <w:t xml:space="preserve">aidīšanas laiks ir atkarīgs no tā, kādi speciālisti jāiesaista konsīlijā. Visilgāk jāgaida pacientiem ar alerģijām un </w:t>
      </w:r>
      <w:proofErr w:type="spellStart"/>
      <w:r w:rsidRPr="00815F02">
        <w:rPr>
          <w:rFonts w:cstheme="minorHAnsi"/>
          <w:lang w:eastAsia="lv-LV"/>
        </w:rPr>
        <w:t>anafilaksi</w:t>
      </w:r>
      <w:proofErr w:type="spellEnd"/>
      <w:r w:rsidRPr="00815F02">
        <w:rPr>
          <w:rFonts w:cstheme="minorHAnsi"/>
          <w:lang w:eastAsia="lv-LV"/>
        </w:rPr>
        <w:t xml:space="preserve"> anamnēzē saistībā ar </w:t>
      </w:r>
      <w:proofErr w:type="spellStart"/>
      <w:r w:rsidRPr="00815F02">
        <w:rPr>
          <w:rFonts w:cstheme="minorHAnsi"/>
          <w:lang w:eastAsia="lv-LV"/>
        </w:rPr>
        <w:t>alergologu</w:t>
      </w:r>
      <w:proofErr w:type="spellEnd"/>
      <w:r w:rsidRPr="00815F02">
        <w:rPr>
          <w:rFonts w:cstheme="minorHAnsi"/>
          <w:lang w:eastAsia="lv-LV"/>
        </w:rPr>
        <w:t xml:space="preserve"> resursu nepietiekamību. </w:t>
      </w:r>
    </w:p>
    <w:p w14:paraId="41CCE0D9" w14:textId="77777777" w:rsidR="00815F02" w:rsidRPr="00815F02" w:rsidRDefault="00815F02" w:rsidP="00815F02">
      <w:pPr>
        <w:ind w:firstLine="720"/>
        <w:jc w:val="both"/>
        <w:rPr>
          <w:rFonts w:cstheme="minorHAnsi"/>
        </w:rPr>
      </w:pPr>
      <w:r w:rsidRPr="00815F02">
        <w:rPr>
          <w:rFonts w:cstheme="minorHAnsi"/>
        </w:rPr>
        <w:t xml:space="preserve">Lūdzam rūpīgāk izvērtēt nepieciešamību nosūtīt pacientus uz konsultāciju pie klīniskās universitātes slimnīcas speciālista vai uz ārstu konsīliju, ievērojot nozares speciālistu izstrādātajās rekomendācijās noteiktās vakcinācijas kontrindikācijas vai indikācijas vakcinācijas pret Covid-19 atlikšanai uz noteiktu laiku. </w:t>
      </w:r>
    </w:p>
    <w:p w14:paraId="6BDAC603" w14:textId="342D544E" w:rsidR="00815F02" w:rsidRDefault="00815F02" w:rsidP="00815F02">
      <w:pPr>
        <w:rPr>
          <w:rFonts w:ascii="Calibri" w:hAnsi="Calibri" w:cs="Calibri"/>
        </w:rPr>
      </w:pPr>
      <w:r>
        <w:object w:dxaOrig="1520" w:dyaOrig="985" w14:anchorId="2E17A9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2pt;height:49.2pt" o:ole="">
            <v:imagedata r:id="rId8" o:title=""/>
          </v:shape>
          <o:OLEObject Type="Embed" ProgID="Word.Document.12" ShapeID="_x0000_i1026" DrawAspect="Icon" ObjectID="_1699427795" r:id="rId9">
            <o:FieldCodes>\s</o:FieldCodes>
          </o:OLEObject>
        </w:object>
      </w:r>
      <w:r>
        <w:object w:dxaOrig="1520" w:dyaOrig="985" w14:anchorId="5CC2B1D6">
          <v:shape id="_x0000_i1025" type="#_x0000_t75" style="width:76.2pt;height:49.2pt" o:ole="">
            <v:imagedata r:id="rId10" o:title=""/>
          </v:shape>
          <o:OLEObject Type="Embed" ProgID="Word.Document.12" ShapeID="_x0000_i1025" DrawAspect="Icon" ObjectID="_1699427796" r:id="rId11">
            <o:FieldCodes>\s</o:FieldCodes>
          </o:OLEObject>
        </w:object>
      </w:r>
    </w:p>
    <w:p w14:paraId="3761571B" w14:textId="4DE272DE" w:rsidR="004347A9" w:rsidRPr="00432099" w:rsidRDefault="004347A9" w:rsidP="00815F02">
      <w:pPr>
        <w:tabs>
          <w:tab w:val="left" w:pos="7263"/>
        </w:tabs>
        <w:spacing w:after="120" w:line="240" w:lineRule="auto"/>
        <w:jc w:val="both"/>
        <w:rPr>
          <w:rFonts w:cstheme="minorHAnsi"/>
          <w:b/>
          <w:bCs/>
        </w:rPr>
      </w:pPr>
    </w:p>
    <w:sectPr w:rsidR="004347A9" w:rsidRPr="004320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4B8A6" w14:textId="77777777" w:rsidR="00071F6A" w:rsidRDefault="00071F6A" w:rsidP="00432099">
      <w:pPr>
        <w:spacing w:after="0" w:line="240" w:lineRule="auto"/>
      </w:pPr>
      <w:r>
        <w:separator/>
      </w:r>
    </w:p>
  </w:endnote>
  <w:endnote w:type="continuationSeparator" w:id="0">
    <w:p w14:paraId="3C59DD49" w14:textId="77777777" w:rsidR="00071F6A" w:rsidRDefault="00071F6A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CDF0" w14:textId="77777777" w:rsidR="00071F6A" w:rsidRDefault="00071F6A" w:rsidP="00432099">
      <w:pPr>
        <w:spacing w:after="0" w:line="240" w:lineRule="auto"/>
      </w:pPr>
      <w:r>
        <w:separator/>
      </w:r>
    </w:p>
  </w:footnote>
  <w:footnote w:type="continuationSeparator" w:id="0">
    <w:p w14:paraId="249FDE47" w14:textId="77777777" w:rsidR="00071F6A" w:rsidRDefault="00071F6A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0EF"/>
    <w:multiLevelType w:val="hybridMultilevel"/>
    <w:tmpl w:val="46442FB0"/>
    <w:lvl w:ilvl="0" w:tplc="D46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DE97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E43F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9CCD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34D2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2865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BC5F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4E84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92D7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7C24E59"/>
    <w:multiLevelType w:val="hybridMultilevel"/>
    <w:tmpl w:val="CAACD026"/>
    <w:lvl w:ilvl="0" w:tplc="BB1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3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202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C36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940F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0203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16DE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616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70E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D7909"/>
    <w:multiLevelType w:val="hybridMultilevel"/>
    <w:tmpl w:val="22662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D0263"/>
    <w:multiLevelType w:val="hybridMultilevel"/>
    <w:tmpl w:val="5E38F76C"/>
    <w:lvl w:ilvl="0" w:tplc="792C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B23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F2D0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F21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C02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F4B6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96B5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E6E5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282A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421D6"/>
    <w:multiLevelType w:val="multilevel"/>
    <w:tmpl w:val="0B9CBA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6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2C573E4C"/>
    <w:multiLevelType w:val="hybridMultilevel"/>
    <w:tmpl w:val="6364881C"/>
    <w:lvl w:ilvl="0" w:tplc="CF9ABE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B0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E9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0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31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8A51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54E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F05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74496"/>
    <w:multiLevelType w:val="hybridMultilevel"/>
    <w:tmpl w:val="9100191C"/>
    <w:lvl w:ilvl="0" w:tplc="4EB26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80321"/>
    <w:multiLevelType w:val="hybridMultilevel"/>
    <w:tmpl w:val="6F244212"/>
    <w:lvl w:ilvl="0" w:tplc="25B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E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32FE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D405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87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341E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B8B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E0D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04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7B4D28"/>
    <w:multiLevelType w:val="hybridMultilevel"/>
    <w:tmpl w:val="8264AF9A"/>
    <w:lvl w:ilvl="0" w:tplc="5D84F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35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EFD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E7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A340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AF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B09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CE8F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1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25B34"/>
    <w:multiLevelType w:val="hybridMultilevel"/>
    <w:tmpl w:val="3E886CA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878754D"/>
    <w:multiLevelType w:val="hybridMultilevel"/>
    <w:tmpl w:val="ACFA75F2"/>
    <w:lvl w:ilvl="0" w:tplc="44664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244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0403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C7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786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60A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B49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6E9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1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6"/>
  </w:num>
  <w:num w:numId="5">
    <w:abstractNumId w:val="25"/>
  </w:num>
  <w:num w:numId="6">
    <w:abstractNumId w:val="18"/>
  </w:num>
  <w:num w:numId="7">
    <w:abstractNumId w:val="23"/>
  </w:num>
  <w:num w:numId="8">
    <w:abstractNumId w:val="10"/>
  </w:num>
  <w:num w:numId="9">
    <w:abstractNumId w:val="28"/>
  </w:num>
  <w:num w:numId="1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0"/>
  </w:num>
  <w:num w:numId="19">
    <w:abstractNumId w:val="15"/>
  </w:num>
  <w:num w:numId="20">
    <w:abstractNumId w:val="19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"/>
  </w:num>
  <w:num w:numId="28">
    <w:abstractNumId w:val="14"/>
  </w:num>
  <w:num w:numId="29">
    <w:abstractNumId w:val="17"/>
  </w:num>
  <w:num w:numId="30">
    <w:abstractNumId w:val="12"/>
  </w:num>
  <w:num w:numId="31">
    <w:abstractNumId w:val="30"/>
  </w:num>
  <w:num w:numId="32">
    <w:abstractNumId w:val="1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7F4C"/>
    <w:rsid w:val="00071F6A"/>
    <w:rsid w:val="000A04C5"/>
    <w:rsid w:val="000C6255"/>
    <w:rsid w:val="000E0C29"/>
    <w:rsid w:val="00186157"/>
    <w:rsid w:val="001937A1"/>
    <w:rsid w:val="001E4A8F"/>
    <w:rsid w:val="00200300"/>
    <w:rsid w:val="0020798F"/>
    <w:rsid w:val="00235B55"/>
    <w:rsid w:val="002A28D5"/>
    <w:rsid w:val="002A78D1"/>
    <w:rsid w:val="002B79E1"/>
    <w:rsid w:val="002C35F4"/>
    <w:rsid w:val="003330A9"/>
    <w:rsid w:val="003562AB"/>
    <w:rsid w:val="003E3B83"/>
    <w:rsid w:val="00416FA7"/>
    <w:rsid w:val="00432099"/>
    <w:rsid w:val="004347A9"/>
    <w:rsid w:val="00443DA9"/>
    <w:rsid w:val="004E2EB3"/>
    <w:rsid w:val="005433A7"/>
    <w:rsid w:val="00574CB8"/>
    <w:rsid w:val="005D303E"/>
    <w:rsid w:val="005E1357"/>
    <w:rsid w:val="00650EC2"/>
    <w:rsid w:val="006721D1"/>
    <w:rsid w:val="00674B5A"/>
    <w:rsid w:val="006C1832"/>
    <w:rsid w:val="006E1BC3"/>
    <w:rsid w:val="006F0546"/>
    <w:rsid w:val="006F60DD"/>
    <w:rsid w:val="00706C7B"/>
    <w:rsid w:val="007E6578"/>
    <w:rsid w:val="00815F02"/>
    <w:rsid w:val="008F27F4"/>
    <w:rsid w:val="009120DD"/>
    <w:rsid w:val="00923F48"/>
    <w:rsid w:val="009433A3"/>
    <w:rsid w:val="00966793"/>
    <w:rsid w:val="009D6094"/>
    <w:rsid w:val="00A12D67"/>
    <w:rsid w:val="00A80153"/>
    <w:rsid w:val="00A80200"/>
    <w:rsid w:val="00AE4F9D"/>
    <w:rsid w:val="00AF6417"/>
    <w:rsid w:val="00B33DF3"/>
    <w:rsid w:val="00B40BBD"/>
    <w:rsid w:val="00BA052E"/>
    <w:rsid w:val="00BF4208"/>
    <w:rsid w:val="00CF744E"/>
    <w:rsid w:val="00D112B0"/>
    <w:rsid w:val="00D459AA"/>
    <w:rsid w:val="00D61774"/>
    <w:rsid w:val="00DA151C"/>
    <w:rsid w:val="00EC2A53"/>
    <w:rsid w:val="00F27E1C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primaras-veselibas-aprupes-pakalpojumu-liguma-paraug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1.docx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2021-11-26T08:30:00Z</dcterms:created>
  <dcterms:modified xsi:type="dcterms:W3CDTF">2021-11-26T08:30:00Z</dcterms:modified>
</cp:coreProperties>
</file>