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280A65A" w:rsidR="002C35F4" w:rsidRDefault="00086431" w:rsidP="002C35F4">
      <w:pPr>
        <w:spacing w:after="0" w:line="240" w:lineRule="auto"/>
        <w:rPr>
          <w:b/>
          <w:bCs/>
        </w:rPr>
      </w:pPr>
      <w:r>
        <w:rPr>
          <w:b/>
          <w:bCs/>
        </w:rPr>
        <w:t>02.12</w:t>
      </w:r>
      <w:r w:rsidR="00A80153">
        <w:rPr>
          <w:b/>
          <w:bCs/>
        </w:rPr>
        <w:t>.2021</w:t>
      </w:r>
      <w:r w:rsidR="00812FC8">
        <w:rPr>
          <w:b/>
          <w:bCs/>
        </w:rPr>
        <w:t>(</w:t>
      </w:r>
      <w:r>
        <w:rPr>
          <w:b/>
          <w:bCs/>
        </w:rPr>
        <w:t>1</w:t>
      </w:r>
      <w:r w:rsidR="00812FC8">
        <w:rPr>
          <w:b/>
          <w:bCs/>
        </w:rPr>
        <w:t>)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9F4172E" w14:textId="62904ABD" w:rsidR="00DD3E41" w:rsidRDefault="00086431" w:rsidP="00CF744E">
      <w:pPr>
        <w:spacing w:after="0" w:line="240" w:lineRule="auto"/>
      </w:pPr>
      <w:r w:rsidRPr="00086431">
        <w:t>Papildinātas  iedzīvotāju grupas Covid-19 balstvakcinācijai</w:t>
      </w:r>
      <w:r>
        <w:t>.</w:t>
      </w:r>
    </w:p>
    <w:p w14:paraId="120EF316" w14:textId="77777777" w:rsidR="00086431" w:rsidRDefault="00086431" w:rsidP="00CF744E">
      <w:pPr>
        <w:spacing w:after="0" w:line="240" w:lineRule="auto"/>
      </w:pPr>
    </w:p>
    <w:p w14:paraId="4979EB97" w14:textId="48EBB999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E98E400" w14:textId="77777777" w:rsidR="00086431" w:rsidRPr="00086431" w:rsidRDefault="00086431" w:rsidP="00086431">
      <w:pPr>
        <w:rPr>
          <w:rFonts w:cstheme="minorHAnsi"/>
        </w:rPr>
      </w:pPr>
      <w:r w:rsidRPr="00086431">
        <w:rPr>
          <w:rFonts w:cstheme="minorHAnsi"/>
        </w:rPr>
        <w:t>Nacionālais veselības dienests informē, ka no 02.12.2021., atbilstoši Imunizācijas valsts padomes rekomendācijām, tiek mainīti nosacījumi pieaugušo iedzīvotāju balstvakcinācijai:</w:t>
      </w:r>
    </w:p>
    <w:p w14:paraId="7A6FB4CE" w14:textId="77777777" w:rsidR="00086431" w:rsidRPr="00086431" w:rsidRDefault="00086431" w:rsidP="00086431">
      <w:pPr>
        <w:rPr>
          <w:rFonts w:cstheme="minorHAnsi"/>
          <w:b/>
          <w:bCs/>
        </w:rPr>
      </w:pPr>
      <w:r w:rsidRPr="00086431">
        <w:rPr>
          <w:rFonts w:cstheme="minorHAnsi"/>
          <w:b/>
          <w:bCs/>
        </w:rPr>
        <w:t>Balstvakcinācija rekomendēta:</w:t>
      </w:r>
    </w:p>
    <w:p w14:paraId="2A7836C0" w14:textId="77777777" w:rsidR="00086431" w:rsidRPr="00086431" w:rsidRDefault="00086431" w:rsidP="00086431">
      <w:pPr>
        <w:pStyle w:val="ListParagraph"/>
        <w:spacing w:after="160" w:line="252" w:lineRule="auto"/>
        <w:ind w:left="82"/>
        <w:contextualSpacing/>
        <w:rPr>
          <w:rFonts w:asciiTheme="minorHAnsi" w:hAnsiTheme="minorHAnsi" w:cstheme="minorHAnsi"/>
        </w:rPr>
      </w:pPr>
      <w:r w:rsidRPr="00086431">
        <w:rPr>
          <w:rFonts w:asciiTheme="minorHAnsi" w:hAnsiTheme="minorHAnsi" w:cstheme="minorHAnsi"/>
        </w:rPr>
        <w:t>      Personām  vecumā 40+</w:t>
      </w:r>
    </w:p>
    <w:p w14:paraId="60D93D96" w14:textId="77777777" w:rsidR="00086431" w:rsidRPr="00086431" w:rsidRDefault="00086431" w:rsidP="00086431">
      <w:pPr>
        <w:pStyle w:val="ListParagraph"/>
        <w:spacing w:line="252" w:lineRule="auto"/>
        <w:ind w:left="82"/>
        <w:contextualSpacing/>
        <w:rPr>
          <w:rFonts w:asciiTheme="minorHAnsi" w:hAnsiTheme="minorHAnsi" w:cstheme="minorHAnsi"/>
        </w:rPr>
      </w:pPr>
      <w:r w:rsidRPr="00086431">
        <w:rPr>
          <w:rFonts w:asciiTheme="minorHAnsi" w:hAnsiTheme="minorHAnsi" w:cstheme="minorHAnsi"/>
          <w:b/>
          <w:bCs/>
        </w:rPr>
        <w:t>Balstvakcināciju var saņemt:</w:t>
      </w:r>
    </w:p>
    <w:p w14:paraId="091C9B88" w14:textId="77777777" w:rsidR="00086431" w:rsidRPr="00086431" w:rsidRDefault="00086431" w:rsidP="00086431">
      <w:pPr>
        <w:pStyle w:val="ListParagraph"/>
        <w:ind w:left="360"/>
        <w:rPr>
          <w:rStyle w:val="normaltextrun"/>
          <w:rFonts w:asciiTheme="minorHAnsi" w:hAnsiTheme="minorHAnsi" w:cstheme="minorHAnsi"/>
          <w:lang w:val="en-US"/>
        </w:rPr>
      </w:pPr>
      <w:r w:rsidRPr="00086431">
        <w:rPr>
          <w:rStyle w:val="normaltextrun"/>
          <w:rFonts w:asciiTheme="minorHAnsi" w:hAnsiTheme="minorHAnsi" w:cstheme="minorHAnsi"/>
          <w:lang w:val="en-US"/>
        </w:rPr>
        <w:t>Personas no 18 līdz 39 gadu vecumam</w:t>
      </w:r>
    </w:p>
    <w:p w14:paraId="49FE678D" w14:textId="77777777" w:rsidR="00086431" w:rsidRPr="00086431" w:rsidRDefault="00086431" w:rsidP="00086431">
      <w:pPr>
        <w:rPr>
          <w:rFonts w:cstheme="minorHAnsi"/>
          <w:b/>
          <w:bCs/>
        </w:rPr>
      </w:pPr>
      <w:r w:rsidRPr="00086431">
        <w:rPr>
          <w:rFonts w:cstheme="minorHAnsi"/>
          <w:b/>
          <w:bCs/>
        </w:rPr>
        <w:t>Balstvakcinācijas veikšanas nosacījumi:</w:t>
      </w:r>
    </w:p>
    <w:p w14:paraId="3FD757FA" w14:textId="77777777" w:rsidR="00086431" w:rsidRPr="00086431" w:rsidRDefault="00086431" w:rsidP="00086431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b/>
          <w:bCs/>
        </w:rPr>
      </w:pPr>
      <w:r w:rsidRPr="00086431">
        <w:rPr>
          <w:rFonts w:asciiTheme="minorHAnsi" w:eastAsia="Times New Roman" w:hAnsiTheme="minorHAnsi" w:cstheme="minorHAnsi"/>
        </w:rPr>
        <w:t xml:space="preserve">personām, kuras  saņēmušas </w:t>
      </w:r>
      <w:r w:rsidRPr="00086431">
        <w:rPr>
          <w:rFonts w:asciiTheme="minorHAnsi" w:eastAsia="Times New Roman" w:hAnsiTheme="minorHAnsi" w:cstheme="minorHAnsi"/>
          <w:b/>
          <w:bCs/>
        </w:rPr>
        <w:t> </w:t>
      </w:r>
      <w:r w:rsidRPr="00086431">
        <w:rPr>
          <w:rFonts w:asciiTheme="minorHAnsi" w:eastAsia="Times New Roman" w:hAnsiTheme="minorHAnsi" w:cstheme="minorHAnsi"/>
          <w:b/>
          <w:bCs/>
          <w:i/>
          <w:iCs/>
        </w:rPr>
        <w:t xml:space="preserve">AstraZeneca </w:t>
      </w:r>
      <w:r w:rsidRPr="00086431">
        <w:rPr>
          <w:rFonts w:asciiTheme="minorHAnsi" w:eastAsia="Times New Roman" w:hAnsiTheme="minorHAnsi" w:cstheme="minorHAnsi"/>
        </w:rPr>
        <w:t>vakcīnas</w:t>
      </w:r>
      <w:r w:rsidRPr="00086431">
        <w:rPr>
          <w:rFonts w:asciiTheme="minorHAnsi" w:eastAsia="Times New Roman" w:hAnsiTheme="minorHAnsi" w:cstheme="minorHAnsi"/>
          <w:b/>
          <w:bCs/>
        </w:rPr>
        <w:t xml:space="preserve"> </w:t>
      </w:r>
      <w:r w:rsidRPr="00086431">
        <w:rPr>
          <w:rFonts w:asciiTheme="minorHAnsi" w:eastAsia="Times New Roman" w:hAnsiTheme="minorHAnsi" w:cstheme="minorHAnsi"/>
        </w:rPr>
        <w:t>to veic , ja</w:t>
      </w:r>
      <w:r w:rsidRPr="00086431">
        <w:rPr>
          <w:rFonts w:asciiTheme="minorHAnsi" w:eastAsia="Times New Roman" w:hAnsiTheme="minorHAnsi" w:cstheme="minorHAnsi"/>
          <w:b/>
          <w:bCs/>
        </w:rPr>
        <w:t xml:space="preserve"> </w:t>
      </w:r>
      <w:r w:rsidRPr="00086431">
        <w:rPr>
          <w:rFonts w:asciiTheme="minorHAnsi" w:eastAsia="Times New Roman" w:hAnsiTheme="minorHAnsi" w:cstheme="minorHAnsi"/>
        </w:rPr>
        <w:t xml:space="preserve"> pēc otrās devas saņemšanas ir pagājuši </w:t>
      </w:r>
      <w:r w:rsidRPr="00086431">
        <w:rPr>
          <w:rFonts w:asciiTheme="minorHAnsi" w:eastAsia="Times New Roman" w:hAnsiTheme="minorHAnsi" w:cstheme="minorHAnsi"/>
          <w:b/>
          <w:bCs/>
        </w:rPr>
        <w:t>5 mēneši;</w:t>
      </w:r>
    </w:p>
    <w:p w14:paraId="4356DDCC" w14:textId="77777777" w:rsidR="00086431" w:rsidRPr="00086431" w:rsidRDefault="00086431" w:rsidP="00086431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b/>
          <w:bCs/>
        </w:rPr>
      </w:pPr>
      <w:r w:rsidRPr="00086431">
        <w:rPr>
          <w:rFonts w:asciiTheme="minorHAnsi" w:eastAsia="Times New Roman" w:hAnsiTheme="minorHAnsi" w:cstheme="minorHAnsi"/>
        </w:rPr>
        <w:t>personām</w:t>
      </w:r>
      <w:r w:rsidRPr="00086431">
        <w:rPr>
          <w:rFonts w:asciiTheme="minorHAnsi" w:eastAsia="Times New Roman" w:hAnsiTheme="minorHAnsi" w:cstheme="minorHAnsi"/>
          <w:b/>
          <w:bCs/>
        </w:rPr>
        <w:t xml:space="preserve">, </w:t>
      </w:r>
      <w:r w:rsidRPr="00086431">
        <w:rPr>
          <w:rFonts w:asciiTheme="minorHAnsi" w:eastAsia="Times New Roman" w:hAnsiTheme="minorHAnsi" w:cstheme="minorHAnsi"/>
        </w:rPr>
        <w:t>kuras  saņēmušas</w:t>
      </w:r>
      <w:r w:rsidRPr="00086431">
        <w:rPr>
          <w:rFonts w:asciiTheme="minorHAnsi" w:eastAsia="Times New Roman" w:hAnsiTheme="minorHAnsi" w:cstheme="minorHAnsi"/>
          <w:b/>
          <w:bCs/>
        </w:rPr>
        <w:t xml:space="preserve"> </w:t>
      </w:r>
      <w:r w:rsidRPr="00086431">
        <w:rPr>
          <w:rFonts w:asciiTheme="minorHAnsi" w:eastAsia="Times New Roman" w:hAnsiTheme="minorHAnsi" w:cstheme="minorHAnsi"/>
          <w:b/>
          <w:bCs/>
          <w:i/>
          <w:iCs/>
        </w:rPr>
        <w:t xml:space="preserve">Janssen </w:t>
      </w:r>
      <w:r w:rsidRPr="00086431">
        <w:rPr>
          <w:rFonts w:asciiTheme="minorHAnsi" w:eastAsia="Times New Roman" w:hAnsiTheme="minorHAnsi" w:cstheme="minorHAnsi"/>
        </w:rPr>
        <w:t>vakcīnu</w:t>
      </w:r>
      <w:r w:rsidRPr="00086431">
        <w:rPr>
          <w:rFonts w:asciiTheme="minorHAnsi" w:eastAsia="Times New Roman" w:hAnsiTheme="minorHAnsi" w:cstheme="minorHAnsi"/>
          <w:b/>
          <w:bCs/>
        </w:rPr>
        <w:t xml:space="preserve"> </w:t>
      </w:r>
      <w:r w:rsidRPr="00086431">
        <w:rPr>
          <w:rFonts w:asciiTheme="minorHAnsi" w:eastAsia="Times New Roman" w:hAnsiTheme="minorHAnsi" w:cstheme="minorHAnsi"/>
        </w:rPr>
        <w:t xml:space="preserve">to veic, ja </w:t>
      </w:r>
      <w:r w:rsidRPr="00086431">
        <w:rPr>
          <w:rFonts w:asciiTheme="minorHAnsi" w:eastAsia="Times New Roman" w:hAnsiTheme="minorHAnsi" w:cstheme="minorHAnsi"/>
          <w:b/>
          <w:bCs/>
        </w:rPr>
        <w:t> </w:t>
      </w:r>
      <w:r w:rsidRPr="00086431">
        <w:rPr>
          <w:rFonts w:asciiTheme="minorHAnsi" w:eastAsia="Times New Roman" w:hAnsiTheme="minorHAnsi" w:cstheme="minorHAnsi"/>
        </w:rPr>
        <w:t xml:space="preserve"> pēc </w:t>
      </w:r>
      <w:r w:rsidRPr="00086431">
        <w:rPr>
          <w:rFonts w:asciiTheme="minorHAnsi" w:eastAsia="Times New Roman" w:hAnsiTheme="minorHAnsi" w:cstheme="minorHAnsi"/>
          <w:i/>
          <w:iCs/>
        </w:rPr>
        <w:t xml:space="preserve">Janssen </w:t>
      </w:r>
      <w:r w:rsidRPr="00086431">
        <w:rPr>
          <w:rFonts w:asciiTheme="minorHAnsi" w:eastAsia="Times New Roman" w:hAnsiTheme="minorHAnsi" w:cstheme="minorHAnsi"/>
        </w:rPr>
        <w:t xml:space="preserve">vakcīnas saņemšanas ir pagājušas </w:t>
      </w:r>
      <w:r w:rsidRPr="00086431">
        <w:rPr>
          <w:rFonts w:asciiTheme="minorHAnsi" w:eastAsia="Times New Roman" w:hAnsiTheme="minorHAnsi" w:cstheme="minorHAnsi"/>
          <w:b/>
          <w:bCs/>
        </w:rPr>
        <w:t>8 nedēļas;</w:t>
      </w:r>
    </w:p>
    <w:p w14:paraId="7687BBFD" w14:textId="77777777" w:rsidR="00086431" w:rsidRPr="00086431" w:rsidRDefault="00086431" w:rsidP="00086431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b/>
          <w:bCs/>
        </w:rPr>
      </w:pPr>
      <w:r w:rsidRPr="00086431">
        <w:rPr>
          <w:rFonts w:asciiTheme="minorHAnsi" w:eastAsia="Times New Roman" w:hAnsiTheme="minorHAnsi" w:cstheme="minorHAnsi"/>
        </w:rPr>
        <w:t xml:space="preserve">peronām, kuras </w:t>
      </w:r>
      <w:r w:rsidRPr="00086431">
        <w:rPr>
          <w:rFonts w:asciiTheme="minorHAnsi" w:eastAsia="Times New Roman" w:hAnsiTheme="minorHAnsi" w:cstheme="minorHAnsi"/>
          <w:b/>
          <w:bCs/>
        </w:rPr>
        <w:t> s</w:t>
      </w:r>
      <w:r w:rsidRPr="00086431">
        <w:rPr>
          <w:rFonts w:asciiTheme="minorHAnsi" w:eastAsia="Times New Roman" w:hAnsiTheme="minorHAnsi" w:cstheme="minorHAnsi"/>
        </w:rPr>
        <w:t>aņēmušas</w:t>
      </w:r>
      <w:r w:rsidRPr="00086431">
        <w:rPr>
          <w:rFonts w:asciiTheme="minorHAnsi" w:eastAsia="Times New Roman" w:hAnsiTheme="minorHAnsi" w:cstheme="minorHAnsi"/>
          <w:b/>
          <w:bCs/>
        </w:rPr>
        <w:t xml:space="preserve">  </w:t>
      </w:r>
      <w:r w:rsidRPr="00086431">
        <w:rPr>
          <w:rFonts w:asciiTheme="minorHAnsi" w:eastAsia="Times New Roman" w:hAnsiTheme="minorHAnsi" w:cstheme="minorHAnsi"/>
        </w:rPr>
        <w:t>mRNS vakcīnas</w:t>
      </w:r>
      <w:r w:rsidRPr="00086431">
        <w:rPr>
          <w:rFonts w:asciiTheme="minorHAnsi" w:eastAsia="Times New Roman" w:hAnsiTheme="minorHAnsi" w:cstheme="minorHAnsi"/>
          <w:b/>
          <w:bCs/>
        </w:rPr>
        <w:t xml:space="preserve"> (</w:t>
      </w:r>
      <w:r w:rsidRPr="00086431">
        <w:rPr>
          <w:rFonts w:asciiTheme="minorHAnsi" w:eastAsia="Times New Roman" w:hAnsiTheme="minorHAnsi" w:cstheme="minorHAnsi"/>
          <w:b/>
          <w:bCs/>
          <w:i/>
          <w:iCs/>
        </w:rPr>
        <w:t>Pfizer un Moderna</w:t>
      </w:r>
      <w:r w:rsidRPr="00086431">
        <w:rPr>
          <w:rFonts w:asciiTheme="minorHAnsi" w:eastAsia="Times New Roman" w:hAnsiTheme="minorHAnsi" w:cstheme="minorHAnsi"/>
          <w:b/>
          <w:bCs/>
        </w:rPr>
        <w:t xml:space="preserve">) </w:t>
      </w:r>
      <w:r w:rsidRPr="00086431">
        <w:rPr>
          <w:rFonts w:asciiTheme="minorHAnsi" w:eastAsia="Times New Roman" w:hAnsiTheme="minorHAnsi" w:cstheme="minorHAnsi"/>
        </w:rPr>
        <w:t xml:space="preserve">to veic, ja pēc otrās devas saņemšanas ir pagājuši </w:t>
      </w:r>
      <w:r w:rsidRPr="00086431">
        <w:rPr>
          <w:rFonts w:asciiTheme="minorHAnsi" w:eastAsia="Times New Roman" w:hAnsiTheme="minorHAnsi" w:cstheme="minorHAnsi"/>
          <w:b/>
          <w:bCs/>
        </w:rPr>
        <w:t>6 mēneši;</w:t>
      </w:r>
    </w:p>
    <w:p w14:paraId="5043D3CB" w14:textId="77777777" w:rsidR="00086431" w:rsidRPr="00086431" w:rsidRDefault="00086431" w:rsidP="00086431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b/>
          <w:bCs/>
        </w:rPr>
      </w:pPr>
      <w:r w:rsidRPr="00086431">
        <w:rPr>
          <w:rFonts w:asciiTheme="minorHAnsi" w:eastAsia="Times New Roman" w:hAnsiTheme="minorHAnsi" w:cstheme="minorHAnsi"/>
        </w:rPr>
        <w:t>personām, kuras saņēmušias</w:t>
      </w:r>
      <w:r w:rsidRPr="00086431">
        <w:rPr>
          <w:rFonts w:asciiTheme="minorHAnsi" w:eastAsia="Times New Roman" w:hAnsiTheme="minorHAnsi" w:cstheme="minorHAnsi"/>
          <w:b/>
          <w:bCs/>
        </w:rPr>
        <w:t xml:space="preserve"> </w:t>
      </w:r>
      <w:r w:rsidRPr="00086431">
        <w:rPr>
          <w:rFonts w:asciiTheme="minorHAnsi" w:eastAsia="Times New Roman" w:hAnsiTheme="minorHAnsi" w:cstheme="minorHAnsi"/>
          <w:b/>
          <w:bCs/>
          <w:i/>
          <w:iCs/>
        </w:rPr>
        <w:t>Jannsen</w:t>
      </w:r>
      <w:r w:rsidRPr="00086431">
        <w:rPr>
          <w:rFonts w:asciiTheme="minorHAnsi" w:eastAsia="Times New Roman" w:hAnsiTheme="minorHAnsi" w:cstheme="minorHAnsi"/>
          <w:b/>
          <w:bCs/>
        </w:rPr>
        <w:t xml:space="preserve"> vakcīnu un izslimojušas Covid -19 infekciju </w:t>
      </w:r>
      <w:r w:rsidRPr="00086431">
        <w:rPr>
          <w:rFonts w:asciiTheme="minorHAnsi" w:eastAsia="Times New Roman" w:hAnsiTheme="minorHAnsi" w:cstheme="minorHAnsi"/>
        </w:rPr>
        <w:t xml:space="preserve">un bijis pozitīvs SARS CoV-2 PCR tests, balstvakcinācija nepieciešama </w:t>
      </w:r>
      <w:r w:rsidRPr="00086431">
        <w:rPr>
          <w:rFonts w:asciiTheme="minorHAnsi" w:eastAsia="Times New Roman" w:hAnsiTheme="minorHAnsi" w:cstheme="minorHAnsi"/>
          <w:b/>
          <w:bCs/>
        </w:rPr>
        <w:t>6 mēnešus</w:t>
      </w:r>
      <w:r w:rsidRPr="00086431">
        <w:rPr>
          <w:rFonts w:asciiTheme="minorHAnsi" w:eastAsia="Times New Roman" w:hAnsiTheme="minorHAnsi" w:cstheme="minorHAnsi"/>
        </w:rPr>
        <w:t xml:space="preserve"> pēc vakcīnas saņemšanas vai pārslimošanas brīža, atkarībā no tā, kas bijis pēdējais. </w:t>
      </w:r>
    </w:p>
    <w:p w14:paraId="5520E863" w14:textId="77777777" w:rsidR="00086431" w:rsidRPr="00086431" w:rsidRDefault="00086431" w:rsidP="00086431">
      <w:pPr>
        <w:jc w:val="both"/>
        <w:rPr>
          <w:rFonts w:cstheme="minorHAnsi"/>
        </w:rPr>
      </w:pPr>
    </w:p>
    <w:p w14:paraId="6A800F67" w14:textId="77777777" w:rsidR="00086431" w:rsidRPr="00086431" w:rsidRDefault="00086431" w:rsidP="00086431">
      <w:pPr>
        <w:jc w:val="both"/>
        <w:rPr>
          <w:rFonts w:cstheme="minorHAnsi"/>
        </w:rPr>
      </w:pPr>
      <w:r w:rsidRPr="00086431">
        <w:rPr>
          <w:rFonts w:cstheme="minorHAnsi"/>
          <w:b/>
          <w:bCs/>
        </w:rPr>
        <w:t xml:space="preserve">Balstvakcinācija pret Covid – 19 </w:t>
      </w:r>
      <w:r w:rsidRPr="00086431">
        <w:rPr>
          <w:rFonts w:cstheme="minorHAnsi"/>
          <w:b/>
          <w:bCs/>
          <w:u w:val="single"/>
        </w:rPr>
        <w:t>NAV</w:t>
      </w:r>
      <w:r w:rsidRPr="00086431">
        <w:rPr>
          <w:rFonts w:cstheme="minorHAnsi"/>
          <w:b/>
          <w:bCs/>
        </w:rPr>
        <w:t xml:space="preserve"> nepieciešama </w:t>
      </w:r>
      <w:r w:rsidRPr="00086431">
        <w:rPr>
          <w:rFonts w:cstheme="minorHAnsi"/>
        </w:rPr>
        <w:t xml:space="preserve">(izņemot cilvēkus ar būtiski novājinātu imūno sistēmu) tiem, kuriem pirms, pēc vai starp </w:t>
      </w:r>
      <w:r w:rsidRPr="00086431">
        <w:rPr>
          <w:rFonts w:cstheme="minorHAnsi"/>
          <w:b/>
          <w:bCs/>
        </w:rPr>
        <w:t>abām vakcīnas devām</w:t>
      </w:r>
      <w:r w:rsidRPr="00086431">
        <w:rPr>
          <w:rFonts w:cstheme="minorHAnsi"/>
        </w:rPr>
        <w:t xml:space="preserve"> bijis pozitīvs SARS CoV-2 PCR tests. </w:t>
      </w:r>
    </w:p>
    <w:p w14:paraId="07977F2E" w14:textId="77777777" w:rsidR="00086431" w:rsidRPr="00086431" w:rsidRDefault="00086431" w:rsidP="00086431">
      <w:pPr>
        <w:rPr>
          <w:rFonts w:cstheme="minorHAnsi"/>
          <w:b/>
          <w:bCs/>
          <w:color w:val="ED7D31"/>
        </w:rPr>
      </w:pPr>
      <w:r w:rsidRPr="00086431">
        <w:rPr>
          <w:rFonts w:cstheme="minorHAnsi"/>
        </w:rPr>
        <w:t>Balstvakcinācijas programmas mērķis ir novērst hospitalizāciju, smagu saslimšanu un nāvi tajās sabiedrības grupās, kur uz pierādījumiem balstīti ir zināms, ka primārā imunizācija varētu vairs nenodrošināt optimālu imūno aizsardzību.</w:t>
      </w:r>
    </w:p>
    <w:p w14:paraId="682A811C" w14:textId="77777777" w:rsidR="00086431" w:rsidRPr="00086431" w:rsidRDefault="00086431" w:rsidP="00086431">
      <w:pPr>
        <w:jc w:val="both"/>
        <w:rPr>
          <w:rFonts w:cstheme="minorHAnsi"/>
          <w:color w:val="000000"/>
        </w:rPr>
      </w:pPr>
      <w:r w:rsidRPr="00086431">
        <w:rPr>
          <w:rFonts w:cstheme="minorHAnsi"/>
          <w:color w:val="000000"/>
        </w:rPr>
        <w:t xml:space="preserve">Nacionālais veselības dienests vērš uzmanību, ka joprojām </w:t>
      </w:r>
      <w:r w:rsidRPr="00086431">
        <w:rPr>
          <w:rFonts w:cstheme="minorHAnsi"/>
          <w:b/>
          <w:bCs/>
        </w:rPr>
        <w:t>absolūta prioritāte ir</w:t>
      </w:r>
      <w:r w:rsidRPr="00086431">
        <w:rPr>
          <w:rFonts w:cstheme="minorHAnsi"/>
          <w:b/>
          <w:bCs/>
          <w:u w:val="single"/>
        </w:rPr>
        <w:t xml:space="preserve"> senioru un citu riska grupu pacientu primārā vakcinācija</w:t>
      </w:r>
      <w:r w:rsidRPr="00086431">
        <w:rPr>
          <w:rFonts w:cstheme="minorHAnsi"/>
          <w:color w:val="000000"/>
          <w:u w:val="single"/>
        </w:rPr>
        <w:t>!</w:t>
      </w:r>
    </w:p>
    <w:p w14:paraId="64380C04" w14:textId="77777777" w:rsidR="00086431" w:rsidRPr="00086431" w:rsidRDefault="00086431" w:rsidP="00086431">
      <w:pPr>
        <w:rPr>
          <w:rFonts w:cstheme="minorHAnsi"/>
        </w:rPr>
      </w:pPr>
      <w:r w:rsidRPr="00086431">
        <w:rPr>
          <w:rFonts w:cstheme="minorHAnsi"/>
        </w:rPr>
        <w:t>Ērtākai lietošanai ir sagatavotas Covid-19 vakcīnu lietošanas rekomendācijas primārās un balstvakcinācijas, kuras pievienotas e pasta pielikumā. Īpaša uzmanība pievēršama Spikevax balstvakcinācijas devām dažādām iedzīvotāju grupām.</w:t>
      </w:r>
    </w:p>
    <w:p w14:paraId="278B3E05" w14:textId="77777777" w:rsidR="00086431" w:rsidRPr="00086431" w:rsidRDefault="00086431" w:rsidP="00086431">
      <w:pPr>
        <w:rPr>
          <w:rFonts w:cstheme="minorHAnsi"/>
        </w:rPr>
      </w:pPr>
      <w:r w:rsidRPr="00086431">
        <w:rPr>
          <w:rFonts w:cstheme="minorHAnsi"/>
        </w:rPr>
        <w:t>Atbilstoši IVP rekomendācijām ir aktualizēta Covid-19 rokasgrāmatas versija:</w:t>
      </w:r>
    </w:p>
    <w:p w14:paraId="09C1BCF0" w14:textId="77777777" w:rsidR="00086431" w:rsidRPr="00086431" w:rsidRDefault="00D575F0" w:rsidP="00086431">
      <w:pPr>
        <w:rPr>
          <w:rFonts w:cstheme="minorHAnsi"/>
        </w:rPr>
      </w:pPr>
      <w:hyperlink r:id="rId7" w:history="1">
        <w:r w:rsidR="00086431" w:rsidRPr="00086431">
          <w:rPr>
            <w:rStyle w:val="Hyperlink"/>
            <w:rFonts w:cstheme="minorHAnsi"/>
          </w:rPr>
          <w:t>https://www.vmnvd.gov.lv/lv/vakcinacijas-rokasgramata-informativais-materials-vakcinacijas-veicejiem</w:t>
        </w:r>
      </w:hyperlink>
    </w:p>
    <w:p w14:paraId="2AB011AE" w14:textId="07608FDC" w:rsidR="00404F32" w:rsidRPr="00987FBC" w:rsidRDefault="00900488" w:rsidP="00987FBC">
      <w:pPr>
        <w:jc w:val="both"/>
        <w:rPr>
          <w:rFonts w:cstheme="minorHAnsi"/>
          <w:b/>
          <w:bCs/>
        </w:rPr>
      </w:pPr>
      <w:r>
        <w:object w:dxaOrig="1540" w:dyaOrig="997" w14:anchorId="40D784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7.25pt;height:49.5pt" o:ole="">
            <v:imagedata r:id="rId8" o:title=""/>
          </v:shape>
          <o:OLEObject Type="Embed" ProgID="Word.Document.12" ShapeID="_x0000_i1026" DrawAspect="Icon" ObjectID="_1700045844" r:id="rId9">
            <o:FieldCodes>\s</o:FieldCodes>
          </o:OLEObject>
        </w:object>
      </w:r>
    </w:p>
    <w:sectPr w:rsidR="00404F32" w:rsidRPr="00987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6D1A" w14:textId="77777777" w:rsidR="00D575F0" w:rsidRDefault="00D575F0" w:rsidP="007004A0">
      <w:pPr>
        <w:spacing w:after="0" w:line="240" w:lineRule="auto"/>
      </w:pPr>
      <w:r>
        <w:separator/>
      </w:r>
    </w:p>
  </w:endnote>
  <w:endnote w:type="continuationSeparator" w:id="0">
    <w:p w14:paraId="07593BBF" w14:textId="77777777" w:rsidR="00D575F0" w:rsidRDefault="00D575F0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07A6" w14:textId="77777777" w:rsidR="00D575F0" w:rsidRDefault="00D575F0" w:rsidP="007004A0">
      <w:pPr>
        <w:spacing w:after="0" w:line="240" w:lineRule="auto"/>
      </w:pPr>
      <w:r>
        <w:separator/>
      </w:r>
    </w:p>
  </w:footnote>
  <w:footnote w:type="continuationSeparator" w:id="0">
    <w:p w14:paraId="31387876" w14:textId="77777777" w:rsidR="00D575F0" w:rsidRDefault="00D575F0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12"/>
  </w:num>
  <w:num w:numId="10">
    <w:abstractNumId w:val="16"/>
  </w:num>
  <w:num w:numId="11">
    <w:abstractNumId w:val="10"/>
  </w:num>
  <w:num w:numId="12">
    <w:abstractNumId w:val="1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13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86431"/>
    <w:rsid w:val="000C6255"/>
    <w:rsid w:val="000E0C29"/>
    <w:rsid w:val="001774CD"/>
    <w:rsid w:val="00186157"/>
    <w:rsid w:val="001C0711"/>
    <w:rsid w:val="001E784C"/>
    <w:rsid w:val="00276060"/>
    <w:rsid w:val="002C35F4"/>
    <w:rsid w:val="002E1D3D"/>
    <w:rsid w:val="003769CB"/>
    <w:rsid w:val="003E3B83"/>
    <w:rsid w:val="00404F32"/>
    <w:rsid w:val="00416FA7"/>
    <w:rsid w:val="00441F04"/>
    <w:rsid w:val="00466F0E"/>
    <w:rsid w:val="004A4E77"/>
    <w:rsid w:val="00517648"/>
    <w:rsid w:val="0058607C"/>
    <w:rsid w:val="0067772D"/>
    <w:rsid w:val="006D7E5C"/>
    <w:rsid w:val="006E1BC3"/>
    <w:rsid w:val="006F0546"/>
    <w:rsid w:val="007004A0"/>
    <w:rsid w:val="0071736A"/>
    <w:rsid w:val="007C1832"/>
    <w:rsid w:val="00812FC8"/>
    <w:rsid w:val="00881673"/>
    <w:rsid w:val="00900488"/>
    <w:rsid w:val="00923F48"/>
    <w:rsid w:val="00987FBC"/>
    <w:rsid w:val="009B70B3"/>
    <w:rsid w:val="009D6094"/>
    <w:rsid w:val="00A00689"/>
    <w:rsid w:val="00A12D67"/>
    <w:rsid w:val="00A62303"/>
    <w:rsid w:val="00A80153"/>
    <w:rsid w:val="00A93AFC"/>
    <w:rsid w:val="00A972F0"/>
    <w:rsid w:val="00AE4F9D"/>
    <w:rsid w:val="00AF4662"/>
    <w:rsid w:val="00C6079D"/>
    <w:rsid w:val="00CF744E"/>
    <w:rsid w:val="00D575F0"/>
    <w:rsid w:val="00DD3E41"/>
    <w:rsid w:val="00E139DD"/>
    <w:rsid w:val="00E56E7E"/>
    <w:rsid w:val="00EA4FB9"/>
    <w:rsid w:val="00ED0E12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vmnvd.gov.lv/lv/vakcinacijas-rokasgramata-informativais-materials-vakcinacijas-veiceji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2021-12-03T11:58:00Z</dcterms:created>
  <dcterms:modified xsi:type="dcterms:W3CDTF">2021-12-03T12:11:00Z</dcterms:modified>
</cp:coreProperties>
</file>