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E5" w:rsidRPr="000C21E5" w:rsidRDefault="000C21E5" w:rsidP="000C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0" w:name="_GoBack"/>
      <w:bookmarkEnd w:id="0"/>
      <w:r w:rsidRPr="000C21E5">
        <w:rPr>
          <w:rFonts w:ascii="Times New Roman" w:hAnsi="Times New Roman" w:cs="Times New Roman"/>
          <w:b/>
          <w:sz w:val="28"/>
          <w:szCs w:val="28"/>
        </w:rPr>
        <w:t>Informācija ģimenes ārstiem par skrīninga uzaicinājuma vēstuļu atjaunošanu</w:t>
      </w:r>
    </w:p>
    <w:p w:rsidR="000C21E5" w:rsidRDefault="000C21E5" w:rsidP="000C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A6B19" w:rsidRDefault="002A17B3" w:rsidP="002A6B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Ģimenes ārsts var  izgatavot uzaicinājuma vēstules kopiju, p</w:t>
      </w:r>
      <w:r w:rsidR="00B37222"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amatojoties u</w:t>
      </w:r>
      <w:r w:rsidR="00D367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 Vadības informācijas sistēmā </w:t>
      </w:r>
      <w:r w:rsidR="00355C0A">
        <w:rPr>
          <w:rFonts w:ascii="Times New Roman" w:hAnsi="Times New Roman"/>
          <w:bCs/>
        </w:rPr>
        <w:t xml:space="preserve">Organizētā vēža skrīninga modulī (turpmāk VIS OVS) </w:t>
      </w:r>
      <w:r w:rsidR="00B37222"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pieejamajiem  datiem. </w:t>
      </w:r>
    </w:p>
    <w:p w:rsidR="000E4811" w:rsidRDefault="00B37222" w:rsidP="002A6B1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Uzaicinājuma vēstuļu </w:t>
      </w:r>
      <w:r w:rsidR="002A6B19" w:rsidRPr="002A6B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2A6B19" w:rsidRPr="002A6B19">
        <w:rPr>
          <w:rFonts w:ascii="Times New Roman" w:hAnsi="Times New Roman" w:cs="Times New Roman"/>
          <w:sz w:val="24"/>
          <w:szCs w:val="24"/>
        </w:rPr>
        <w:t xml:space="preserve">skrīningtestēšanas karšu </w:t>
      </w:r>
      <w:r w:rsidRPr="002A6B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paraugus iespējams atrast un izdrukāt </w:t>
      </w:r>
      <w:r w:rsidRPr="002A6B19">
        <w:rPr>
          <w:rFonts w:ascii="Times New Roman" w:hAnsi="Times New Roman" w:cs="Times New Roman"/>
          <w:sz w:val="24"/>
          <w:szCs w:val="24"/>
        </w:rPr>
        <w:t xml:space="preserve">Nacionālā veselības dienesta mājas lapā </w:t>
      </w:r>
      <w:hyperlink r:id="rId6" w:history="1">
        <w:r w:rsidR="00E64A41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www.vmnvd.gov.lv</w:t>
        </w:r>
      </w:hyperlink>
      <w:r w:rsidR="00E64A41" w:rsidRPr="002A6B19">
        <w:rPr>
          <w:rFonts w:ascii="Times New Roman" w:hAnsi="Times New Roman" w:cs="Times New Roman"/>
          <w:sz w:val="24"/>
          <w:szCs w:val="24"/>
        </w:rPr>
        <w:t xml:space="preserve"> </w:t>
      </w:r>
      <w:r w:rsidRPr="002A6B19">
        <w:rPr>
          <w:rFonts w:ascii="Times New Roman" w:hAnsi="Times New Roman" w:cs="Times New Roman"/>
          <w:sz w:val="24"/>
          <w:szCs w:val="24"/>
        </w:rPr>
        <w:t>sadaļā "Veselības aprūpes pakalpojumi" → "Vēža savla</w:t>
      </w:r>
      <w:r w:rsidR="0041036D" w:rsidRPr="002A6B19">
        <w:rPr>
          <w:rFonts w:ascii="Times New Roman" w:hAnsi="Times New Roman" w:cs="Times New Roman"/>
          <w:sz w:val="24"/>
          <w:szCs w:val="24"/>
        </w:rPr>
        <w:t>icīgas atklāšanas programma" →</w:t>
      </w:r>
      <w:r w:rsidR="002A6B19" w:rsidRPr="002A6B1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A6B19">
          <w:rPr>
            <w:rStyle w:val="Hyperlink"/>
            <w:rFonts w:ascii="Times New Roman" w:hAnsi="Times New Roman" w:cs="Times New Roman"/>
            <w:sz w:val="24"/>
            <w:szCs w:val="24"/>
          </w:rPr>
          <w:t>Uzaicinājuma vēstuļu kopiju izgatavošana</w:t>
        </w:r>
      </w:hyperlink>
      <w:r w:rsidR="00E64A41" w:rsidRPr="002A6B19">
        <w:rPr>
          <w:rFonts w:ascii="Times New Roman" w:hAnsi="Times New Roman" w:cs="Times New Roman"/>
          <w:sz w:val="24"/>
          <w:szCs w:val="24"/>
        </w:rPr>
        <w:t xml:space="preserve"> </w:t>
      </w:r>
      <w:r w:rsidR="0041036D" w:rsidRPr="002A6B19">
        <w:rPr>
          <w:rFonts w:ascii="Times New Roman" w:hAnsi="Times New Roman" w:cs="Times New Roman"/>
          <w:i/>
          <w:sz w:val="24"/>
          <w:szCs w:val="24"/>
        </w:rPr>
        <w:t>(saite uz sadaļu mājas lapā).</w:t>
      </w:r>
    </w:p>
    <w:p w:rsidR="002A6B19" w:rsidRPr="002A6B19" w:rsidRDefault="002A6B19" w:rsidP="002A6B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D5D84" w:rsidRDefault="005D5D84" w:rsidP="000E48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Pareizi sagatavota vēstules kopija (veidlapa papildināta ar uzaicinājuma numuru,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uzaicinājuma datumu, uzaicināmā</w:t>
      </w:r>
      <w:r w:rsidR="000E4811">
        <w:rPr>
          <w:rFonts w:ascii="Times New Roman" w:eastAsia="Times New Roman" w:hAnsi="Times New Roman" w:cs="Times New Roman"/>
          <w:sz w:val="24"/>
          <w:szCs w:val="24"/>
          <w:lang w:eastAsia="lv-LV"/>
        </w:rPr>
        <w:t>s personas vārdu un uzvārdu</w:t>
      </w: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) ir derīga skrīninga izmeklēšanas saņemšanai.</w:t>
      </w:r>
      <w:r w:rsidR="001572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72CE" w:rsidRPr="001572CE">
        <w:rPr>
          <w:rFonts w:ascii="Times New Roman" w:hAnsi="Times New Roman" w:cs="Times New Roman"/>
          <w:sz w:val="24"/>
          <w:szCs w:val="24"/>
        </w:rPr>
        <w:t>Vēstules kopiju iespējams sagatavot elektroniski, veidlapu un skrīningtestēšanas karti saglabājot un aizpildot datorā, vai izdrukāt un aizpildīt rakstiski</w:t>
      </w:r>
      <w:r w:rsidR="001572CE">
        <w:rPr>
          <w:rFonts w:ascii="Times New Roman" w:hAnsi="Times New Roman" w:cs="Times New Roman"/>
          <w:sz w:val="24"/>
          <w:szCs w:val="24"/>
        </w:rPr>
        <w:t xml:space="preserve"> salasāmā</w:t>
      </w:r>
      <w:r w:rsidR="001572CE" w:rsidRPr="001572CE">
        <w:rPr>
          <w:rFonts w:ascii="Times New Roman" w:hAnsi="Times New Roman" w:cs="Times New Roman"/>
          <w:sz w:val="24"/>
          <w:szCs w:val="24"/>
        </w:rPr>
        <w:t xml:space="preserve"> rokrakstā.</w:t>
      </w:r>
    </w:p>
    <w:p w:rsidR="00CA4624" w:rsidRDefault="00CA4624" w:rsidP="000E48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233045</wp:posOffset>
            </wp:positionV>
            <wp:extent cx="5274310" cy="2312670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D84" w:rsidRDefault="005D5D84" w:rsidP="00CA46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5C0A" w:rsidRDefault="00355C0A" w:rsidP="002A6B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11" w:rsidRDefault="000E4811" w:rsidP="005D5D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Sadaļa par ārstniecības iestādēm, kurās var veikt dzemdes kakla profilaktisko izmeklējumu, nav obligāti aizpildāms lauks, sagatavojot uzaicinājuma vēstules kopiju.</w:t>
      </w:r>
      <w:r w:rsidR="002A6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6B19" w:rsidRDefault="002A6B19" w:rsidP="002A6B1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80"/>
          <w:sz w:val="24"/>
          <w:szCs w:val="24"/>
          <w:u w:val="single"/>
          <w:lang w:eastAsia="lv-LV"/>
        </w:rPr>
      </w:pPr>
      <w:r w:rsidRPr="00E3337E">
        <w:rPr>
          <w:rFonts w:ascii="Times New Roman" w:hAnsi="Times New Roman" w:cs="Times New Roman"/>
          <w:color w:val="000000"/>
          <w:sz w:val="24"/>
          <w:szCs w:val="24"/>
        </w:rPr>
        <w:t xml:space="preserve">Ārstniecības iestādes, kurās var veikt skrīninga izmeklējumu atrodamas </w:t>
      </w:r>
      <w:hyperlink r:id="rId9" w:history="1">
        <w:r w:rsidRPr="00E3337E">
          <w:rPr>
            <w:rFonts w:ascii="Times New Roman" w:hAnsi="Times New Roman" w:cs="Times New Roman"/>
            <w:b/>
            <w:color w:val="000080"/>
            <w:sz w:val="24"/>
            <w:szCs w:val="24"/>
            <w:u w:val="single"/>
            <w:lang w:eastAsia="lv-LV"/>
          </w:rPr>
          <w:t>http://www.vmnvd.gov.lv/lv/skrinings</w:t>
        </w:r>
      </w:hyperlink>
    </w:p>
    <w:p w:rsidR="002A6B19" w:rsidRPr="000951C2" w:rsidRDefault="000951C2" w:rsidP="000951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80"/>
          <w:sz w:val="24"/>
          <w:szCs w:val="24"/>
          <w:u w:val="single"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227330</wp:posOffset>
            </wp:positionV>
            <wp:extent cx="5274310" cy="2117090"/>
            <wp:effectExtent l="0" t="0" r="254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811" w:rsidRDefault="000E4811" w:rsidP="005D5D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Skrīningtestēšanas un skrīningmamogrāfijas kartēs veidlapa jāpapildina ar </w:t>
      </w: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uzaicinājuma numuru,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uzaicinājuma datumu, uzaicināmās personas vārdu un uzvārdu, personas dzimšanas gadu.</w:t>
      </w:r>
      <w:r w:rsidR="00856E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16354" w:rsidRDefault="00A16354" w:rsidP="005D5D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0" locked="0" layoutInCell="1" allowOverlap="1" wp14:anchorId="62347506" wp14:editId="117A5926">
            <wp:simplePos x="0" y="0"/>
            <wp:positionH relativeFrom="margin">
              <wp:posOffset>-990600</wp:posOffset>
            </wp:positionH>
            <wp:positionV relativeFrom="margin">
              <wp:posOffset>885190</wp:posOffset>
            </wp:positionV>
            <wp:extent cx="7263130" cy="10382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811" w:rsidRPr="00A16354" w:rsidRDefault="00A16354" w:rsidP="00A163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6354">
        <w:rPr>
          <w:rFonts w:ascii="Times New Roman" w:hAnsi="Times New Roman" w:cs="Times New Roman"/>
          <w:b/>
          <w:color w:val="000000"/>
          <w:sz w:val="24"/>
          <w:szCs w:val="24"/>
        </w:rPr>
        <w:t>SKRĪNINGTESTĒŠANAS KARTE</w:t>
      </w:r>
    </w:p>
    <w:p w:rsidR="00D36766" w:rsidRDefault="00D36766" w:rsidP="00D367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11" w:rsidRDefault="00D36766" w:rsidP="00D367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E6059C8" wp14:editId="01614193">
            <wp:extent cx="5274310" cy="111633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</w:t>
      </w:r>
    </w:p>
    <w:p w:rsidR="000E4811" w:rsidRDefault="000E4811" w:rsidP="005D5D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6B19" w:rsidRDefault="005D5D84" w:rsidP="005D5D8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D84">
        <w:rPr>
          <w:rFonts w:ascii="Times New Roman" w:hAnsi="Times New Roman" w:cs="Times New Roman"/>
          <w:color w:val="000000"/>
          <w:sz w:val="24"/>
          <w:szCs w:val="24"/>
        </w:rPr>
        <w:t xml:space="preserve">Lai veicinātu sieviešu izpratni par dzemdes kakla un krūts vēža skrīninga nepieciešamību, Dienests ir izstrādājis uzaicinājuma vēstules otras puses </w:t>
      </w:r>
      <w:proofErr w:type="spellStart"/>
      <w:r w:rsidRPr="005D5D84">
        <w:rPr>
          <w:rFonts w:ascii="Times New Roman" w:hAnsi="Times New Roman" w:cs="Times New Roman"/>
          <w:color w:val="000000"/>
          <w:sz w:val="24"/>
          <w:szCs w:val="24"/>
        </w:rPr>
        <w:t>apdrukas</w:t>
      </w:r>
      <w:proofErr w:type="spellEnd"/>
      <w:r w:rsidRPr="005D5D84">
        <w:rPr>
          <w:rFonts w:ascii="Times New Roman" w:hAnsi="Times New Roman" w:cs="Times New Roman"/>
          <w:color w:val="000000"/>
          <w:sz w:val="24"/>
          <w:szCs w:val="24"/>
        </w:rPr>
        <w:t xml:space="preserve"> dizainu, iekļaujot noderīgu informāciju par vēža profilaktisko pārbaudi jeb skrīningu, ko saskaņoja ar Veselības ministriju.</w:t>
      </w:r>
      <w:r w:rsidRPr="005D5D84">
        <w:rPr>
          <w:rFonts w:ascii="Times New Roman" w:hAnsi="Times New Roman" w:cs="Times New Roman"/>
          <w:sz w:val="24"/>
          <w:szCs w:val="24"/>
        </w:rPr>
        <w:t xml:space="preserve"> Uzaicinājuma vēstuļu otras puses </w:t>
      </w:r>
      <w:proofErr w:type="spellStart"/>
      <w:r w:rsidRPr="005D5D84">
        <w:rPr>
          <w:rFonts w:ascii="Times New Roman" w:hAnsi="Times New Roman" w:cs="Times New Roman"/>
          <w:sz w:val="24"/>
          <w:szCs w:val="24"/>
        </w:rPr>
        <w:t>apdrukas</w:t>
      </w:r>
      <w:proofErr w:type="spellEnd"/>
      <w:r w:rsidRPr="005D5D84">
        <w:rPr>
          <w:rFonts w:ascii="Times New Roman" w:hAnsi="Times New Roman" w:cs="Times New Roman"/>
          <w:sz w:val="24"/>
          <w:szCs w:val="24"/>
        </w:rPr>
        <w:t xml:space="preserve"> paraugi atrodami Nacionālā veselības dienesta mājas lapā </w:t>
      </w:r>
      <w:hyperlink r:id="rId13" w:history="1">
        <w:r w:rsidRPr="005D5D84">
          <w:rPr>
            <w:rStyle w:val="Hyperlink"/>
            <w:rFonts w:ascii="Times New Roman" w:hAnsi="Times New Roman" w:cs="Times New Roman"/>
            <w:sz w:val="24"/>
            <w:szCs w:val="24"/>
          </w:rPr>
          <w:t>www.vmnvd.gov.lv</w:t>
        </w:r>
      </w:hyperlink>
      <w:r w:rsidRPr="005D5D84">
        <w:rPr>
          <w:rFonts w:ascii="Times New Roman" w:hAnsi="Times New Roman" w:cs="Times New Roman"/>
          <w:sz w:val="24"/>
          <w:szCs w:val="24"/>
        </w:rPr>
        <w:t xml:space="preserve"> sadaļā "Veselības aprūpes pakalpojumi" → "Vēža savlaicīgas atklāšanas programma" → </w:t>
      </w:r>
      <w:r w:rsidR="002A6B19" w:rsidRPr="002A6B19">
        <w:rPr>
          <w:rFonts w:ascii="Times New Roman" w:hAnsi="Times New Roman" w:cs="Times New Roman"/>
          <w:sz w:val="24"/>
          <w:szCs w:val="24"/>
        </w:rPr>
        <w:t>Uzaicinājuma vēstuļu kopiju izgatavošana</w:t>
      </w:r>
    </w:p>
    <w:p w:rsidR="005D5D84" w:rsidRPr="002A6B19" w:rsidRDefault="006C5AAB" w:rsidP="002A6B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A6B19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Otras puses apdruka (dzemdes kakla vēzis)</w:t>
        </w:r>
      </w:hyperlink>
    </w:p>
    <w:p w:rsidR="002A6B19" w:rsidRPr="002A6B19" w:rsidRDefault="006C5AAB" w:rsidP="002A6B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A6B19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Otras puses apdruka (krūts vēzis)</w:t>
        </w:r>
      </w:hyperlink>
    </w:p>
    <w:p w:rsidR="00552446" w:rsidRDefault="00552446" w:rsidP="00552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A0542" w:rsidRDefault="00FF1323" w:rsidP="001F48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Vēršam uzmanību</w:t>
      </w:r>
      <w:r w:rsidR="00745374"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, ka</w:t>
      </w: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C21E5">
        <w:rPr>
          <w:rFonts w:ascii="Times New Roman" w:hAnsi="Times New Roman" w:cs="Times New Roman"/>
          <w:sz w:val="24"/>
          <w:szCs w:val="24"/>
        </w:rPr>
        <w:t>ģimenes ārstiem sniegtā pieeja ietver iespēju atvērt un izdrukāt skrīninga gadījumu sarakstu tabulas formātā (Excel datne) ar visu praksē reģistrēto pacientu izmantoto/neizmantoto skrīninga uzaicinājumu informāciju par konkrētu laika periodu (</w:t>
      </w:r>
      <w:r w:rsidR="0012149C" w:rsidRPr="000C21E5">
        <w:rPr>
          <w:rFonts w:ascii="Times New Roman" w:hAnsi="Times New Roman" w:cs="Times New Roman"/>
          <w:sz w:val="24"/>
          <w:szCs w:val="24"/>
        </w:rPr>
        <w:t xml:space="preserve">skatīt </w:t>
      </w:r>
      <w:r w:rsidR="000C21E5" w:rsidRPr="000C21E5">
        <w:rPr>
          <w:rFonts w:ascii="Times New Roman" w:hAnsi="Times New Roman" w:cs="Times New Roman"/>
          <w:sz w:val="24"/>
          <w:szCs w:val="24"/>
        </w:rPr>
        <w:t>“</w:t>
      </w:r>
      <w:r w:rsidR="000C21E5" w:rsidRPr="000C21E5">
        <w:rPr>
          <w:rFonts w:ascii="Times New Roman" w:hAnsi="Times New Roman"/>
          <w:bCs/>
        </w:rPr>
        <w:t>Vadības informācijas sistēmas organizētā vēža skrīninga moduļa lietošanas instrukcija ģimenes ārstiem”</w:t>
      </w:r>
      <w:r w:rsidR="000C21E5" w:rsidRPr="000C21E5">
        <w:rPr>
          <w:rFonts w:ascii="Times New Roman" w:hAnsi="Times New Roman" w:cs="Times New Roman"/>
          <w:sz w:val="24"/>
          <w:szCs w:val="24"/>
        </w:rPr>
        <w:t xml:space="preserve"> </w:t>
      </w:r>
      <w:r w:rsidRPr="000C21E5">
        <w:rPr>
          <w:rFonts w:ascii="Times New Roman" w:hAnsi="Times New Roman" w:cs="Times New Roman"/>
          <w:sz w:val="24"/>
          <w:szCs w:val="24"/>
        </w:rPr>
        <w:t>6. un 7.punktā aprakstīt</w:t>
      </w:r>
      <w:r w:rsidR="002651BF">
        <w:rPr>
          <w:rFonts w:ascii="Times New Roman" w:hAnsi="Times New Roman" w:cs="Times New Roman"/>
          <w:sz w:val="24"/>
          <w:szCs w:val="24"/>
        </w:rPr>
        <w:t>ā</w:t>
      </w:r>
      <w:r w:rsidRPr="000C21E5">
        <w:rPr>
          <w:rFonts w:ascii="Times New Roman" w:hAnsi="Times New Roman" w:cs="Times New Roman"/>
          <w:sz w:val="24"/>
          <w:szCs w:val="24"/>
        </w:rPr>
        <w:t>s</w:t>
      </w:r>
      <w:r w:rsidR="002A17B3" w:rsidRPr="000C21E5">
        <w:rPr>
          <w:rFonts w:ascii="Times New Roman" w:hAnsi="Times New Roman" w:cs="Times New Roman"/>
          <w:sz w:val="24"/>
          <w:szCs w:val="24"/>
        </w:rPr>
        <w:t xml:space="preserve"> veicamās darbības</w:t>
      </w:r>
      <w:r w:rsidRPr="000C21E5">
        <w:rPr>
          <w:rFonts w:ascii="Times New Roman" w:hAnsi="Times New Roman" w:cs="Times New Roman"/>
          <w:sz w:val="24"/>
          <w:szCs w:val="24"/>
        </w:rPr>
        <w:t xml:space="preserve">). </w:t>
      </w:r>
      <w:r w:rsidR="00745374" w:rsidRPr="000C21E5">
        <w:rPr>
          <w:rFonts w:ascii="Times New Roman" w:hAnsi="Times New Roman" w:cs="Times New Roman"/>
          <w:sz w:val="24"/>
          <w:szCs w:val="24"/>
        </w:rPr>
        <w:t>Sarakstā (Excel datnē) ir iespējams aplūkot sekojošu informāciju: personas dati (vārds, uzvārds, personas kods), skrīninga programma, uzaicinājuma vēstules numurs un datums, parauga paņemšanas un izmeklējuma veikšanas datums, izmeklējuma rezultāts. Skrīninga gadījumu saraksts t</w:t>
      </w:r>
      <w:r w:rsidRPr="000C21E5">
        <w:rPr>
          <w:rFonts w:ascii="Times New Roman" w:hAnsi="Times New Roman" w:cs="Times New Roman"/>
          <w:sz w:val="24"/>
          <w:szCs w:val="24"/>
        </w:rPr>
        <w:t>abulā</w:t>
      </w:r>
      <w:r w:rsidR="00745374" w:rsidRPr="000C21E5">
        <w:rPr>
          <w:rFonts w:ascii="Times New Roman" w:hAnsi="Times New Roman" w:cs="Times New Roman"/>
          <w:sz w:val="24"/>
          <w:szCs w:val="24"/>
        </w:rPr>
        <w:t xml:space="preserve">ri </w:t>
      </w:r>
      <w:r w:rsidRPr="000C21E5">
        <w:rPr>
          <w:rFonts w:ascii="Times New Roman" w:hAnsi="Times New Roman" w:cs="Times New Roman"/>
          <w:sz w:val="24"/>
          <w:szCs w:val="24"/>
        </w:rPr>
        <w:t>(Excel datnē) izskat</w:t>
      </w:r>
      <w:r w:rsidR="00DA1884" w:rsidRPr="000C21E5">
        <w:rPr>
          <w:rFonts w:ascii="Times New Roman" w:hAnsi="Times New Roman" w:cs="Times New Roman"/>
          <w:sz w:val="24"/>
          <w:szCs w:val="24"/>
        </w:rPr>
        <w:t>ā</w:t>
      </w:r>
      <w:r w:rsidRPr="000C21E5">
        <w:rPr>
          <w:rFonts w:ascii="Times New Roman" w:hAnsi="Times New Roman" w:cs="Times New Roman"/>
          <w:sz w:val="24"/>
          <w:szCs w:val="24"/>
        </w:rPr>
        <w:t>s sekojoš</w:t>
      </w:r>
      <w:r w:rsidR="001F487A" w:rsidRPr="000C21E5">
        <w:rPr>
          <w:rFonts w:ascii="Times New Roman" w:hAnsi="Times New Roman" w:cs="Times New Roman"/>
          <w:sz w:val="24"/>
          <w:szCs w:val="24"/>
        </w:rPr>
        <w:t>i:</w:t>
      </w:r>
    </w:p>
    <w:p w:rsidR="00493C3F" w:rsidRPr="000C21E5" w:rsidRDefault="006C5AAB" w:rsidP="001F48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.4pt;margin-top:552.95pt;width:379.5pt;height:33pt;z-index:251662336;mso-position-horizontal-relative:margin;mso-position-vertical-relative:margin">
            <v:imagedata r:id="rId16" o:title=""/>
            <w10:wrap type="square" anchorx="margin" anchory="margin"/>
          </v:shape>
          <o:OLEObject Type="Embed" ProgID="PBrush" ShapeID="_x0000_s1027" DrawAspect="Content" ObjectID="_1651390970" r:id="rId17"/>
        </w:object>
      </w:r>
    </w:p>
    <w:p w:rsidR="00745374" w:rsidRDefault="00745374" w:rsidP="00A768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5C0A" w:rsidRPr="00355C0A" w:rsidRDefault="00355C0A" w:rsidP="00355C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</w:pPr>
      <w:r w:rsidRPr="00355C0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Neskaidrību gadījumā lūdzam sazināties ar NVD teritoriālajām nodaļām</w:t>
      </w:r>
    </w:p>
    <w:p w:rsidR="0039404A" w:rsidRPr="000C21E5" w:rsidRDefault="0039404A" w:rsidP="00A768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D5D84" w:rsidRPr="00745374" w:rsidRDefault="005D5D84" w:rsidP="00560C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5D84" w:rsidRPr="007453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A36"/>
    <w:multiLevelType w:val="hybridMultilevel"/>
    <w:tmpl w:val="726051C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032323"/>
    <w:multiLevelType w:val="hybridMultilevel"/>
    <w:tmpl w:val="F72CE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AB"/>
    <w:rsid w:val="000951C2"/>
    <w:rsid w:val="000C21E5"/>
    <w:rsid w:val="000E4811"/>
    <w:rsid w:val="0012149C"/>
    <w:rsid w:val="001572CE"/>
    <w:rsid w:val="001F487A"/>
    <w:rsid w:val="00233173"/>
    <w:rsid w:val="002651BF"/>
    <w:rsid w:val="002A17B3"/>
    <w:rsid w:val="002A6B19"/>
    <w:rsid w:val="002D3F27"/>
    <w:rsid w:val="00355C0A"/>
    <w:rsid w:val="003824C9"/>
    <w:rsid w:val="00393EFD"/>
    <w:rsid w:val="0039404A"/>
    <w:rsid w:val="003F4E14"/>
    <w:rsid w:val="0041036D"/>
    <w:rsid w:val="004513AB"/>
    <w:rsid w:val="004639A9"/>
    <w:rsid w:val="00493C3F"/>
    <w:rsid w:val="00523778"/>
    <w:rsid w:val="00552446"/>
    <w:rsid w:val="00560C23"/>
    <w:rsid w:val="005A0542"/>
    <w:rsid w:val="005D0A2E"/>
    <w:rsid w:val="005D5D84"/>
    <w:rsid w:val="006C5AAB"/>
    <w:rsid w:val="00745374"/>
    <w:rsid w:val="007B7D9D"/>
    <w:rsid w:val="00856E95"/>
    <w:rsid w:val="00952411"/>
    <w:rsid w:val="00A16354"/>
    <w:rsid w:val="00A65FA0"/>
    <w:rsid w:val="00A768FD"/>
    <w:rsid w:val="00A82C1B"/>
    <w:rsid w:val="00A835E1"/>
    <w:rsid w:val="00A904D4"/>
    <w:rsid w:val="00B37222"/>
    <w:rsid w:val="00CA4624"/>
    <w:rsid w:val="00CB7878"/>
    <w:rsid w:val="00D36766"/>
    <w:rsid w:val="00DA1884"/>
    <w:rsid w:val="00DC6F49"/>
    <w:rsid w:val="00E64A41"/>
    <w:rsid w:val="00F64A5F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7C276297-21BC-4E74-8689-46D5105E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2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A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21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C21E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3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mnvd.gov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mnvd.gov.lv/lv/veselibas-aprupes-pakalpojumi/veza-savlaicigas-atklasanas-programma/uzaicinjuma-vstuu-kopiju-izgatavoana" TargetMode="Externa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vmnvd.gov.lv/uploads/files/586bcc31ea4c4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mnvd.gov.lv/lv/skrinings" TargetMode="External"/><Relationship Id="rId14" Type="http://schemas.openxmlformats.org/officeDocument/2006/relationships/hyperlink" Target="http://www.vmnvd.gov.lv/uploads/files/586bcc21379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5BA6-5015-4B3D-9945-7B8517DB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Līva Seile</cp:lastModifiedBy>
  <cp:revision>2</cp:revision>
  <dcterms:created xsi:type="dcterms:W3CDTF">2020-05-19T07:56:00Z</dcterms:created>
  <dcterms:modified xsi:type="dcterms:W3CDTF">2020-05-19T07:56:00Z</dcterms:modified>
</cp:coreProperties>
</file>