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E8E3216" w:rsidR="002C35F4" w:rsidRDefault="00DA151C" w:rsidP="006C1832">
      <w:pPr>
        <w:spacing w:after="0" w:line="240" w:lineRule="auto"/>
        <w:rPr>
          <w:b/>
          <w:bCs/>
        </w:rPr>
      </w:pPr>
      <w:r>
        <w:rPr>
          <w:b/>
          <w:bCs/>
        </w:rPr>
        <w:t>2</w:t>
      </w:r>
      <w:r w:rsidR="0053535D">
        <w:rPr>
          <w:b/>
          <w:bCs/>
        </w:rPr>
        <w:t>7</w:t>
      </w:r>
      <w:r w:rsidR="00A80153">
        <w:rPr>
          <w:b/>
          <w:bCs/>
        </w:rPr>
        <w:t>.</w:t>
      </w:r>
      <w:r w:rsidR="00A471E6">
        <w:rPr>
          <w:b/>
          <w:bCs/>
        </w:rPr>
        <w:t>0</w:t>
      </w:r>
      <w:r w:rsidR="004347A9">
        <w:rPr>
          <w:b/>
          <w:bCs/>
        </w:rPr>
        <w:t>1</w:t>
      </w:r>
      <w:r w:rsidR="009433A3">
        <w:rPr>
          <w:b/>
          <w:bCs/>
        </w:rPr>
        <w:t>.</w:t>
      </w:r>
      <w:r w:rsidR="00A80153">
        <w:rPr>
          <w:b/>
          <w:bCs/>
        </w:rPr>
        <w:t>202</w:t>
      </w:r>
      <w:r w:rsidR="00A471E6">
        <w:rPr>
          <w:b/>
          <w:bCs/>
        </w:rPr>
        <w:t>2</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2C7F7E67" w14:textId="77777777" w:rsidR="0053535D" w:rsidRDefault="0053535D" w:rsidP="00A80200">
      <w:pPr>
        <w:spacing w:after="0" w:line="240" w:lineRule="auto"/>
        <w:jc w:val="both"/>
      </w:pPr>
      <w:r w:rsidRPr="0053535D">
        <w:t>Par papildus darbinieku, maksājumiem un datu nodošanu e-veselībā</w:t>
      </w:r>
    </w:p>
    <w:p w14:paraId="36ACC72C" w14:textId="77777777" w:rsidR="0053535D" w:rsidRDefault="0053535D" w:rsidP="00A80200">
      <w:pPr>
        <w:spacing w:after="0" w:line="240" w:lineRule="auto"/>
        <w:jc w:val="both"/>
      </w:pPr>
    </w:p>
    <w:p w14:paraId="69D95C07" w14:textId="3220FD93"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7AAC5FAF" w14:textId="77777777" w:rsidR="00DE539D" w:rsidRPr="00DE539D" w:rsidRDefault="00DE539D" w:rsidP="00DE539D">
      <w:pPr>
        <w:pStyle w:val="Heading1"/>
        <w:rPr>
          <w:rFonts w:asciiTheme="minorHAnsi" w:eastAsia="Times New Roman" w:hAnsiTheme="minorHAnsi" w:cstheme="minorHAnsi"/>
          <w:b/>
          <w:bCs/>
          <w:color w:val="auto"/>
          <w:sz w:val="22"/>
          <w:szCs w:val="22"/>
          <w:lang w:eastAsia="lv-LV"/>
        </w:rPr>
      </w:pPr>
      <w:r w:rsidRPr="00DE539D">
        <w:rPr>
          <w:rFonts w:asciiTheme="minorHAnsi" w:eastAsia="Times New Roman" w:hAnsiTheme="minorHAnsi" w:cstheme="minorHAnsi"/>
          <w:b/>
          <w:bCs/>
          <w:color w:val="auto"/>
          <w:sz w:val="22"/>
          <w:szCs w:val="22"/>
          <w:lang w:eastAsia="lv-LV"/>
        </w:rPr>
        <w:t>Par papildu darbinieka piesaisti ģimenes ārsta praksē</w:t>
      </w:r>
    </w:p>
    <w:p w14:paraId="4017A781" w14:textId="77777777" w:rsidR="00DE539D" w:rsidRPr="00DE539D" w:rsidRDefault="00DE539D" w:rsidP="00DE539D">
      <w:pPr>
        <w:ind w:firstLine="720"/>
        <w:jc w:val="both"/>
        <w:rPr>
          <w:rFonts w:cstheme="minorHAnsi"/>
          <w:lang w:eastAsia="lv-LV"/>
        </w:rPr>
      </w:pPr>
      <w:r w:rsidRPr="00DE539D">
        <w:rPr>
          <w:rFonts w:cstheme="minorHAnsi"/>
          <w:lang w:eastAsia="lv-LV"/>
        </w:rPr>
        <w:t>Ievērojot pieaugošo darba apjomu primārajā veselības aprūpē un lai stiprinātu ģimenes ārstu prakses ar nepieciešamo personāla resursu, 2022.gada pirmajā pusē ģimenes ārstu praksēm ir rasta iespēja piesaistīt papildu darbinieku. Piemaksa par jauna darbinieka piesaisti tiks piešķirta tām ģimenes ārstu praksēm, kas nodrošina vakcināciju savā praksē, t.sk. arī tām ģimenes ārsta praksēm, kurām vakcināciju nodrošina sadarbības iestādes. Kā papildu darbinieks praksei var tikt piesaistīta gan ārstniecības persona, gan arī persona bez medicīniskās izglītības.</w:t>
      </w:r>
    </w:p>
    <w:p w14:paraId="6681DCC6" w14:textId="77777777" w:rsidR="00DE539D" w:rsidRPr="00DE539D" w:rsidRDefault="00DE539D" w:rsidP="00DE539D">
      <w:pPr>
        <w:ind w:firstLine="720"/>
        <w:jc w:val="both"/>
        <w:rPr>
          <w:rFonts w:cstheme="minorHAnsi"/>
          <w:lang w:eastAsia="lv-LV"/>
        </w:rPr>
      </w:pPr>
      <w:r w:rsidRPr="00DE539D">
        <w:rPr>
          <w:rFonts w:cstheme="minorHAnsi"/>
          <w:lang w:eastAsia="lv-LV"/>
        </w:rPr>
        <w:t xml:space="preserve">Plānotie papildus maksājumi </w:t>
      </w:r>
      <w:r w:rsidRPr="00DE539D">
        <w:rPr>
          <w:rFonts w:cstheme="minorHAnsi"/>
          <w:b/>
          <w:bCs/>
          <w:lang w:eastAsia="lv-LV"/>
        </w:rPr>
        <w:t>laika posmā no 2022.gada 01. janvāra līdz 2022. gada 30. jūnijam</w:t>
      </w:r>
      <w:r w:rsidRPr="00DE539D">
        <w:rPr>
          <w:rFonts w:cstheme="minorHAnsi"/>
          <w:lang w:eastAsia="lv-LV"/>
        </w:rPr>
        <w:t xml:space="preserve"> tiks maksāti ģimenes ārsta praksēm par </w:t>
      </w:r>
      <w:r w:rsidRPr="00DE539D">
        <w:rPr>
          <w:rFonts w:cstheme="minorHAnsi"/>
          <w:b/>
          <w:bCs/>
          <w:lang w:eastAsia="lv-LV"/>
        </w:rPr>
        <w:t>jauna darbinieka piesaisti</w:t>
      </w:r>
      <w:r w:rsidRPr="00DE539D">
        <w:rPr>
          <w:rFonts w:cstheme="minorHAnsi"/>
          <w:lang w:eastAsia="lv-LV"/>
        </w:rPr>
        <w:t>, kas pieņemts darbā (reģistrēts Veselības inspekcijā) pēc 2021.gada 1.oktobra:</w:t>
      </w:r>
    </w:p>
    <w:p w14:paraId="4A1554B8" w14:textId="77777777" w:rsidR="00DE539D" w:rsidRPr="00DE539D" w:rsidRDefault="00DE539D" w:rsidP="00DE539D">
      <w:pPr>
        <w:pStyle w:val="ListParagraph"/>
        <w:numPr>
          <w:ilvl w:val="0"/>
          <w:numId w:val="40"/>
        </w:numPr>
        <w:contextualSpacing/>
        <w:jc w:val="both"/>
        <w:rPr>
          <w:rFonts w:asciiTheme="minorHAnsi" w:eastAsia="Times New Roman" w:hAnsiTheme="minorHAnsi" w:cstheme="minorHAnsi"/>
          <w:lang w:eastAsia="lv-LV"/>
        </w:rPr>
      </w:pPr>
      <w:r w:rsidRPr="00DE539D">
        <w:rPr>
          <w:rFonts w:asciiTheme="minorHAnsi" w:eastAsia="Times New Roman" w:hAnsiTheme="minorHAnsi" w:cstheme="minorHAnsi"/>
          <w:lang w:eastAsia="lv-LV"/>
        </w:rPr>
        <w:t xml:space="preserve">Papildu jaunā darbinieka darba samaksai </w:t>
      </w:r>
      <w:r w:rsidRPr="00DE539D">
        <w:rPr>
          <w:rFonts w:asciiTheme="minorHAnsi" w:eastAsia="Times New Roman" w:hAnsiTheme="minorHAnsi" w:cstheme="minorHAnsi"/>
          <w:b/>
          <w:bCs/>
          <w:lang w:eastAsia="lv-LV"/>
        </w:rPr>
        <w:t xml:space="preserve">1 462,07 eiro mēnesī </w:t>
      </w:r>
      <w:r w:rsidRPr="00DE539D">
        <w:rPr>
          <w:rFonts w:asciiTheme="minorHAnsi" w:eastAsia="Times New Roman" w:hAnsiTheme="minorHAnsi" w:cstheme="minorHAnsi"/>
          <w:lang w:eastAsia="lv-LV"/>
        </w:rPr>
        <w:t>(atbilstoši MK 2018.gada 28.augusta noteikumu Nr.555 “Veselības aprūpes pakalpojumu organizēšanas un samaksas kārtība” 153.2. punktā noteiktai vidējai darba samaksai mēnesī ārstniecības un pacientu aprūpes personām un funkcionālo speciālistu asistentiem 1 183,00 eiro, pieskaitot VSAOI 23,59%, kas kopā veido 1 462,07 eiro),</w:t>
      </w:r>
      <w:r w:rsidRPr="00DE539D">
        <w:rPr>
          <w:rFonts w:asciiTheme="minorHAnsi" w:eastAsia="Times New Roman" w:hAnsiTheme="minorHAnsi" w:cstheme="minorHAnsi"/>
          <w:b/>
          <w:bCs/>
          <w:lang w:eastAsia="lv-LV"/>
        </w:rPr>
        <w:t xml:space="preserve"> </w:t>
      </w:r>
    </w:p>
    <w:p w14:paraId="2F5FF46E" w14:textId="77777777" w:rsidR="00DE539D" w:rsidRPr="00DE539D" w:rsidRDefault="00DE539D" w:rsidP="00DE539D">
      <w:pPr>
        <w:pStyle w:val="ListParagraph"/>
        <w:numPr>
          <w:ilvl w:val="0"/>
          <w:numId w:val="40"/>
        </w:numPr>
        <w:contextualSpacing/>
        <w:jc w:val="both"/>
        <w:rPr>
          <w:rFonts w:asciiTheme="minorHAnsi" w:eastAsia="Times New Roman" w:hAnsiTheme="minorHAnsi" w:cstheme="minorHAnsi"/>
          <w:lang w:eastAsia="lv-LV"/>
        </w:rPr>
      </w:pPr>
      <w:r w:rsidRPr="00DE539D">
        <w:rPr>
          <w:rFonts w:asciiTheme="minorHAnsi" w:eastAsia="Times New Roman" w:hAnsiTheme="minorHAnsi" w:cstheme="minorHAnsi"/>
          <w:lang w:eastAsia="lv-LV"/>
        </w:rPr>
        <w:t xml:space="preserve">piemaksa par papildu telpu platību, komunālajiem maksājumiem un tehnisko nodrošinājumu </w:t>
      </w:r>
      <w:r w:rsidRPr="00DE539D">
        <w:rPr>
          <w:rFonts w:asciiTheme="minorHAnsi" w:eastAsia="Times New Roman" w:hAnsiTheme="minorHAnsi" w:cstheme="minorHAnsi"/>
          <w:b/>
          <w:bCs/>
          <w:lang w:eastAsia="lv-LV"/>
        </w:rPr>
        <w:t>119 eiro /mēnesī</w:t>
      </w:r>
      <w:r w:rsidRPr="00DE539D">
        <w:rPr>
          <w:rFonts w:asciiTheme="minorHAnsi" w:eastAsia="Times New Roman" w:hAnsiTheme="minorHAnsi" w:cstheme="minorHAnsi"/>
          <w:lang w:eastAsia="lv-LV"/>
        </w:rPr>
        <w:t>.</w:t>
      </w:r>
    </w:p>
    <w:p w14:paraId="0F30F4C8" w14:textId="77777777" w:rsidR="00DE539D" w:rsidRPr="00DE539D" w:rsidRDefault="00DE539D" w:rsidP="00DE539D">
      <w:pPr>
        <w:rPr>
          <w:rFonts w:cstheme="minorHAnsi"/>
        </w:rPr>
      </w:pPr>
    </w:p>
    <w:p w14:paraId="642B67CF" w14:textId="77777777" w:rsidR="00DE539D" w:rsidRPr="00DE539D" w:rsidRDefault="00DE539D" w:rsidP="00DE539D">
      <w:pPr>
        <w:ind w:firstLine="720"/>
        <w:jc w:val="both"/>
        <w:rPr>
          <w:rFonts w:cstheme="minorHAnsi"/>
        </w:rPr>
      </w:pPr>
      <w:r w:rsidRPr="00DE539D">
        <w:rPr>
          <w:rFonts w:cstheme="minorHAnsi"/>
        </w:rPr>
        <w:t>Papildu darbinieka darba pienākumi būtu nosakāmi katrā praksē individuāli saistībā ar pieejamiem personāla resursiem un to kvalifikāciju. Tie var būt saistīti:</w:t>
      </w:r>
    </w:p>
    <w:p w14:paraId="703A5127" w14:textId="77777777" w:rsidR="00DE539D" w:rsidRPr="00DE539D" w:rsidRDefault="00DE539D" w:rsidP="00DE539D">
      <w:pPr>
        <w:pStyle w:val="ListParagraph"/>
        <w:numPr>
          <w:ilvl w:val="0"/>
          <w:numId w:val="41"/>
        </w:numPr>
        <w:contextualSpacing/>
        <w:jc w:val="both"/>
        <w:rPr>
          <w:rFonts w:asciiTheme="minorHAnsi" w:eastAsia="Times New Roman" w:hAnsiTheme="minorHAnsi" w:cstheme="minorHAnsi"/>
          <w:lang w:eastAsia="lv-LV"/>
        </w:rPr>
      </w:pPr>
      <w:r w:rsidRPr="00DE539D">
        <w:rPr>
          <w:rFonts w:asciiTheme="minorHAnsi" w:eastAsia="Times New Roman" w:hAnsiTheme="minorHAnsi" w:cstheme="minorHAnsi"/>
          <w:b/>
          <w:bCs/>
        </w:rPr>
        <w:t>ar Covid-19 vakcināciju</w:t>
      </w:r>
      <w:r w:rsidRPr="00DE539D">
        <w:rPr>
          <w:rFonts w:asciiTheme="minorHAnsi" w:eastAsia="Times New Roman" w:hAnsiTheme="minorHAnsi" w:cstheme="minorHAnsi"/>
        </w:rPr>
        <w:t xml:space="preserve"> - vakcinācijas kalendāra plānošanu, praksē reģistrēto pacientu kontaktinformācijas elektroniskās datubāzes veidošanu, nevakcinēto pacientu savlaicīgu apzvanīšanu, motivēšanu doties saņemt vakcināciju (t.sk. </w:t>
      </w:r>
      <w:proofErr w:type="spellStart"/>
      <w:r w:rsidRPr="00DE539D">
        <w:rPr>
          <w:rFonts w:asciiTheme="minorHAnsi" w:eastAsia="Times New Roman" w:hAnsiTheme="minorHAnsi" w:cstheme="minorHAnsi"/>
        </w:rPr>
        <w:t>balstvakcināciju</w:t>
      </w:r>
      <w:proofErr w:type="spellEnd"/>
      <w:r w:rsidRPr="00DE539D">
        <w:rPr>
          <w:rFonts w:asciiTheme="minorHAnsi" w:eastAsia="Times New Roman" w:hAnsiTheme="minorHAnsi" w:cstheme="minorHAnsi"/>
        </w:rPr>
        <w:t>) pret Covid-19, vakcinācijas dzīvesvietā plānošanu un organizēšanu, dalību vakcinācijas procesā, t.sk. vakcīnu pasūtīšanā, uzskaitē un informācijas ievadīšanu e-veselībā;</w:t>
      </w:r>
    </w:p>
    <w:p w14:paraId="08484706" w14:textId="77777777" w:rsidR="00DE539D" w:rsidRPr="00DE539D" w:rsidRDefault="00DE539D" w:rsidP="00DE539D">
      <w:pPr>
        <w:pStyle w:val="ListParagraph"/>
        <w:numPr>
          <w:ilvl w:val="0"/>
          <w:numId w:val="41"/>
        </w:numPr>
        <w:contextualSpacing/>
        <w:jc w:val="both"/>
        <w:rPr>
          <w:rFonts w:asciiTheme="minorHAnsi" w:eastAsia="Times New Roman" w:hAnsiTheme="minorHAnsi" w:cstheme="minorHAnsi"/>
          <w:b/>
          <w:bCs/>
          <w:lang w:eastAsia="lv-LV"/>
        </w:rPr>
      </w:pPr>
      <w:r w:rsidRPr="00DE539D">
        <w:rPr>
          <w:rFonts w:asciiTheme="minorHAnsi" w:eastAsia="Times New Roman" w:hAnsiTheme="minorHAnsi" w:cstheme="minorHAnsi"/>
          <w:b/>
          <w:bCs/>
        </w:rPr>
        <w:t>ar Covid-19 slimnieku uzraudzību -</w:t>
      </w:r>
      <w:r w:rsidRPr="00DE539D">
        <w:rPr>
          <w:rFonts w:asciiTheme="minorHAnsi" w:eastAsia="Times New Roman" w:hAnsiTheme="minorHAnsi" w:cstheme="minorHAnsi"/>
        </w:rPr>
        <w:t xml:space="preserve"> prakses deleģētā apjomā;</w:t>
      </w:r>
    </w:p>
    <w:p w14:paraId="57D95C6A" w14:textId="77777777" w:rsidR="00DE539D" w:rsidRPr="00DE539D" w:rsidRDefault="00DE539D" w:rsidP="00DE539D">
      <w:pPr>
        <w:pStyle w:val="ListParagraph"/>
        <w:numPr>
          <w:ilvl w:val="0"/>
          <w:numId w:val="41"/>
        </w:numPr>
        <w:contextualSpacing/>
        <w:jc w:val="both"/>
        <w:rPr>
          <w:rFonts w:asciiTheme="minorHAnsi" w:eastAsia="Times New Roman" w:hAnsiTheme="minorHAnsi" w:cstheme="minorHAnsi"/>
          <w:lang w:eastAsia="lv-LV"/>
        </w:rPr>
      </w:pPr>
      <w:r w:rsidRPr="00DE539D">
        <w:rPr>
          <w:rFonts w:asciiTheme="minorHAnsi" w:eastAsia="Times New Roman" w:hAnsiTheme="minorHAnsi" w:cstheme="minorHAnsi"/>
          <w:b/>
          <w:bCs/>
        </w:rPr>
        <w:t>ar hronisko slimnieku uzraudzību -</w:t>
      </w:r>
      <w:r w:rsidRPr="00DE539D">
        <w:rPr>
          <w:rFonts w:asciiTheme="minorHAnsi" w:eastAsia="Times New Roman" w:hAnsiTheme="minorHAnsi" w:cstheme="minorHAnsi"/>
        </w:rPr>
        <w:t xml:space="preserve"> prakses deleģētā apjomā;</w:t>
      </w:r>
    </w:p>
    <w:p w14:paraId="48BB20EE" w14:textId="77777777" w:rsidR="00DE539D" w:rsidRPr="00DE539D" w:rsidRDefault="00DE539D" w:rsidP="00DE539D">
      <w:pPr>
        <w:pStyle w:val="ListParagraph"/>
        <w:numPr>
          <w:ilvl w:val="0"/>
          <w:numId w:val="41"/>
        </w:numPr>
        <w:contextualSpacing/>
        <w:jc w:val="both"/>
        <w:rPr>
          <w:rFonts w:asciiTheme="minorHAnsi" w:eastAsia="Times New Roman" w:hAnsiTheme="minorHAnsi" w:cstheme="minorHAnsi"/>
          <w:lang w:eastAsia="lv-LV"/>
        </w:rPr>
      </w:pPr>
      <w:r w:rsidRPr="00DE539D">
        <w:rPr>
          <w:rFonts w:asciiTheme="minorHAnsi" w:eastAsia="Times New Roman" w:hAnsiTheme="minorHAnsi" w:cstheme="minorHAnsi"/>
          <w:b/>
          <w:bCs/>
        </w:rPr>
        <w:t>ar citiem pienākumiem</w:t>
      </w:r>
      <w:r w:rsidRPr="00DE539D">
        <w:rPr>
          <w:rFonts w:asciiTheme="minorHAnsi" w:eastAsia="Times New Roman" w:hAnsiTheme="minorHAnsi" w:cstheme="minorHAnsi"/>
        </w:rPr>
        <w:t xml:space="preserve"> atbilstoši prakses reālām vajadzībām</w:t>
      </w:r>
      <w:r w:rsidRPr="00DE539D">
        <w:rPr>
          <w:rFonts w:asciiTheme="minorHAnsi" w:eastAsia="Times New Roman" w:hAnsiTheme="minorHAnsi" w:cstheme="minorHAnsi"/>
          <w:lang w:eastAsia="lv-LV"/>
        </w:rPr>
        <w:t>, piemēram, personu testēšanu Covid-19 infekcijas noteikšanai,</w:t>
      </w:r>
      <w:r w:rsidRPr="00DE539D">
        <w:rPr>
          <w:rFonts w:asciiTheme="minorHAnsi" w:eastAsia="Times New Roman" w:hAnsiTheme="minorHAnsi" w:cstheme="minorHAnsi"/>
        </w:rPr>
        <w:t xml:space="preserve"> darba pienākumu pārstrukturizēšanu ārstniecības personu saslimšanu gadījumos u.c.</w:t>
      </w:r>
    </w:p>
    <w:p w14:paraId="4DEB1CCE" w14:textId="77777777" w:rsidR="00DE539D" w:rsidRPr="00DE539D" w:rsidRDefault="00DE539D" w:rsidP="00DE539D">
      <w:pPr>
        <w:rPr>
          <w:rFonts w:cstheme="minorHAnsi"/>
          <w:lang w:eastAsia="lv-LV"/>
        </w:rPr>
      </w:pPr>
    </w:p>
    <w:p w14:paraId="4FBCFC94" w14:textId="77777777" w:rsidR="00DE539D" w:rsidRPr="00DE539D" w:rsidRDefault="00DE539D" w:rsidP="00DE539D">
      <w:pPr>
        <w:ind w:firstLine="720"/>
        <w:jc w:val="both"/>
        <w:rPr>
          <w:rFonts w:cstheme="minorHAnsi"/>
          <w:lang w:eastAsia="lv-LV"/>
        </w:rPr>
      </w:pPr>
      <w:r w:rsidRPr="00DE539D">
        <w:rPr>
          <w:rFonts w:cstheme="minorHAnsi"/>
          <w:lang w:eastAsia="lv-LV"/>
        </w:rPr>
        <w:t>Lai saņemtu maksājumu par jauna darbinieku piesaisti ģimenes ārsta praksei Nacionālā veselības dienesta teritoriālajai nodaļai ir jāiesniedz ārstniecības iestādes iesniegums, kurā iekļauta šāda informācija:</w:t>
      </w:r>
    </w:p>
    <w:p w14:paraId="20328944" w14:textId="77777777" w:rsidR="00DE539D" w:rsidRPr="00DE539D" w:rsidRDefault="00DE539D" w:rsidP="00DE539D">
      <w:pPr>
        <w:pStyle w:val="ListParagraph"/>
        <w:numPr>
          <w:ilvl w:val="0"/>
          <w:numId w:val="42"/>
        </w:numPr>
        <w:spacing w:after="160" w:line="252" w:lineRule="auto"/>
        <w:contextualSpacing/>
        <w:rPr>
          <w:rFonts w:asciiTheme="minorHAnsi" w:eastAsia="Times New Roman" w:hAnsiTheme="minorHAnsi" w:cstheme="minorHAnsi"/>
        </w:rPr>
      </w:pPr>
      <w:r w:rsidRPr="00DE539D">
        <w:rPr>
          <w:rFonts w:asciiTheme="minorHAnsi" w:eastAsia="Times New Roman" w:hAnsiTheme="minorHAnsi" w:cstheme="minorHAnsi"/>
        </w:rPr>
        <w:t>darbinieka vārds, uzvārds, personas kods;</w:t>
      </w:r>
    </w:p>
    <w:p w14:paraId="4DC8C4D4" w14:textId="77777777" w:rsidR="00DE539D" w:rsidRPr="00DE539D" w:rsidRDefault="00DE539D" w:rsidP="00DE539D">
      <w:pPr>
        <w:pStyle w:val="ListParagraph"/>
        <w:numPr>
          <w:ilvl w:val="0"/>
          <w:numId w:val="42"/>
        </w:numPr>
        <w:spacing w:after="160" w:line="252" w:lineRule="auto"/>
        <w:contextualSpacing/>
        <w:rPr>
          <w:rFonts w:asciiTheme="minorHAnsi" w:eastAsia="Times New Roman" w:hAnsiTheme="minorHAnsi" w:cstheme="minorHAnsi"/>
        </w:rPr>
      </w:pPr>
      <w:r w:rsidRPr="00DE539D">
        <w:rPr>
          <w:rFonts w:asciiTheme="minorHAnsi" w:eastAsia="Times New Roman" w:hAnsiTheme="minorHAnsi" w:cstheme="minorHAnsi"/>
        </w:rPr>
        <w:t>ja darbinieks ir ārstniecības persona, tad arī specialitātes kods, nosaukums;</w:t>
      </w:r>
    </w:p>
    <w:p w14:paraId="2A33CBAA" w14:textId="77777777" w:rsidR="00DE539D" w:rsidRPr="00DE539D" w:rsidRDefault="00DE539D" w:rsidP="00DE539D">
      <w:pPr>
        <w:pStyle w:val="ListParagraph"/>
        <w:numPr>
          <w:ilvl w:val="0"/>
          <w:numId w:val="42"/>
        </w:numPr>
        <w:spacing w:after="160" w:line="252" w:lineRule="auto"/>
        <w:contextualSpacing/>
        <w:rPr>
          <w:rFonts w:asciiTheme="minorHAnsi" w:eastAsia="Times New Roman" w:hAnsiTheme="minorHAnsi" w:cstheme="minorHAnsi"/>
        </w:rPr>
      </w:pPr>
      <w:r w:rsidRPr="00DE539D">
        <w:rPr>
          <w:rFonts w:asciiTheme="minorHAnsi" w:eastAsia="Times New Roman" w:hAnsiTheme="minorHAnsi" w:cstheme="minorHAnsi"/>
        </w:rPr>
        <w:t>datums, no kura darbinieks ir darba attiecībās ar praksi.</w:t>
      </w:r>
    </w:p>
    <w:p w14:paraId="2018F9A6" w14:textId="77777777" w:rsidR="00DE539D" w:rsidRPr="00DE539D" w:rsidRDefault="00DE539D" w:rsidP="00DE539D">
      <w:pPr>
        <w:pStyle w:val="Heading1"/>
        <w:rPr>
          <w:rFonts w:asciiTheme="minorHAnsi" w:eastAsia="Times New Roman" w:hAnsiTheme="minorHAnsi" w:cstheme="minorHAnsi"/>
          <w:b/>
          <w:bCs/>
          <w:color w:val="auto"/>
          <w:sz w:val="22"/>
          <w:szCs w:val="22"/>
          <w:lang w:eastAsia="lv-LV"/>
        </w:rPr>
      </w:pPr>
      <w:r w:rsidRPr="00DE539D">
        <w:rPr>
          <w:rFonts w:asciiTheme="minorHAnsi" w:eastAsia="Times New Roman" w:hAnsiTheme="minorHAnsi" w:cstheme="minorHAnsi"/>
          <w:b/>
          <w:bCs/>
          <w:color w:val="auto"/>
          <w:sz w:val="22"/>
          <w:szCs w:val="22"/>
          <w:lang w:eastAsia="lv-LV"/>
        </w:rPr>
        <w:lastRenderedPageBreak/>
        <w:t>Par papildus maksājumiem ģimenes ārstu praksei vakcinēšanas nodrošināšanai</w:t>
      </w:r>
    </w:p>
    <w:p w14:paraId="792E1451" w14:textId="77777777" w:rsidR="00DE539D" w:rsidRPr="00DE539D" w:rsidRDefault="00DE539D" w:rsidP="00DE539D">
      <w:pPr>
        <w:jc w:val="both"/>
        <w:rPr>
          <w:rFonts w:cstheme="minorHAnsi"/>
          <w:b/>
          <w:bCs/>
          <w:i/>
          <w:iCs/>
        </w:rPr>
      </w:pPr>
      <w:r w:rsidRPr="00DE539D">
        <w:rPr>
          <w:rFonts w:cstheme="minorHAnsi"/>
          <w:b/>
          <w:bCs/>
          <w:i/>
          <w:iCs/>
        </w:rPr>
        <w:t>Visas turpmāk norādītās manipulācijas ir kā piemaksas esošajiem vakcinācijas tarifiem!</w:t>
      </w:r>
    </w:p>
    <w:p w14:paraId="77CE5E69" w14:textId="77777777" w:rsidR="00DE539D" w:rsidRPr="00DE539D" w:rsidRDefault="00DE539D" w:rsidP="00DE539D">
      <w:pPr>
        <w:jc w:val="both"/>
        <w:rPr>
          <w:rFonts w:cstheme="minorHAnsi"/>
        </w:rPr>
      </w:pPr>
    </w:p>
    <w:p w14:paraId="4308CD11" w14:textId="77777777" w:rsidR="00DE539D" w:rsidRPr="00DE539D" w:rsidRDefault="00DE539D" w:rsidP="00DE539D">
      <w:pPr>
        <w:ind w:firstLine="720"/>
        <w:jc w:val="both"/>
        <w:rPr>
          <w:rFonts w:cstheme="minorHAnsi"/>
        </w:rPr>
      </w:pPr>
      <w:r w:rsidRPr="00DE539D">
        <w:rPr>
          <w:rFonts w:cstheme="minorHAnsi"/>
        </w:rPr>
        <w:t xml:space="preserve">Lai motivētu ģimenes ārstu praksi sasniegt lielāku senioru </w:t>
      </w:r>
      <w:r w:rsidRPr="00DE539D">
        <w:rPr>
          <w:rFonts w:cstheme="minorHAnsi"/>
          <w:u w:val="single"/>
        </w:rPr>
        <w:t>primārās vakcinācijas</w:t>
      </w:r>
      <w:r w:rsidRPr="00DE539D">
        <w:rPr>
          <w:rFonts w:cstheme="minorHAnsi"/>
        </w:rPr>
        <w:t xml:space="preserve"> aptveri, no </w:t>
      </w:r>
      <w:r w:rsidRPr="00DE539D">
        <w:rPr>
          <w:rFonts w:cstheme="minorHAnsi"/>
          <w:b/>
          <w:bCs/>
        </w:rPr>
        <w:t>2022. gada 1. janvāra līdz 30. jūnijam</w:t>
      </w:r>
      <w:r w:rsidRPr="00DE539D">
        <w:rPr>
          <w:rFonts w:cstheme="minorHAnsi"/>
        </w:rPr>
        <w:t xml:space="preserve"> pie katra primārās vakcinācijas fakta var tikt norādīta manipulācija 03236:</w:t>
      </w:r>
    </w:p>
    <w:p w14:paraId="43AFE6CF" w14:textId="77777777" w:rsidR="00DE539D" w:rsidRPr="00DE539D" w:rsidRDefault="00DE539D" w:rsidP="00DE539D">
      <w:pPr>
        <w:jc w:val="both"/>
        <w:rPr>
          <w:rFonts w:cstheme="minorHAnsi"/>
        </w:rPr>
      </w:pPr>
    </w:p>
    <w:tbl>
      <w:tblPr>
        <w:tblW w:w="5064" w:type="pct"/>
        <w:tblCellMar>
          <w:left w:w="0" w:type="dxa"/>
          <w:right w:w="0" w:type="dxa"/>
        </w:tblCellMar>
        <w:tblLook w:val="04A0" w:firstRow="1" w:lastRow="0" w:firstColumn="1" w:lastColumn="0" w:noHBand="0" w:noVBand="1"/>
      </w:tblPr>
      <w:tblGrid>
        <w:gridCol w:w="1207"/>
        <w:gridCol w:w="5742"/>
        <w:gridCol w:w="1443"/>
      </w:tblGrid>
      <w:tr w:rsidR="00DE539D" w:rsidRPr="00DE539D" w14:paraId="197B7B57" w14:textId="77777777" w:rsidTr="00DE539D">
        <w:trPr>
          <w:trHeight w:val="64"/>
        </w:trPr>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660AD" w14:textId="77777777" w:rsidR="00DE539D" w:rsidRPr="00DE539D" w:rsidRDefault="00DE539D">
            <w:pPr>
              <w:jc w:val="center"/>
              <w:rPr>
                <w:rFonts w:cstheme="minorHAnsi"/>
                <w:lang w:eastAsia="lv-LV"/>
              </w:rPr>
            </w:pPr>
            <w:r w:rsidRPr="00DE539D">
              <w:rPr>
                <w:rFonts w:cstheme="minorHAnsi"/>
                <w:lang w:eastAsia="lv-LV"/>
              </w:rPr>
              <w:t>Kods</w:t>
            </w:r>
          </w:p>
        </w:tc>
        <w:tc>
          <w:tcPr>
            <w:tcW w:w="34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279FA5" w14:textId="77777777" w:rsidR="00DE539D" w:rsidRPr="00DE539D" w:rsidRDefault="00DE539D">
            <w:pPr>
              <w:rPr>
                <w:rFonts w:cstheme="minorHAnsi"/>
                <w:lang w:eastAsia="lv-LV"/>
              </w:rPr>
            </w:pPr>
            <w:r w:rsidRPr="00DE539D">
              <w:rPr>
                <w:rFonts w:cstheme="minorHAnsi"/>
                <w:lang w:eastAsia="lv-LV"/>
              </w:rPr>
              <w:t>Manipulācijas nosaukums</w:t>
            </w:r>
          </w:p>
        </w:tc>
        <w:tc>
          <w:tcPr>
            <w:tcW w:w="86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244BC4" w14:textId="77777777" w:rsidR="00DE539D" w:rsidRPr="00DE539D" w:rsidRDefault="00DE539D">
            <w:pPr>
              <w:rPr>
                <w:rFonts w:cstheme="minorHAnsi"/>
                <w:lang w:eastAsia="lv-LV"/>
              </w:rPr>
            </w:pPr>
            <w:r w:rsidRPr="00DE539D">
              <w:rPr>
                <w:rFonts w:cstheme="minorHAnsi"/>
                <w:lang w:eastAsia="lv-LV"/>
              </w:rPr>
              <w:t>Tarifs, eiro</w:t>
            </w:r>
          </w:p>
        </w:tc>
      </w:tr>
      <w:tr w:rsidR="00DE539D" w:rsidRPr="00DE539D" w14:paraId="4DF2C0EA" w14:textId="77777777" w:rsidTr="00DE539D">
        <w:trPr>
          <w:trHeight w:val="392"/>
        </w:trPr>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789FB" w14:textId="77777777" w:rsidR="00DE539D" w:rsidRPr="00DE539D" w:rsidRDefault="00DE539D">
            <w:pPr>
              <w:jc w:val="center"/>
              <w:rPr>
                <w:rFonts w:cstheme="minorHAnsi"/>
                <w:lang w:eastAsia="lv-LV"/>
              </w:rPr>
            </w:pPr>
            <w:r w:rsidRPr="00DE539D">
              <w:rPr>
                <w:rFonts w:cstheme="minorHAnsi"/>
                <w:lang w:eastAsia="lv-LV"/>
              </w:rPr>
              <w:t>JAUNS 03236</w:t>
            </w:r>
          </w:p>
        </w:tc>
        <w:tc>
          <w:tcPr>
            <w:tcW w:w="34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51FB3" w14:textId="77777777" w:rsidR="00DE539D" w:rsidRPr="00DE539D" w:rsidRDefault="00DE539D">
            <w:pPr>
              <w:jc w:val="both"/>
              <w:rPr>
                <w:rFonts w:cstheme="minorHAnsi"/>
                <w:lang w:eastAsia="lv-LV"/>
              </w:rPr>
            </w:pPr>
            <w:r w:rsidRPr="00DE539D">
              <w:rPr>
                <w:rFonts w:cstheme="minorHAnsi"/>
                <w:lang w:eastAsia="lv-LV"/>
              </w:rPr>
              <w:t>Maksājums ģimenes ārstiem par katru veikto primārās vakcinācijas faktu senioriem no 60 gadu vecuma (</w:t>
            </w:r>
            <w:r w:rsidRPr="00DE539D">
              <w:rPr>
                <w:rFonts w:cstheme="minorHAnsi"/>
                <w:b/>
                <w:bCs/>
                <w:lang w:eastAsia="lv-LV"/>
              </w:rPr>
              <w:t xml:space="preserve">1. un 2. vai </w:t>
            </w:r>
            <w:proofErr w:type="spellStart"/>
            <w:r w:rsidRPr="00DE539D">
              <w:rPr>
                <w:rFonts w:cstheme="minorHAnsi"/>
                <w:b/>
                <w:bCs/>
                <w:lang w:eastAsia="lv-LV"/>
              </w:rPr>
              <w:t>imūnsupresētām</w:t>
            </w:r>
            <w:proofErr w:type="spellEnd"/>
            <w:r w:rsidRPr="00DE539D">
              <w:rPr>
                <w:rFonts w:cstheme="minorHAnsi"/>
                <w:b/>
                <w:bCs/>
                <w:lang w:eastAsia="lv-LV"/>
              </w:rPr>
              <w:t xml:space="preserve"> personām 3. devas</w:t>
            </w:r>
            <w:r w:rsidRPr="00DE539D">
              <w:rPr>
                <w:rFonts w:cstheme="minorHAnsi"/>
                <w:lang w:eastAsia="lv-LV"/>
              </w:rPr>
              <w:t>). Manipulāciju norāda kopā ar 03097</w:t>
            </w:r>
          </w:p>
        </w:tc>
        <w:tc>
          <w:tcPr>
            <w:tcW w:w="8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8DF4BC" w14:textId="77777777" w:rsidR="00DE539D" w:rsidRPr="00DE539D" w:rsidRDefault="00DE539D">
            <w:pPr>
              <w:jc w:val="center"/>
              <w:rPr>
                <w:rFonts w:cstheme="minorHAnsi"/>
                <w:lang w:eastAsia="lv-LV"/>
              </w:rPr>
            </w:pPr>
            <w:r w:rsidRPr="00DE539D">
              <w:rPr>
                <w:rFonts w:cstheme="minorHAnsi"/>
                <w:lang w:eastAsia="lv-LV"/>
              </w:rPr>
              <w:t>12.33</w:t>
            </w:r>
          </w:p>
        </w:tc>
      </w:tr>
    </w:tbl>
    <w:p w14:paraId="74DFAB12" w14:textId="77777777" w:rsidR="00DE539D" w:rsidRPr="00DE539D" w:rsidRDefault="00DE539D" w:rsidP="00DE539D">
      <w:pPr>
        <w:rPr>
          <w:rFonts w:cstheme="minorHAnsi"/>
        </w:rPr>
      </w:pPr>
    </w:p>
    <w:p w14:paraId="43B2B81E" w14:textId="77777777" w:rsidR="00DE539D" w:rsidRPr="00DE539D" w:rsidRDefault="00DE539D" w:rsidP="00DE539D">
      <w:pPr>
        <w:ind w:firstLine="720"/>
        <w:jc w:val="both"/>
        <w:rPr>
          <w:rFonts w:cstheme="minorHAnsi"/>
        </w:rPr>
      </w:pPr>
      <w:r w:rsidRPr="00DE539D">
        <w:rPr>
          <w:rFonts w:cstheme="minorHAnsi"/>
        </w:rPr>
        <w:t xml:space="preserve">Lai sekmētu </w:t>
      </w:r>
      <w:proofErr w:type="spellStart"/>
      <w:r w:rsidRPr="00DE539D">
        <w:rPr>
          <w:rFonts w:cstheme="minorHAnsi"/>
        </w:rPr>
        <w:t>balstvakcinācijas</w:t>
      </w:r>
      <w:proofErr w:type="spellEnd"/>
      <w:r w:rsidRPr="00DE539D">
        <w:rPr>
          <w:rFonts w:cstheme="minorHAnsi"/>
        </w:rPr>
        <w:t xml:space="preserve"> nodrošināšanu, ģimenes ārstu praksei paredzēts maksājums par </w:t>
      </w:r>
      <w:r w:rsidRPr="00DE539D">
        <w:rPr>
          <w:rFonts w:cstheme="minorHAnsi"/>
          <w:b/>
          <w:bCs/>
        </w:rPr>
        <w:t>savlaicīgi veiktu</w:t>
      </w:r>
      <w:r w:rsidRPr="00DE539D">
        <w:rPr>
          <w:rFonts w:cstheme="minorHAnsi"/>
        </w:rPr>
        <w:t xml:space="preserve"> </w:t>
      </w:r>
      <w:proofErr w:type="spellStart"/>
      <w:r w:rsidRPr="00DE539D">
        <w:rPr>
          <w:rFonts w:cstheme="minorHAnsi"/>
        </w:rPr>
        <w:t>balstvakcināciju</w:t>
      </w:r>
      <w:proofErr w:type="spellEnd"/>
      <w:r w:rsidRPr="00DE539D">
        <w:rPr>
          <w:rFonts w:cstheme="minorHAnsi"/>
        </w:rPr>
        <w:t xml:space="preserve"> no </w:t>
      </w:r>
      <w:r w:rsidRPr="00DE539D">
        <w:rPr>
          <w:rFonts w:cstheme="minorHAnsi"/>
          <w:b/>
          <w:bCs/>
        </w:rPr>
        <w:t>2022. gada 1. janvāra līdz 30. jūnijam</w:t>
      </w:r>
      <w:r w:rsidRPr="00DE539D">
        <w:rPr>
          <w:rFonts w:cstheme="minorHAnsi"/>
        </w:rPr>
        <w:t xml:space="preserve">. Savlaicīgi veikta </w:t>
      </w:r>
      <w:proofErr w:type="spellStart"/>
      <w:r w:rsidRPr="00DE539D">
        <w:rPr>
          <w:rFonts w:cstheme="minorHAnsi"/>
        </w:rPr>
        <w:t>balstvakcinācija</w:t>
      </w:r>
      <w:proofErr w:type="spellEnd"/>
      <w:r w:rsidRPr="00DE539D">
        <w:rPr>
          <w:rFonts w:cstheme="minorHAnsi"/>
        </w:rPr>
        <w:t xml:space="preserve"> – vakcinācija veikta 60 dienu laikā pēc Covid-19 vakcinācijas rokasgrāmatas VII pielikumā sadaļā “</w:t>
      </w:r>
      <w:proofErr w:type="spellStart"/>
      <w:r w:rsidRPr="00DE539D">
        <w:rPr>
          <w:rFonts w:cstheme="minorHAnsi"/>
        </w:rPr>
        <w:t>Balstvakcinācija</w:t>
      </w:r>
      <w:proofErr w:type="spellEnd"/>
      <w:r w:rsidRPr="00DE539D">
        <w:rPr>
          <w:rFonts w:cstheme="minorHAnsi"/>
        </w:rPr>
        <w:t xml:space="preserve">” norādītā </w:t>
      </w:r>
      <w:proofErr w:type="spellStart"/>
      <w:r w:rsidRPr="00DE539D">
        <w:rPr>
          <w:rFonts w:cstheme="minorHAnsi"/>
        </w:rPr>
        <w:t>balstvakcinācijas</w:t>
      </w:r>
      <w:proofErr w:type="spellEnd"/>
      <w:r w:rsidRPr="00DE539D">
        <w:rPr>
          <w:rFonts w:cstheme="minorHAnsi"/>
        </w:rPr>
        <w:t xml:space="preserve"> uzsākšanas termiņa.</w:t>
      </w:r>
    </w:p>
    <w:p w14:paraId="3A4E2400" w14:textId="77777777" w:rsidR="00DE539D" w:rsidRPr="00DE539D" w:rsidRDefault="00DE539D" w:rsidP="00DE539D">
      <w:pPr>
        <w:jc w:val="both"/>
        <w:rPr>
          <w:rFonts w:cstheme="minorHAnsi"/>
        </w:rPr>
      </w:pPr>
    </w:p>
    <w:tbl>
      <w:tblPr>
        <w:tblW w:w="5064" w:type="pct"/>
        <w:tblCellMar>
          <w:left w:w="0" w:type="dxa"/>
          <w:right w:w="0" w:type="dxa"/>
        </w:tblCellMar>
        <w:tblLook w:val="04A0" w:firstRow="1" w:lastRow="0" w:firstColumn="1" w:lastColumn="0" w:noHBand="0" w:noVBand="1"/>
      </w:tblPr>
      <w:tblGrid>
        <w:gridCol w:w="1207"/>
        <w:gridCol w:w="5742"/>
        <w:gridCol w:w="1443"/>
      </w:tblGrid>
      <w:tr w:rsidR="00DE539D" w:rsidRPr="00DE539D" w14:paraId="77171F44" w14:textId="77777777" w:rsidTr="00DE539D">
        <w:trPr>
          <w:trHeight w:val="64"/>
        </w:trPr>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7EA51" w14:textId="77777777" w:rsidR="00DE539D" w:rsidRPr="00DE539D" w:rsidRDefault="00DE539D">
            <w:pPr>
              <w:jc w:val="center"/>
              <w:rPr>
                <w:rFonts w:cstheme="minorHAnsi"/>
                <w:lang w:eastAsia="lv-LV"/>
              </w:rPr>
            </w:pPr>
            <w:r w:rsidRPr="00DE539D">
              <w:rPr>
                <w:rFonts w:cstheme="minorHAnsi"/>
                <w:lang w:eastAsia="lv-LV"/>
              </w:rPr>
              <w:t>Kods</w:t>
            </w:r>
          </w:p>
        </w:tc>
        <w:tc>
          <w:tcPr>
            <w:tcW w:w="34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7508DB" w14:textId="77777777" w:rsidR="00DE539D" w:rsidRPr="00DE539D" w:rsidRDefault="00DE539D">
            <w:pPr>
              <w:rPr>
                <w:rFonts w:cstheme="minorHAnsi"/>
                <w:lang w:eastAsia="lv-LV"/>
              </w:rPr>
            </w:pPr>
            <w:r w:rsidRPr="00DE539D">
              <w:rPr>
                <w:rFonts w:cstheme="minorHAnsi"/>
                <w:lang w:eastAsia="lv-LV"/>
              </w:rPr>
              <w:t>Manipulācijas nosaukums</w:t>
            </w:r>
          </w:p>
        </w:tc>
        <w:tc>
          <w:tcPr>
            <w:tcW w:w="86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E194D2" w14:textId="77777777" w:rsidR="00DE539D" w:rsidRPr="00DE539D" w:rsidRDefault="00DE539D">
            <w:pPr>
              <w:rPr>
                <w:rFonts w:cstheme="minorHAnsi"/>
                <w:lang w:eastAsia="lv-LV"/>
              </w:rPr>
            </w:pPr>
            <w:r w:rsidRPr="00DE539D">
              <w:rPr>
                <w:rFonts w:cstheme="minorHAnsi"/>
                <w:lang w:eastAsia="lv-LV"/>
              </w:rPr>
              <w:t>Tarifs, eiro</w:t>
            </w:r>
          </w:p>
        </w:tc>
      </w:tr>
      <w:tr w:rsidR="00DE539D" w:rsidRPr="00DE539D" w14:paraId="395B49A8" w14:textId="77777777" w:rsidTr="00DE539D">
        <w:trPr>
          <w:trHeight w:val="392"/>
        </w:trPr>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771E2" w14:textId="77777777" w:rsidR="00DE539D" w:rsidRPr="00DE539D" w:rsidRDefault="00DE539D">
            <w:pPr>
              <w:jc w:val="center"/>
              <w:rPr>
                <w:rFonts w:cstheme="minorHAnsi"/>
                <w:lang w:eastAsia="lv-LV"/>
              </w:rPr>
            </w:pPr>
            <w:r w:rsidRPr="00DE539D">
              <w:rPr>
                <w:rFonts w:cstheme="minorHAnsi"/>
                <w:lang w:eastAsia="lv-LV"/>
              </w:rPr>
              <w:t>JAUNS 03234</w:t>
            </w:r>
          </w:p>
        </w:tc>
        <w:tc>
          <w:tcPr>
            <w:tcW w:w="34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8C073" w14:textId="77777777" w:rsidR="00DE539D" w:rsidRPr="00DE539D" w:rsidRDefault="00DE539D">
            <w:pPr>
              <w:jc w:val="both"/>
              <w:rPr>
                <w:rFonts w:cstheme="minorHAnsi"/>
                <w:lang w:eastAsia="lv-LV"/>
              </w:rPr>
            </w:pPr>
            <w:r w:rsidRPr="00DE539D">
              <w:rPr>
                <w:rFonts w:cstheme="minorHAnsi"/>
                <w:lang w:eastAsia="lv-LV"/>
              </w:rPr>
              <w:t xml:space="preserve">Maksājums ārstniecības iestādēm un ģimenes ārstu praksēm par </w:t>
            </w:r>
            <w:r w:rsidRPr="00DE539D">
              <w:rPr>
                <w:rFonts w:cstheme="minorHAnsi"/>
                <w:b/>
                <w:bCs/>
                <w:lang w:eastAsia="lv-LV"/>
              </w:rPr>
              <w:t xml:space="preserve">savlaicīgi veiktu </w:t>
            </w:r>
            <w:proofErr w:type="spellStart"/>
            <w:r w:rsidRPr="00DE539D">
              <w:rPr>
                <w:rFonts w:cstheme="minorHAnsi"/>
                <w:b/>
                <w:bCs/>
                <w:lang w:eastAsia="lv-LV"/>
              </w:rPr>
              <w:t>balstvakcināciju</w:t>
            </w:r>
            <w:proofErr w:type="spellEnd"/>
            <w:r w:rsidRPr="00DE539D">
              <w:rPr>
                <w:rFonts w:cstheme="minorHAnsi"/>
                <w:b/>
                <w:bCs/>
                <w:lang w:eastAsia="lv-LV"/>
              </w:rPr>
              <w:t xml:space="preserve"> senioriem no 60 gadu vecuma</w:t>
            </w:r>
          </w:p>
        </w:tc>
        <w:tc>
          <w:tcPr>
            <w:tcW w:w="8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7BAAFC" w14:textId="77777777" w:rsidR="00DE539D" w:rsidRPr="00DE539D" w:rsidRDefault="00DE539D">
            <w:pPr>
              <w:jc w:val="center"/>
              <w:rPr>
                <w:rFonts w:cstheme="minorHAnsi"/>
                <w:lang w:eastAsia="lv-LV"/>
              </w:rPr>
            </w:pPr>
            <w:r w:rsidRPr="00DE539D">
              <w:rPr>
                <w:rFonts w:cstheme="minorHAnsi"/>
                <w:lang w:eastAsia="lv-LV"/>
              </w:rPr>
              <w:t>12.33</w:t>
            </w:r>
          </w:p>
        </w:tc>
      </w:tr>
    </w:tbl>
    <w:p w14:paraId="7E259023" w14:textId="77777777" w:rsidR="00DE539D" w:rsidRPr="00DE539D" w:rsidRDefault="00DE539D" w:rsidP="00DE539D">
      <w:pPr>
        <w:rPr>
          <w:rFonts w:cstheme="minorHAnsi"/>
        </w:rPr>
      </w:pPr>
    </w:p>
    <w:p w14:paraId="02179451" w14:textId="77777777" w:rsidR="00DE539D" w:rsidRPr="00DE539D" w:rsidRDefault="00DE539D" w:rsidP="00DE539D">
      <w:pPr>
        <w:ind w:firstLine="720"/>
        <w:jc w:val="both"/>
        <w:rPr>
          <w:rFonts w:cstheme="minorHAnsi"/>
        </w:rPr>
      </w:pPr>
      <w:r w:rsidRPr="00DE539D">
        <w:rPr>
          <w:rFonts w:cstheme="minorHAnsi"/>
        </w:rPr>
        <w:t xml:space="preserve">No </w:t>
      </w:r>
      <w:r w:rsidRPr="00DE539D">
        <w:rPr>
          <w:rFonts w:cstheme="minorHAnsi"/>
          <w:b/>
          <w:bCs/>
        </w:rPr>
        <w:t xml:space="preserve">2022. gada 16. februāra līdz 30. jūnijam </w:t>
      </w:r>
      <w:r w:rsidRPr="00DE539D">
        <w:rPr>
          <w:rFonts w:cstheme="minorHAnsi"/>
        </w:rPr>
        <w:t xml:space="preserve">stāsies spēkā maksājums par </w:t>
      </w:r>
      <w:r w:rsidRPr="00DE539D">
        <w:rPr>
          <w:rFonts w:cstheme="minorHAnsi"/>
          <w:b/>
          <w:bCs/>
        </w:rPr>
        <w:t xml:space="preserve">vēlīni veiktu </w:t>
      </w:r>
      <w:proofErr w:type="spellStart"/>
      <w:r w:rsidRPr="00DE539D">
        <w:rPr>
          <w:rFonts w:cstheme="minorHAnsi"/>
          <w:b/>
          <w:bCs/>
        </w:rPr>
        <w:t>balstvakcināciju</w:t>
      </w:r>
      <w:proofErr w:type="spellEnd"/>
      <w:r w:rsidRPr="00DE539D">
        <w:rPr>
          <w:rFonts w:cstheme="minorHAnsi"/>
        </w:rPr>
        <w:t xml:space="preserve"> – vakcinācija veikta vēlāk kā 60 dienu laikā pēc Covid-19 vakcinācijas rokasgrāmatas VII pielikumā sadaļā “</w:t>
      </w:r>
      <w:proofErr w:type="spellStart"/>
      <w:r w:rsidRPr="00DE539D">
        <w:rPr>
          <w:rFonts w:cstheme="minorHAnsi"/>
        </w:rPr>
        <w:t>Balstvakcinācija</w:t>
      </w:r>
      <w:proofErr w:type="spellEnd"/>
      <w:r w:rsidRPr="00DE539D">
        <w:rPr>
          <w:rFonts w:cstheme="minorHAnsi"/>
        </w:rPr>
        <w:t xml:space="preserve">” norādītā </w:t>
      </w:r>
      <w:proofErr w:type="spellStart"/>
      <w:r w:rsidRPr="00DE539D">
        <w:rPr>
          <w:rFonts w:cstheme="minorHAnsi"/>
        </w:rPr>
        <w:t>balstvakcinācijas</w:t>
      </w:r>
      <w:proofErr w:type="spellEnd"/>
      <w:r w:rsidRPr="00DE539D">
        <w:rPr>
          <w:rFonts w:cstheme="minorHAnsi"/>
        </w:rPr>
        <w:t xml:space="preserve"> uzsākšanas termiņa.</w:t>
      </w:r>
    </w:p>
    <w:p w14:paraId="5DA195CE" w14:textId="77777777" w:rsidR="00DE539D" w:rsidRPr="00DE539D" w:rsidRDefault="00DE539D" w:rsidP="00DE539D">
      <w:pPr>
        <w:rPr>
          <w:rFonts w:cstheme="minorHAnsi"/>
        </w:rPr>
      </w:pPr>
    </w:p>
    <w:tbl>
      <w:tblPr>
        <w:tblW w:w="5064" w:type="pct"/>
        <w:tblCellMar>
          <w:left w:w="0" w:type="dxa"/>
          <w:right w:w="0" w:type="dxa"/>
        </w:tblCellMar>
        <w:tblLook w:val="04A0" w:firstRow="1" w:lastRow="0" w:firstColumn="1" w:lastColumn="0" w:noHBand="0" w:noVBand="1"/>
      </w:tblPr>
      <w:tblGrid>
        <w:gridCol w:w="1207"/>
        <w:gridCol w:w="5742"/>
        <w:gridCol w:w="1443"/>
      </w:tblGrid>
      <w:tr w:rsidR="00DE539D" w:rsidRPr="00DE539D" w14:paraId="0AAE7DB5" w14:textId="77777777" w:rsidTr="00DE539D">
        <w:trPr>
          <w:trHeight w:val="64"/>
        </w:trPr>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CEA64" w14:textId="77777777" w:rsidR="00DE539D" w:rsidRPr="00DE539D" w:rsidRDefault="00DE539D">
            <w:pPr>
              <w:jc w:val="center"/>
              <w:rPr>
                <w:rFonts w:cstheme="minorHAnsi"/>
                <w:lang w:eastAsia="lv-LV"/>
              </w:rPr>
            </w:pPr>
            <w:r w:rsidRPr="00DE539D">
              <w:rPr>
                <w:rFonts w:cstheme="minorHAnsi"/>
                <w:lang w:eastAsia="lv-LV"/>
              </w:rPr>
              <w:t>Kods</w:t>
            </w:r>
          </w:p>
        </w:tc>
        <w:tc>
          <w:tcPr>
            <w:tcW w:w="34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B8ADAE" w14:textId="77777777" w:rsidR="00DE539D" w:rsidRPr="00DE539D" w:rsidRDefault="00DE539D">
            <w:pPr>
              <w:rPr>
                <w:rFonts w:cstheme="minorHAnsi"/>
                <w:lang w:eastAsia="lv-LV"/>
              </w:rPr>
            </w:pPr>
            <w:r w:rsidRPr="00DE539D">
              <w:rPr>
                <w:rFonts w:cstheme="minorHAnsi"/>
                <w:lang w:eastAsia="lv-LV"/>
              </w:rPr>
              <w:t>Manipulācijas nosaukums</w:t>
            </w:r>
          </w:p>
        </w:tc>
        <w:tc>
          <w:tcPr>
            <w:tcW w:w="86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EEBE4A0" w14:textId="77777777" w:rsidR="00DE539D" w:rsidRPr="00DE539D" w:rsidRDefault="00DE539D">
            <w:pPr>
              <w:rPr>
                <w:rFonts w:cstheme="minorHAnsi"/>
                <w:lang w:eastAsia="lv-LV"/>
              </w:rPr>
            </w:pPr>
            <w:r w:rsidRPr="00DE539D">
              <w:rPr>
                <w:rFonts w:cstheme="minorHAnsi"/>
                <w:lang w:eastAsia="lv-LV"/>
              </w:rPr>
              <w:t>Tarifs, eiro</w:t>
            </w:r>
          </w:p>
        </w:tc>
      </w:tr>
      <w:tr w:rsidR="00DE539D" w:rsidRPr="00DE539D" w14:paraId="2685543D" w14:textId="77777777" w:rsidTr="00DE539D">
        <w:trPr>
          <w:trHeight w:val="392"/>
        </w:trPr>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94957" w14:textId="77777777" w:rsidR="00DE539D" w:rsidRPr="00DE539D" w:rsidRDefault="00DE539D">
            <w:pPr>
              <w:jc w:val="center"/>
              <w:rPr>
                <w:rFonts w:cstheme="minorHAnsi"/>
                <w:lang w:eastAsia="lv-LV"/>
              </w:rPr>
            </w:pPr>
            <w:r w:rsidRPr="00DE539D">
              <w:rPr>
                <w:rFonts w:cstheme="minorHAnsi"/>
                <w:lang w:eastAsia="lv-LV"/>
              </w:rPr>
              <w:t>JAUNS 03235</w:t>
            </w:r>
          </w:p>
        </w:tc>
        <w:tc>
          <w:tcPr>
            <w:tcW w:w="34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F7E79" w14:textId="77777777" w:rsidR="00DE539D" w:rsidRPr="00DE539D" w:rsidRDefault="00DE539D">
            <w:pPr>
              <w:jc w:val="both"/>
              <w:rPr>
                <w:rFonts w:cstheme="minorHAnsi"/>
                <w:lang w:eastAsia="lv-LV"/>
              </w:rPr>
            </w:pPr>
            <w:r w:rsidRPr="00DE539D">
              <w:rPr>
                <w:rFonts w:cstheme="minorHAnsi"/>
                <w:lang w:eastAsia="lv-LV"/>
              </w:rPr>
              <w:t xml:space="preserve">Maksājums ārstniecības iestādēm un ģimenes ārstu praksēm par </w:t>
            </w:r>
            <w:r w:rsidRPr="00DE539D">
              <w:rPr>
                <w:rFonts w:cstheme="minorHAnsi"/>
                <w:b/>
                <w:bCs/>
                <w:lang w:eastAsia="lv-LV"/>
              </w:rPr>
              <w:t xml:space="preserve">vēlīni veiktu </w:t>
            </w:r>
            <w:proofErr w:type="spellStart"/>
            <w:r w:rsidRPr="00DE539D">
              <w:rPr>
                <w:rFonts w:cstheme="minorHAnsi"/>
                <w:b/>
                <w:bCs/>
                <w:lang w:eastAsia="lv-LV"/>
              </w:rPr>
              <w:t>balstvakcināciju</w:t>
            </w:r>
            <w:proofErr w:type="spellEnd"/>
            <w:r w:rsidRPr="00DE539D">
              <w:rPr>
                <w:rFonts w:cstheme="minorHAnsi"/>
                <w:b/>
                <w:bCs/>
                <w:lang w:eastAsia="lv-LV"/>
              </w:rPr>
              <w:t xml:space="preserve"> senioriem no 60 gadu vecuma</w:t>
            </w:r>
          </w:p>
        </w:tc>
        <w:tc>
          <w:tcPr>
            <w:tcW w:w="8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43C911" w14:textId="77777777" w:rsidR="00DE539D" w:rsidRPr="00DE539D" w:rsidRDefault="00DE539D">
            <w:pPr>
              <w:jc w:val="center"/>
              <w:rPr>
                <w:rFonts w:cstheme="minorHAnsi"/>
                <w:lang w:eastAsia="lv-LV"/>
              </w:rPr>
            </w:pPr>
            <w:r w:rsidRPr="00DE539D">
              <w:rPr>
                <w:rFonts w:cstheme="minorHAnsi"/>
                <w:lang w:eastAsia="lv-LV"/>
              </w:rPr>
              <w:t>4.94</w:t>
            </w:r>
          </w:p>
        </w:tc>
      </w:tr>
    </w:tbl>
    <w:p w14:paraId="63FD7170" w14:textId="77777777" w:rsidR="00DE539D" w:rsidRPr="00DE539D" w:rsidRDefault="00DE539D" w:rsidP="00DE539D">
      <w:pPr>
        <w:rPr>
          <w:rFonts w:cstheme="minorHAnsi"/>
        </w:rPr>
      </w:pPr>
    </w:p>
    <w:p w14:paraId="0CF5C842" w14:textId="77777777" w:rsidR="00DE539D" w:rsidRPr="00DE539D" w:rsidRDefault="00DE539D" w:rsidP="00DE539D">
      <w:pPr>
        <w:ind w:firstLine="720"/>
        <w:jc w:val="both"/>
        <w:rPr>
          <w:rFonts w:cstheme="minorHAnsi"/>
        </w:rPr>
      </w:pPr>
      <w:r w:rsidRPr="00DE539D">
        <w:rPr>
          <w:rFonts w:cstheme="minorHAnsi"/>
        </w:rPr>
        <w:t xml:space="preserve">Nacionālais veselības dienests plāno februāra sākumā nosūtīt informāciju par praksē reģistrēto personu vakcinācijas statusiem, tos papildinot ar jaunu pazīmi - līdz kuram datumam personai veicama savlaicīga </w:t>
      </w:r>
      <w:proofErr w:type="spellStart"/>
      <w:r w:rsidRPr="00DE539D">
        <w:rPr>
          <w:rFonts w:cstheme="minorHAnsi"/>
        </w:rPr>
        <w:t>balstvakcinācija</w:t>
      </w:r>
      <w:proofErr w:type="spellEnd"/>
      <w:r w:rsidRPr="00DE539D">
        <w:rPr>
          <w:rFonts w:cstheme="minorHAnsi"/>
        </w:rPr>
        <w:t>.</w:t>
      </w:r>
    </w:p>
    <w:p w14:paraId="4C103509" w14:textId="77777777" w:rsidR="00DE539D" w:rsidRPr="00DE539D" w:rsidRDefault="00DE539D" w:rsidP="00DE539D">
      <w:pPr>
        <w:jc w:val="both"/>
        <w:rPr>
          <w:rFonts w:cstheme="minorHAnsi"/>
          <w:b/>
          <w:bCs/>
        </w:rPr>
      </w:pPr>
    </w:p>
    <w:p w14:paraId="24CF88CA" w14:textId="77777777" w:rsidR="00DE539D" w:rsidRPr="00DE539D" w:rsidRDefault="00DE539D" w:rsidP="00DE539D">
      <w:pPr>
        <w:jc w:val="both"/>
        <w:rPr>
          <w:rFonts w:cstheme="minorHAnsi"/>
          <w:b/>
          <w:bCs/>
        </w:rPr>
      </w:pPr>
      <w:r w:rsidRPr="00DE539D">
        <w:rPr>
          <w:rFonts w:cstheme="minorHAnsi"/>
          <w:b/>
          <w:bCs/>
        </w:rPr>
        <w:t>Par personu kontaktinformācijas datu nodošanu e-veselībā</w:t>
      </w:r>
    </w:p>
    <w:p w14:paraId="48BF8426" w14:textId="77777777" w:rsidR="00DE539D" w:rsidRPr="00DE539D" w:rsidRDefault="00DE539D" w:rsidP="00DE539D">
      <w:pPr>
        <w:ind w:firstLine="567"/>
        <w:jc w:val="both"/>
        <w:rPr>
          <w:rFonts w:cstheme="minorHAnsi"/>
        </w:rPr>
      </w:pPr>
    </w:p>
    <w:p w14:paraId="763D8CAE" w14:textId="77777777" w:rsidR="00DE539D" w:rsidRPr="00DE539D" w:rsidRDefault="00DE539D" w:rsidP="00DE539D">
      <w:pPr>
        <w:ind w:firstLine="720"/>
        <w:jc w:val="both"/>
        <w:rPr>
          <w:rFonts w:cstheme="minorHAnsi"/>
        </w:rPr>
      </w:pPr>
      <w:r w:rsidRPr="00DE539D">
        <w:rPr>
          <w:rFonts w:cstheme="minorHAnsi"/>
        </w:rPr>
        <w:t xml:space="preserve">Nacionālais veselības dienests skaidro, ka šobrīd personu dati e-veselībā prioritāri tiks iegūti no lielajām ārstniecības iestādēm, ne ģimenes ārstu praksēm. Secīgi tiks analizēts iegūto datu apjoms un kopā ar ģimenes ārstu praksēm risināts jautājums, kā papildināt iztrūkstošo informāciju, kā arī veidota komunikācija ar iedzīvotājiem par korektas kontaktinformācijas nodošanu e-veselībai. </w:t>
      </w:r>
    </w:p>
    <w:p w14:paraId="324AD81D" w14:textId="77777777" w:rsidR="00DE539D" w:rsidRPr="00DE539D" w:rsidRDefault="00DE539D" w:rsidP="00DE539D">
      <w:pPr>
        <w:ind w:firstLine="720"/>
        <w:jc w:val="both"/>
        <w:rPr>
          <w:rFonts w:cstheme="minorHAnsi"/>
        </w:rPr>
      </w:pPr>
      <w:r w:rsidRPr="00DE539D">
        <w:rPr>
          <w:rFonts w:cstheme="minorHAnsi"/>
        </w:rPr>
        <w:t>Šī brīža epidemioloģiskā situācijā, kad Covid-19 infekcijas izplatība būtiski un strauji pieaug un, izvērtējot ģimenes ārstu prakšu noslodzi, ģimenes ārstu prakses var neaktualizēt personu kontaktinformāciju e-veselībā. Nacionālais veselības dienests plāno saziņu par šo tēmu turpināt pēc epidemioloģiskās situācijas uzlabošanās.</w:t>
      </w:r>
    </w:p>
    <w:p w14:paraId="7C518F66" w14:textId="77777777" w:rsidR="00DE539D" w:rsidRPr="00DE539D" w:rsidRDefault="00DE539D" w:rsidP="00DE539D">
      <w:pPr>
        <w:jc w:val="both"/>
        <w:rPr>
          <w:rFonts w:cstheme="minorHAnsi"/>
          <w:b/>
          <w:bCs/>
        </w:rPr>
      </w:pPr>
    </w:p>
    <w:p w14:paraId="40AA1DCE" w14:textId="23CC813C" w:rsidR="001338C1" w:rsidRPr="00DE539D" w:rsidRDefault="001338C1" w:rsidP="00DE539D">
      <w:pPr>
        <w:ind w:firstLine="720"/>
        <w:jc w:val="both"/>
        <w:rPr>
          <w:rFonts w:cstheme="minorHAnsi"/>
        </w:rPr>
      </w:pPr>
    </w:p>
    <w:sectPr w:rsidR="001338C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5E22" w14:textId="77777777" w:rsidR="00713D3E" w:rsidRDefault="00713D3E" w:rsidP="00432099">
      <w:pPr>
        <w:spacing w:after="0" w:line="240" w:lineRule="auto"/>
      </w:pPr>
      <w:r>
        <w:separator/>
      </w:r>
    </w:p>
  </w:endnote>
  <w:endnote w:type="continuationSeparator" w:id="0">
    <w:p w14:paraId="616C9195" w14:textId="77777777" w:rsidR="00713D3E" w:rsidRDefault="00713D3E"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E252" w14:textId="77777777" w:rsidR="00713D3E" w:rsidRDefault="00713D3E" w:rsidP="00432099">
      <w:pPr>
        <w:spacing w:after="0" w:line="240" w:lineRule="auto"/>
      </w:pPr>
      <w:r>
        <w:separator/>
      </w:r>
    </w:p>
  </w:footnote>
  <w:footnote w:type="continuationSeparator" w:id="0">
    <w:p w14:paraId="03837B8D" w14:textId="77777777" w:rsidR="00713D3E" w:rsidRDefault="00713D3E"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2"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1"/>
  </w:num>
  <w:num w:numId="5">
    <w:abstractNumId w:val="30"/>
  </w:num>
  <w:num w:numId="6">
    <w:abstractNumId w:val="23"/>
  </w:num>
  <w:num w:numId="7">
    <w:abstractNumId w:val="28"/>
  </w:num>
  <w:num w:numId="8">
    <w:abstractNumId w:val="13"/>
  </w:num>
  <w:num w:numId="9">
    <w:abstractNumId w:val="34"/>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num>
  <w:num w:numId="19">
    <w:abstractNumId w:val="20"/>
  </w:num>
  <w:num w:numId="20">
    <w:abstractNumId w:val="2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
  </w:num>
  <w:num w:numId="28">
    <w:abstractNumId w:val="19"/>
  </w:num>
  <w:num w:numId="29">
    <w:abstractNumId w:val="22"/>
  </w:num>
  <w:num w:numId="30">
    <w:abstractNumId w:val="17"/>
  </w:num>
  <w:num w:numId="31">
    <w:abstractNumId w:val="36"/>
  </w:num>
  <w:num w:numId="32">
    <w:abstractNumId w:val="14"/>
  </w:num>
  <w:num w:numId="33">
    <w:abstractNumId w:val="33"/>
  </w:num>
  <w:num w:numId="34">
    <w:abstractNumId w:val="9"/>
  </w:num>
  <w:num w:numId="35">
    <w:abstractNumId w:val="9"/>
  </w:num>
  <w:num w:numId="36">
    <w:abstractNumId w:val="7"/>
  </w:num>
  <w:num w:numId="37">
    <w:abstractNumId w:val="37"/>
  </w:num>
  <w:num w:numId="38">
    <w:abstractNumId w:val="15"/>
  </w:num>
  <w:num w:numId="39">
    <w:abstractNumId w:val="1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lvlOverride w:ilvl="2"/>
    <w:lvlOverride w:ilvl="3"/>
    <w:lvlOverride w:ilvl="4"/>
    <w:lvlOverride w:ilvl="5"/>
    <w:lvlOverride w:ilvl="6"/>
    <w:lvlOverride w:ilvl="7"/>
    <w:lvlOverride w:ilvl="8"/>
  </w:num>
  <w:num w:numId="4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338C1"/>
    <w:rsid w:val="00160935"/>
    <w:rsid w:val="00186157"/>
    <w:rsid w:val="001937A1"/>
    <w:rsid w:val="001E4A8F"/>
    <w:rsid w:val="00200300"/>
    <w:rsid w:val="0020798F"/>
    <w:rsid w:val="00235B55"/>
    <w:rsid w:val="002A28D5"/>
    <w:rsid w:val="002A78D1"/>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D303E"/>
    <w:rsid w:val="005E1357"/>
    <w:rsid w:val="00650EC2"/>
    <w:rsid w:val="006721D1"/>
    <w:rsid w:val="00674B5A"/>
    <w:rsid w:val="006C1832"/>
    <w:rsid w:val="006E1BC3"/>
    <w:rsid w:val="006F0546"/>
    <w:rsid w:val="006F60DD"/>
    <w:rsid w:val="00706C7B"/>
    <w:rsid w:val="00713D3E"/>
    <w:rsid w:val="007E6578"/>
    <w:rsid w:val="00815F02"/>
    <w:rsid w:val="008A1775"/>
    <w:rsid w:val="008F27F4"/>
    <w:rsid w:val="009120DD"/>
    <w:rsid w:val="00923F48"/>
    <w:rsid w:val="009433A3"/>
    <w:rsid w:val="00966793"/>
    <w:rsid w:val="009A4DF4"/>
    <w:rsid w:val="009A68F4"/>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459AA"/>
    <w:rsid w:val="00D61774"/>
    <w:rsid w:val="00DA151C"/>
    <w:rsid w:val="00DE539D"/>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3426</Words>
  <Characters>1954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2022-01-28T13:29:00Z</dcterms:created>
  <dcterms:modified xsi:type="dcterms:W3CDTF">2022-01-28T13:29:00Z</dcterms:modified>
</cp:coreProperties>
</file>