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6630"/>
        <w:gridCol w:w="1214"/>
      </w:tblGrid>
      <w:tr w:rsidR="008614B7" w14:paraId="7E33FD83" w14:textId="77777777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88AB28D" w14:textId="77777777" w:rsidR="00255074" w:rsidRPr="005A3EEC" w:rsidRDefault="00255074" w:rsidP="00FE70A0">
            <w:pPr>
              <w:jc w:val="both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BF0878A" w14:textId="77777777" w:rsidR="006F49E4" w:rsidRPr="005A3EEC" w:rsidRDefault="00742443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EC"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5BC2024E" wp14:editId="3CDF552F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z_laukuma_rgb-LV_8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58C9B71" w14:textId="77777777" w:rsidR="00255074" w:rsidRPr="005A3EEC" w:rsidRDefault="00255074" w:rsidP="00255074">
            <w:pPr>
              <w:jc w:val="center"/>
              <w:rPr>
                <w:szCs w:val="28"/>
              </w:rPr>
            </w:pPr>
          </w:p>
        </w:tc>
      </w:tr>
      <w:tr w:rsidR="008614B7" w14:paraId="08A90988" w14:textId="77777777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2B918506" w14:textId="77777777" w:rsidR="00255074" w:rsidRPr="005A3EEC" w:rsidRDefault="00742443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8614B7" w14:paraId="2C5D3DBC" w14:textId="77777777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DF4B6B" w14:textId="77777777" w:rsidR="00255074" w:rsidRPr="005A3EEC" w:rsidRDefault="00742443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14:paraId="1016246D" w14:textId="77777777" w:rsidR="00255074" w:rsidRPr="005A3EE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015E1" w14:textId="77777777" w:rsidR="008616C4" w:rsidRPr="005A3EEC" w:rsidRDefault="00742443" w:rsidP="008616C4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  <w:r w:rsidRPr="005A3EEC">
        <w:rPr>
          <w:sz w:val="20"/>
          <w:szCs w:val="20"/>
          <w:lang w:val="lv-LV"/>
        </w:rPr>
        <w:t>Datums skatāms laika zīmogā</w:t>
      </w:r>
      <w:r w:rsidRPr="005A3EEC">
        <w:rPr>
          <w:sz w:val="28"/>
          <w:szCs w:val="28"/>
          <w:lang w:val="lv-LV"/>
        </w:rPr>
        <w:tab/>
        <w:t>Nr</w:t>
      </w:r>
      <w:r w:rsidR="0025235E" w:rsidRPr="005A3EEC">
        <w:rPr>
          <w:sz w:val="28"/>
          <w:szCs w:val="28"/>
          <w:lang w:val="lv-LV"/>
        </w:rPr>
        <w:t xml:space="preserve">. </w:t>
      </w:r>
      <w:r w:rsidR="00BE191A" w:rsidRPr="005A3EEC">
        <w:rPr>
          <w:noProof/>
          <w:sz w:val="28"/>
          <w:szCs w:val="28"/>
          <w:lang w:val="lv-LV"/>
        </w:rPr>
        <w:t>01-17.1/468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614B7" w14:paraId="64E1BC93" w14:textId="77777777" w:rsidTr="0041608F">
        <w:tc>
          <w:tcPr>
            <w:tcW w:w="4530" w:type="dxa"/>
          </w:tcPr>
          <w:p w14:paraId="18D43FFE" w14:textId="77777777" w:rsidR="00EA1868" w:rsidRPr="00556D5B" w:rsidRDefault="00EA1868" w:rsidP="0041608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Hlk505799474"/>
          </w:p>
        </w:tc>
        <w:tc>
          <w:tcPr>
            <w:tcW w:w="4531" w:type="dxa"/>
          </w:tcPr>
          <w:p w14:paraId="21A7B24A" w14:textId="77777777" w:rsidR="00DD5F14" w:rsidRDefault="00DD5F14" w:rsidP="00FE70A0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6F9182" w14:textId="77777777" w:rsidR="00EA1868" w:rsidRDefault="00742443" w:rsidP="00FE70A0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t>Ģimenes ārstu praksēm</w:t>
            </w:r>
          </w:p>
          <w:p w14:paraId="082DECCA" w14:textId="77777777" w:rsidR="008155FB" w:rsidRPr="00A477D6" w:rsidRDefault="008155FB" w:rsidP="00FE70A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4B7" w14:paraId="58E9E8C8" w14:textId="77777777" w:rsidTr="0041608F">
        <w:tc>
          <w:tcPr>
            <w:tcW w:w="4530" w:type="dxa"/>
          </w:tcPr>
          <w:p w14:paraId="430C4046" w14:textId="77777777" w:rsidR="00EA1868" w:rsidRPr="00556D5B" w:rsidRDefault="00742443" w:rsidP="0041608F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505798417"/>
            <w:r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Par ģimenes ārstu prakšu atslogojumu Covid-19 kārtējā </w:t>
            </w:r>
            <w:r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>uzliesmojuma laikā</w:t>
            </w:r>
            <w:bookmarkEnd w:id="1"/>
          </w:p>
        </w:tc>
        <w:tc>
          <w:tcPr>
            <w:tcW w:w="4531" w:type="dxa"/>
          </w:tcPr>
          <w:p w14:paraId="480A9459" w14:textId="77777777" w:rsidR="00EA1868" w:rsidRPr="00A477D6" w:rsidRDefault="00EA1868" w:rsidP="004160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20942151" w14:textId="77777777" w:rsidR="00BE191A" w:rsidRPr="005A3EEC" w:rsidRDefault="00BE191A" w:rsidP="00962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DCEE00A" w14:textId="77777777" w:rsidR="002B3459" w:rsidRPr="002B3459" w:rsidRDefault="00742443" w:rsidP="002B34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Ņemot vērā šī brīža Pasaules Veselības organizācijas un Eiropas slimību profilakses un kontroles centr</w:t>
      </w:r>
      <w:r>
        <w:rPr>
          <w:rFonts w:ascii="Times New Roman" w:hAnsi="Times New Roman"/>
          <w:sz w:val="28"/>
          <w:szCs w:val="28"/>
        </w:rPr>
        <w:t>a</w:t>
      </w:r>
      <w:r w:rsidRPr="002B3459">
        <w:rPr>
          <w:rFonts w:ascii="Times New Roman" w:hAnsi="Times New Roman"/>
          <w:sz w:val="28"/>
          <w:szCs w:val="28"/>
        </w:rPr>
        <w:t xml:space="preserve"> sniegto informāciju par jauna SARS-CoV-2 vīrusa varianta (omikrona) izplatību, kā arī šobrīd pastāvošo hronisko slimību saasinājumu pieaugumu, kas, tostarp, radies arī Covid-19 pandēmijas ierobežoto veselības aprūpes pakalpojumu saņemšanas iespēju dēļ, kā</w:t>
      </w:r>
      <w:r w:rsidRPr="002B3459">
        <w:rPr>
          <w:rFonts w:ascii="Times New Roman" w:hAnsi="Times New Roman"/>
          <w:sz w:val="28"/>
          <w:szCs w:val="28"/>
        </w:rPr>
        <w:t xml:space="preserve"> arī pacientu veselības stāvokļa uzraudzības atlikšanas dēļ, ģimenes ārstu praksē ir būtiski pieaugusi noslodze.</w:t>
      </w:r>
    </w:p>
    <w:p w14:paraId="3475C1A4" w14:textId="77777777" w:rsidR="002B3459" w:rsidRPr="002B3459" w:rsidRDefault="00742443" w:rsidP="002B34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Veselības ministrija saprotot šī brīža ģimenes ārstu prakšu lielo noslodzi</w:t>
      </w:r>
      <w:r>
        <w:rPr>
          <w:rFonts w:ascii="Times New Roman" w:hAnsi="Times New Roman"/>
          <w:sz w:val="28"/>
          <w:szCs w:val="28"/>
        </w:rPr>
        <w:t>,</w:t>
      </w:r>
      <w:r w:rsidRPr="002B3459">
        <w:rPr>
          <w:rFonts w:ascii="Times New Roman" w:hAnsi="Times New Roman"/>
          <w:sz w:val="28"/>
          <w:szCs w:val="28"/>
        </w:rPr>
        <w:t xml:space="preserve"> paredz noslodzi atvieglinošus pasākumus Covid-19 infekcijas lielā u</w:t>
      </w:r>
      <w:r w:rsidRPr="002B3459">
        <w:rPr>
          <w:rFonts w:ascii="Times New Roman" w:hAnsi="Times New Roman"/>
          <w:sz w:val="28"/>
          <w:szCs w:val="28"/>
        </w:rPr>
        <w:t>zliesmojuma dēļ:</w:t>
      </w:r>
    </w:p>
    <w:p w14:paraId="24927A89" w14:textId="77777777" w:rsidR="002B3459" w:rsidRPr="002B3459" w:rsidRDefault="00742443" w:rsidP="002B3459">
      <w:pPr>
        <w:tabs>
          <w:tab w:val="left" w:pos="99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1.</w:t>
      </w:r>
      <w:r w:rsidRPr="002B3459">
        <w:rPr>
          <w:rFonts w:ascii="Times New Roman" w:hAnsi="Times New Roman"/>
          <w:sz w:val="28"/>
          <w:szCs w:val="28"/>
        </w:rPr>
        <w:tab/>
        <w:t>Nav jāuzrauga Covid-19 inficētas personas kontaktpersonas;</w:t>
      </w:r>
    </w:p>
    <w:p w14:paraId="227397F6" w14:textId="77777777" w:rsidR="002B3459" w:rsidRPr="002B3459" w:rsidRDefault="00742443" w:rsidP="002B3459">
      <w:pPr>
        <w:tabs>
          <w:tab w:val="left" w:pos="99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2.</w:t>
      </w:r>
      <w:r w:rsidRPr="002B3459">
        <w:rPr>
          <w:rFonts w:ascii="Times New Roman" w:hAnsi="Times New Roman"/>
          <w:sz w:val="28"/>
          <w:szCs w:val="28"/>
        </w:rPr>
        <w:tab/>
        <w:t>Katrs ģimenes ārsts, izvērtējot pacienta veselības stāvokli nosaka saziņas biežumu ar Covid-19 inficētu pacientu</w:t>
      </w:r>
      <w:r>
        <w:rPr>
          <w:rFonts w:ascii="Times New Roman" w:hAnsi="Times New Roman"/>
          <w:sz w:val="28"/>
          <w:szCs w:val="28"/>
        </w:rPr>
        <w:t>;</w:t>
      </w:r>
    </w:p>
    <w:p w14:paraId="47998911" w14:textId="77777777" w:rsidR="002B3459" w:rsidRPr="002B3459" w:rsidRDefault="00742443" w:rsidP="002B3459">
      <w:pPr>
        <w:tabs>
          <w:tab w:val="left" w:pos="990"/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3.</w:t>
      </w:r>
      <w:r w:rsidRPr="002B3459">
        <w:rPr>
          <w:rFonts w:ascii="Times New Roman" w:hAnsi="Times New Roman"/>
          <w:sz w:val="28"/>
          <w:szCs w:val="28"/>
        </w:rPr>
        <w:tab/>
        <w:t>Pacientiem ar simptomiem nav jāizsniedz nosūtījumi labora</w:t>
      </w:r>
      <w:r w:rsidRPr="002B3459">
        <w:rPr>
          <w:rFonts w:ascii="Times New Roman" w:hAnsi="Times New Roman"/>
          <w:sz w:val="28"/>
          <w:szCs w:val="28"/>
        </w:rPr>
        <w:t xml:space="preserve">toriskai Covid-19 infekcijas noteikšanai, kā arī ģimenes ārstam nav jāiesniedz veselības stāvokļa izziņas pēc karantīnas vai izolācijas, ja inficēšanās bijusi </w:t>
      </w:r>
      <w:proofErr w:type="spellStart"/>
      <w:r w:rsidRPr="002B3459">
        <w:rPr>
          <w:rFonts w:ascii="Times New Roman" w:hAnsi="Times New Roman"/>
          <w:sz w:val="28"/>
          <w:szCs w:val="28"/>
        </w:rPr>
        <w:t>asimptomātiskā</w:t>
      </w:r>
      <w:proofErr w:type="spellEnd"/>
      <w:r w:rsidRPr="002B3459">
        <w:rPr>
          <w:rFonts w:ascii="Times New Roman" w:hAnsi="Times New Roman"/>
          <w:sz w:val="28"/>
          <w:szCs w:val="28"/>
        </w:rPr>
        <w:t xml:space="preserve"> vai vieglā formā un septītajā dienā personai vairs nav slimības simptomi. Darba pi</w:t>
      </w:r>
      <w:r w:rsidRPr="002B3459">
        <w:rPr>
          <w:rFonts w:ascii="Times New Roman" w:hAnsi="Times New Roman"/>
          <w:sz w:val="28"/>
          <w:szCs w:val="28"/>
        </w:rPr>
        <w:t>enākumus uzsāk ne agrāk kā astotajā dienā, ja vismaz 24 stundas nav simptomu.</w:t>
      </w:r>
    </w:p>
    <w:p w14:paraId="682C1CB4" w14:textId="77777777" w:rsidR="002B3459" w:rsidRPr="002B3459" w:rsidRDefault="00742443" w:rsidP="002B34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Vienlaikus atgādinām, ka ņemot vērā esošo epidemioloģisko situāciju, kā arī pieaugošo Covid-19 pacientu skaitu, palielinās konsultāciju skaits un biežums ģimenes ārstu praksē. Ap</w:t>
      </w:r>
      <w:r w:rsidRPr="002B3459">
        <w:rPr>
          <w:rFonts w:ascii="Times New Roman" w:hAnsi="Times New Roman"/>
          <w:sz w:val="28"/>
          <w:szCs w:val="28"/>
        </w:rPr>
        <w:t>zinoties, ka pie šī brīža pieaugošā pacientu skaita ģimenes ārsts var strādāt arī brīvdienās, aicinām izmantot apmaksājamās manipulācijas janvāra un februāra mēnešos par sniegtām attālinātām konsultācijām (manipulācija 60181 - 2 EUR un manipulācija 60182 -</w:t>
      </w:r>
      <w:r w:rsidRPr="002B3459">
        <w:rPr>
          <w:rFonts w:ascii="Times New Roman" w:hAnsi="Times New Roman"/>
          <w:sz w:val="28"/>
          <w:szCs w:val="28"/>
        </w:rPr>
        <w:t xml:space="preserve"> 4 EUR apmērā) un klātienes konsultācijām (manipulācijas kods 60183 - 15,55 EUR apmērā) brīvdienās.</w:t>
      </w:r>
    </w:p>
    <w:p w14:paraId="7F5602D3" w14:textId="77777777" w:rsidR="002B3459" w:rsidRPr="002B3459" w:rsidRDefault="00742443" w:rsidP="002B34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lastRenderedPageBreak/>
        <w:t>Papildus informējam, ka 2022. gada 25. janvārī Ministru kabineta sēdē tika apstiprināts informatīvai</w:t>
      </w:r>
      <w:r>
        <w:rPr>
          <w:rFonts w:ascii="Times New Roman" w:hAnsi="Times New Roman"/>
          <w:sz w:val="28"/>
          <w:szCs w:val="28"/>
        </w:rPr>
        <w:t>s</w:t>
      </w:r>
      <w:r w:rsidRPr="002B3459">
        <w:rPr>
          <w:rFonts w:ascii="Times New Roman" w:hAnsi="Times New Roman"/>
          <w:sz w:val="28"/>
          <w:szCs w:val="28"/>
        </w:rPr>
        <w:t xml:space="preserve"> ziņojums par ģimenes ārstu kapacitātes stiprināšanu Co</w:t>
      </w:r>
      <w:r w:rsidRPr="002B3459">
        <w:rPr>
          <w:rFonts w:ascii="Times New Roman" w:hAnsi="Times New Roman"/>
          <w:sz w:val="28"/>
          <w:szCs w:val="28"/>
        </w:rPr>
        <w:t xml:space="preserve">vid-19 pandēmijas laikā, tostarp vakcinācijas nodrošināšanai, kas paredz papildu darbinieka apmaksu līdz 2022. gada 30. jūnijam un papildus līdzšinēji izmantotām manipulācijām maksājumus par primārās un </w:t>
      </w:r>
      <w:proofErr w:type="spellStart"/>
      <w:r w:rsidRPr="002B3459">
        <w:rPr>
          <w:rFonts w:ascii="Times New Roman" w:hAnsi="Times New Roman"/>
          <w:sz w:val="28"/>
          <w:szCs w:val="28"/>
        </w:rPr>
        <w:t>balstvakcinācijas</w:t>
      </w:r>
      <w:proofErr w:type="spellEnd"/>
      <w:r w:rsidRPr="002B3459">
        <w:rPr>
          <w:rFonts w:ascii="Times New Roman" w:hAnsi="Times New Roman"/>
          <w:sz w:val="28"/>
          <w:szCs w:val="28"/>
        </w:rPr>
        <w:t xml:space="preserve"> nodrošināšanai pacientiem no 60 gad</w:t>
      </w:r>
      <w:r w:rsidRPr="002B3459">
        <w:rPr>
          <w:rFonts w:ascii="Times New Roman" w:hAnsi="Times New Roman"/>
          <w:sz w:val="28"/>
          <w:szCs w:val="28"/>
        </w:rPr>
        <w:t xml:space="preserve">iem. </w:t>
      </w:r>
      <w:r>
        <w:rPr>
          <w:rFonts w:ascii="Times New Roman" w:hAnsi="Times New Roman"/>
          <w:sz w:val="28"/>
          <w:szCs w:val="28"/>
        </w:rPr>
        <w:t xml:space="preserve">2022. gada 27. janvārī </w:t>
      </w:r>
      <w:r w:rsidRPr="002B3459">
        <w:rPr>
          <w:rFonts w:ascii="Times New Roman" w:hAnsi="Times New Roman"/>
          <w:sz w:val="28"/>
          <w:szCs w:val="28"/>
        </w:rPr>
        <w:t>Nacionālais veselības dienests nosūtīja detalizētu informāciju par iekļautajiem maksājumiem iepriekšminētā ziņojumā.</w:t>
      </w:r>
    </w:p>
    <w:p w14:paraId="21B745E6" w14:textId="77777777" w:rsidR="002B3459" w:rsidRPr="002B3459" w:rsidRDefault="00742443" w:rsidP="002B34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 xml:space="preserve">Skaidrojam, ka Covid-19 infekcijas uzliesmojuma laikā, ģimenes ārstu prakse izvērtē optimālāko </w:t>
      </w:r>
      <w:r w:rsidRPr="002B3459">
        <w:rPr>
          <w:rFonts w:ascii="Times New Roman" w:hAnsi="Times New Roman"/>
          <w:sz w:val="28"/>
          <w:szCs w:val="28"/>
        </w:rPr>
        <w:t>risinājumu ģimenes ārstu prakses darbības (tostarp pacientu iespēj</w:t>
      </w:r>
      <w:r>
        <w:rPr>
          <w:rFonts w:ascii="Times New Roman" w:hAnsi="Times New Roman"/>
          <w:sz w:val="28"/>
          <w:szCs w:val="28"/>
        </w:rPr>
        <w:t>ām</w:t>
      </w:r>
      <w:r w:rsidRPr="002B3459">
        <w:rPr>
          <w:rFonts w:ascii="Times New Roman" w:hAnsi="Times New Roman"/>
          <w:sz w:val="28"/>
          <w:szCs w:val="28"/>
        </w:rPr>
        <w:t xml:space="preserve"> sazināties praksi) nodrošināšanai. Papildus vēlamies vērst uzmanību, ka savstarpēji noslēgtais līgumus ar Nacionālo veselības dienestu, paredz, ka organizējot un sniedzot personām primāro</w:t>
      </w:r>
      <w:r w:rsidRPr="002B3459">
        <w:rPr>
          <w:rFonts w:ascii="Times New Roman" w:hAnsi="Times New Roman"/>
          <w:sz w:val="28"/>
          <w:szCs w:val="28"/>
        </w:rPr>
        <w:t>s veselības aprūpes pakalpojumus COVID-19 pandēmijas laikā, nepieciešamības gadījumā var pārcelt pacientu pieaugušo profilaktiskās apskates. Savukārt akūto pacientu pieņemšanu ģimenes ārsts organizē pēc iepriekšēja pieraksta.</w:t>
      </w:r>
    </w:p>
    <w:p w14:paraId="0F015C1A" w14:textId="77777777" w:rsidR="006541D3" w:rsidRDefault="00742443" w:rsidP="002B345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3459">
        <w:rPr>
          <w:rFonts w:ascii="Times New Roman" w:hAnsi="Times New Roman"/>
          <w:sz w:val="28"/>
          <w:szCs w:val="28"/>
        </w:rPr>
        <w:t>Veselības ministrija novērtē ģ</w:t>
      </w:r>
      <w:r w:rsidRPr="002B3459">
        <w:rPr>
          <w:rFonts w:ascii="Times New Roman" w:hAnsi="Times New Roman"/>
          <w:sz w:val="28"/>
          <w:szCs w:val="28"/>
        </w:rPr>
        <w:t>imenes ārstu prakšu sniegto ieguldījumu šī brīža Covid-19 pandēmijas noslodzē un apzinās Jūsu pārslodzi. Izsakām pateicību par darbu Latvijas iedzīvotāju labā un lielu paldies par nenogurstošo darbu, ko ģimenes ārstu prakses nodrošina saviem pacientiem kat</w:t>
      </w:r>
      <w:r w:rsidRPr="002B3459">
        <w:rPr>
          <w:rFonts w:ascii="Times New Roman" w:hAnsi="Times New Roman"/>
          <w:sz w:val="28"/>
          <w:szCs w:val="28"/>
        </w:rPr>
        <w:t>ru dienu.</w:t>
      </w:r>
    </w:p>
    <w:p w14:paraId="4237193A" w14:textId="77777777" w:rsidR="00EA1868" w:rsidRPr="005A3EEC" w:rsidRDefault="00EA1868" w:rsidP="00962685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56CFA05C" w14:textId="77777777" w:rsidR="006541D3" w:rsidRPr="005A3EEC" w:rsidRDefault="006541D3" w:rsidP="00962685">
      <w:pPr>
        <w:tabs>
          <w:tab w:val="center" w:pos="4678"/>
          <w:tab w:val="right" w:pos="9072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1"/>
      </w:tblGrid>
      <w:tr w:rsidR="008614B7" w14:paraId="7A948700" w14:textId="77777777" w:rsidTr="00F24F7D">
        <w:tc>
          <w:tcPr>
            <w:tcW w:w="3686" w:type="dxa"/>
          </w:tcPr>
          <w:p w14:paraId="7647BE8A" w14:textId="77777777" w:rsidR="00BE191A" w:rsidRPr="005A3EEC" w:rsidRDefault="00742443" w:rsidP="0041608F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ministrs</w:t>
            </w:r>
          </w:p>
        </w:tc>
        <w:tc>
          <w:tcPr>
            <w:tcW w:w="1134" w:type="dxa"/>
            <w:vAlign w:val="center"/>
          </w:tcPr>
          <w:p w14:paraId="39659B29" w14:textId="77777777" w:rsidR="00BE191A" w:rsidRPr="005A3EEC" w:rsidRDefault="00742443" w:rsidP="0041608F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251" w:type="dxa"/>
          </w:tcPr>
          <w:p w14:paraId="09FE4472" w14:textId="77777777" w:rsidR="00BE191A" w:rsidRPr="005A3EEC" w:rsidRDefault="00742443" w:rsidP="0041608F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Daniels Pavļuts</w:t>
            </w:r>
          </w:p>
        </w:tc>
      </w:tr>
    </w:tbl>
    <w:p w14:paraId="2F0C170B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7DDCC733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19D2F74D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4D65FD8B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5CBC9CA7" w14:textId="77777777" w:rsidR="00BE191A" w:rsidRDefault="00BE191A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4AD2A6BB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0E533BA3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2A239EAE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338B311C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7DE7C5FA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3FA2FA9C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6A751700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29003D28" w14:textId="77777777" w:rsidR="00F24F7D" w:rsidRDefault="00F24F7D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0936FF6D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1DF1AE8C" w14:textId="77777777" w:rsidR="009A146B" w:rsidRPr="005A3EEC" w:rsidRDefault="009A146B" w:rsidP="00EA1868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9A146B" w:rsidRPr="005A3EEC" w:rsidSect="005862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29A7" w14:textId="77777777" w:rsidR="00742443" w:rsidRDefault="00742443">
      <w:pPr>
        <w:spacing w:after="0" w:line="240" w:lineRule="auto"/>
      </w:pPr>
      <w:r>
        <w:separator/>
      </w:r>
    </w:p>
  </w:endnote>
  <w:endnote w:type="continuationSeparator" w:id="0">
    <w:p w14:paraId="5D74592F" w14:textId="77777777" w:rsidR="00742443" w:rsidRDefault="0074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BF24" w14:textId="77777777" w:rsidR="005E06C4" w:rsidRDefault="00742443" w:rsidP="00F24F7D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</w:t>
    </w:r>
    <w:r w:rsidR="00F24F7D">
      <w:rPr>
        <w:rFonts w:ascii="Times New Roman" w:hAnsi="Times New Roman"/>
      </w:rPr>
      <w:t>u</w:t>
    </w:r>
  </w:p>
  <w:p w14:paraId="2051AA89" w14:textId="77777777" w:rsidR="00F24F7D" w:rsidRPr="009D36CB" w:rsidRDefault="00F24F7D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CBFE" w14:textId="77777777" w:rsidR="005E06C4" w:rsidRDefault="00742443" w:rsidP="00BE191A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 xml:space="preserve">*Dokuments ir parakstīts ar drošu </w:t>
    </w:r>
    <w:r w:rsidRPr="006541D3">
      <w:rPr>
        <w:rFonts w:ascii="Times New Roman" w:hAnsi="Times New Roman"/>
      </w:rPr>
      <w:t>elektronisko parakstu un satur laika zīmogu</w:t>
    </w:r>
  </w:p>
  <w:p w14:paraId="7A817DCD" w14:textId="77777777" w:rsidR="00EA1868" w:rsidRPr="006541D3" w:rsidRDefault="00EA1868" w:rsidP="00BE191A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F194" w14:textId="77777777" w:rsidR="00742443" w:rsidRDefault="00742443">
      <w:pPr>
        <w:spacing w:after="0" w:line="240" w:lineRule="auto"/>
      </w:pPr>
      <w:r>
        <w:separator/>
      </w:r>
    </w:p>
  </w:footnote>
  <w:footnote w:type="continuationSeparator" w:id="0">
    <w:p w14:paraId="56EE9C31" w14:textId="77777777" w:rsidR="00742443" w:rsidRDefault="0074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78160290"/>
      <w:docPartObj>
        <w:docPartGallery w:val="Page Numbers (Top of Page)"/>
        <w:docPartUnique/>
      </w:docPartObj>
    </w:sdtPr>
    <w:sdtEndPr/>
    <w:sdtContent>
      <w:p w14:paraId="2098E97A" w14:textId="77777777" w:rsidR="005E06C4" w:rsidRPr="00126258" w:rsidRDefault="0074244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6158EA">
          <w:rPr>
            <w:rFonts w:ascii="Times New Roman" w:hAnsi="Times New Roman"/>
            <w:noProof/>
            <w:sz w:val="24"/>
            <w:szCs w:val="24"/>
          </w:rPr>
          <w:t>2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541A4D8" w14:textId="77777777"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BECF" w14:textId="77777777"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256CA"/>
    <w:rsid w:val="00026358"/>
    <w:rsid w:val="00026646"/>
    <w:rsid w:val="00032602"/>
    <w:rsid w:val="0004599D"/>
    <w:rsid w:val="00050A7F"/>
    <w:rsid w:val="00056D94"/>
    <w:rsid w:val="00071EA6"/>
    <w:rsid w:val="000726A8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D2AB9"/>
    <w:rsid w:val="000D3DF7"/>
    <w:rsid w:val="000D49B5"/>
    <w:rsid w:val="000D54E3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91A1D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1BF0"/>
    <w:rsid w:val="0020352E"/>
    <w:rsid w:val="002057F9"/>
    <w:rsid w:val="00212DB7"/>
    <w:rsid w:val="00217078"/>
    <w:rsid w:val="00225057"/>
    <w:rsid w:val="00225EB8"/>
    <w:rsid w:val="00233A18"/>
    <w:rsid w:val="002409C9"/>
    <w:rsid w:val="0025235E"/>
    <w:rsid w:val="00255074"/>
    <w:rsid w:val="00256676"/>
    <w:rsid w:val="002778B0"/>
    <w:rsid w:val="002930BF"/>
    <w:rsid w:val="00293BD5"/>
    <w:rsid w:val="002A3540"/>
    <w:rsid w:val="002A4619"/>
    <w:rsid w:val="002A661C"/>
    <w:rsid w:val="002B3459"/>
    <w:rsid w:val="002B6E80"/>
    <w:rsid w:val="002E23D6"/>
    <w:rsid w:val="002F0CCC"/>
    <w:rsid w:val="00303965"/>
    <w:rsid w:val="00307E7B"/>
    <w:rsid w:val="003163B8"/>
    <w:rsid w:val="00317BBE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5F22"/>
    <w:rsid w:val="003D1F57"/>
    <w:rsid w:val="003D7430"/>
    <w:rsid w:val="003E29F0"/>
    <w:rsid w:val="003E6052"/>
    <w:rsid w:val="003F169F"/>
    <w:rsid w:val="004022F1"/>
    <w:rsid w:val="00415AAA"/>
    <w:rsid w:val="0041608F"/>
    <w:rsid w:val="00424025"/>
    <w:rsid w:val="0043271F"/>
    <w:rsid w:val="004458A7"/>
    <w:rsid w:val="00445D62"/>
    <w:rsid w:val="00453587"/>
    <w:rsid w:val="00461490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56D5B"/>
    <w:rsid w:val="00564153"/>
    <w:rsid w:val="0056510C"/>
    <w:rsid w:val="00580FC9"/>
    <w:rsid w:val="00583B09"/>
    <w:rsid w:val="005862AD"/>
    <w:rsid w:val="005A2340"/>
    <w:rsid w:val="005A3DE9"/>
    <w:rsid w:val="005A3EEC"/>
    <w:rsid w:val="005A7FDF"/>
    <w:rsid w:val="005B325A"/>
    <w:rsid w:val="005C0AF2"/>
    <w:rsid w:val="005C6E0E"/>
    <w:rsid w:val="005D2A31"/>
    <w:rsid w:val="005D64BA"/>
    <w:rsid w:val="005D7801"/>
    <w:rsid w:val="005E06C4"/>
    <w:rsid w:val="005F6F12"/>
    <w:rsid w:val="005F7A3C"/>
    <w:rsid w:val="00610F9D"/>
    <w:rsid w:val="00611A31"/>
    <w:rsid w:val="006151E9"/>
    <w:rsid w:val="006158EA"/>
    <w:rsid w:val="006160EE"/>
    <w:rsid w:val="0063099E"/>
    <w:rsid w:val="00631F9E"/>
    <w:rsid w:val="00633C31"/>
    <w:rsid w:val="00636828"/>
    <w:rsid w:val="00637F05"/>
    <w:rsid w:val="0064257D"/>
    <w:rsid w:val="00647792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490F"/>
    <w:rsid w:val="006E53D9"/>
    <w:rsid w:val="006E7DC0"/>
    <w:rsid w:val="006F49E4"/>
    <w:rsid w:val="006F5C7C"/>
    <w:rsid w:val="006F7FAF"/>
    <w:rsid w:val="00701264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42443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155FB"/>
    <w:rsid w:val="00821385"/>
    <w:rsid w:val="0082465B"/>
    <w:rsid w:val="008321A4"/>
    <w:rsid w:val="0084694B"/>
    <w:rsid w:val="008471C1"/>
    <w:rsid w:val="00851B24"/>
    <w:rsid w:val="00854FF6"/>
    <w:rsid w:val="008614B7"/>
    <w:rsid w:val="008616C4"/>
    <w:rsid w:val="008674A1"/>
    <w:rsid w:val="00873D99"/>
    <w:rsid w:val="00876647"/>
    <w:rsid w:val="00880F53"/>
    <w:rsid w:val="00883CBA"/>
    <w:rsid w:val="00884273"/>
    <w:rsid w:val="008878F9"/>
    <w:rsid w:val="00890F13"/>
    <w:rsid w:val="0089145C"/>
    <w:rsid w:val="00896C39"/>
    <w:rsid w:val="008A04D0"/>
    <w:rsid w:val="008B259C"/>
    <w:rsid w:val="008B47BA"/>
    <w:rsid w:val="008B53DC"/>
    <w:rsid w:val="008C5F6C"/>
    <w:rsid w:val="008C7292"/>
    <w:rsid w:val="008D0193"/>
    <w:rsid w:val="008D18D6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268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E4D02"/>
    <w:rsid w:val="009F02C5"/>
    <w:rsid w:val="009F194F"/>
    <w:rsid w:val="00A04A07"/>
    <w:rsid w:val="00A06E6A"/>
    <w:rsid w:val="00A11284"/>
    <w:rsid w:val="00A20BAF"/>
    <w:rsid w:val="00A35B7B"/>
    <w:rsid w:val="00A36317"/>
    <w:rsid w:val="00A477D6"/>
    <w:rsid w:val="00A47AB2"/>
    <w:rsid w:val="00A47C5D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B120E"/>
    <w:rsid w:val="00BB16EA"/>
    <w:rsid w:val="00BB18EA"/>
    <w:rsid w:val="00BB2022"/>
    <w:rsid w:val="00BD73D9"/>
    <w:rsid w:val="00BE191A"/>
    <w:rsid w:val="00BE3EB8"/>
    <w:rsid w:val="00BE5647"/>
    <w:rsid w:val="00BF781D"/>
    <w:rsid w:val="00C01B12"/>
    <w:rsid w:val="00C03EE4"/>
    <w:rsid w:val="00C05679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4D31"/>
    <w:rsid w:val="00D63A87"/>
    <w:rsid w:val="00D63CBB"/>
    <w:rsid w:val="00D63D80"/>
    <w:rsid w:val="00D6434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0190"/>
    <w:rsid w:val="00DB6B7A"/>
    <w:rsid w:val="00DB6E26"/>
    <w:rsid w:val="00DC00FB"/>
    <w:rsid w:val="00DC1BBD"/>
    <w:rsid w:val="00DC3F42"/>
    <w:rsid w:val="00DD276E"/>
    <w:rsid w:val="00DD57E5"/>
    <w:rsid w:val="00DD5F14"/>
    <w:rsid w:val="00DE11DF"/>
    <w:rsid w:val="00DE496B"/>
    <w:rsid w:val="00DE4E02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1868"/>
    <w:rsid w:val="00EA2882"/>
    <w:rsid w:val="00EA364B"/>
    <w:rsid w:val="00EA4B3C"/>
    <w:rsid w:val="00EA65E2"/>
    <w:rsid w:val="00EA6699"/>
    <w:rsid w:val="00EB061B"/>
    <w:rsid w:val="00EB2F06"/>
    <w:rsid w:val="00EB30CE"/>
    <w:rsid w:val="00EC1FE8"/>
    <w:rsid w:val="00EC7B25"/>
    <w:rsid w:val="00EF48C5"/>
    <w:rsid w:val="00F03BB7"/>
    <w:rsid w:val="00F06569"/>
    <w:rsid w:val="00F13BE8"/>
    <w:rsid w:val="00F14F1B"/>
    <w:rsid w:val="00F159C3"/>
    <w:rsid w:val="00F17D57"/>
    <w:rsid w:val="00F24F7D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10B8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D465D"/>
    <w:rsid w:val="00FD6B28"/>
    <w:rsid w:val="00FD7FAD"/>
    <w:rsid w:val="00FE697D"/>
    <w:rsid w:val="00FE70A0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C719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D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B856-34B8-4D90-8B04-A26333E0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Anita Zolmane</cp:lastModifiedBy>
  <cp:revision>2</cp:revision>
  <cp:lastPrinted>2015-07-10T08:13:00Z</cp:lastPrinted>
  <dcterms:created xsi:type="dcterms:W3CDTF">2022-02-07T13:43:00Z</dcterms:created>
  <dcterms:modified xsi:type="dcterms:W3CDTF">2022-02-07T13:43:00Z</dcterms:modified>
</cp:coreProperties>
</file>