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73FF6CD" w:rsidR="002C35F4" w:rsidRDefault="00474FF6" w:rsidP="002C35F4">
      <w:pPr>
        <w:spacing w:after="0" w:line="240" w:lineRule="auto"/>
        <w:rPr>
          <w:b/>
          <w:bCs/>
        </w:rPr>
      </w:pPr>
      <w:r>
        <w:rPr>
          <w:b/>
          <w:bCs/>
        </w:rPr>
        <w:t>0</w:t>
      </w:r>
      <w:r w:rsidR="006F3A7F">
        <w:rPr>
          <w:b/>
          <w:bCs/>
        </w:rPr>
        <w:t>7</w:t>
      </w:r>
      <w:r>
        <w:rPr>
          <w:b/>
          <w:bCs/>
        </w:rPr>
        <w:t>.03</w:t>
      </w:r>
      <w:r w:rsidR="00A80153">
        <w:rPr>
          <w:b/>
          <w:bCs/>
        </w:rPr>
        <w:t>.202</w:t>
      </w:r>
      <w:r w:rsidR="005A23E0">
        <w:rPr>
          <w:b/>
          <w:bCs/>
        </w:rPr>
        <w:t>2</w:t>
      </w:r>
      <w:r w:rsidR="00BD0DEF">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F83A746" w14:textId="0E275E7C" w:rsidR="00BB0ADB" w:rsidRDefault="006F3A7F" w:rsidP="00CF744E">
      <w:pPr>
        <w:spacing w:after="0" w:line="240" w:lineRule="auto"/>
      </w:pPr>
      <w:r w:rsidRPr="006F3A7F">
        <w:t>Ukrainas civiliedzīvotāju atbalsta likums</w:t>
      </w:r>
    </w:p>
    <w:p w14:paraId="17606B3B" w14:textId="77777777" w:rsidR="006F3A7F" w:rsidRDefault="006F3A7F"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7638FE51" w14:textId="77777777" w:rsidR="006F3A7F" w:rsidRPr="006F3A7F" w:rsidRDefault="006F3A7F" w:rsidP="006F3A7F">
      <w:pPr>
        <w:jc w:val="both"/>
        <w:rPr>
          <w:rFonts w:cstheme="minorHAnsi"/>
        </w:rPr>
      </w:pPr>
      <w:r w:rsidRPr="006F3A7F">
        <w:rPr>
          <w:rFonts w:cstheme="minorHAnsi"/>
          <w:color w:val="000000"/>
        </w:rPr>
        <w:t>Nacionālais veselības dienests informē, ka laikrakstā “Latvijas Vēstnesis” publicēts  2022.gada  3.martā pieņemtais likums “Ukrainas civiliedzīvotāju atbalsta likums”,</w:t>
      </w:r>
      <w:r w:rsidRPr="006F3A7F">
        <w:rPr>
          <w:rStyle w:val="apple-converted-space"/>
          <w:rFonts w:cstheme="minorHAnsi"/>
          <w:color w:val="000000"/>
        </w:rPr>
        <w:t> </w:t>
      </w:r>
      <w:r w:rsidRPr="006F3A7F">
        <w:rPr>
          <w:rFonts w:cstheme="minorHAnsi"/>
          <w:color w:val="000000"/>
        </w:rPr>
        <w:t> kas stājās spēkā  05.03.2022</w:t>
      </w:r>
      <w:r w:rsidRPr="006F3A7F">
        <w:rPr>
          <w:rFonts w:cstheme="minorHAnsi"/>
          <w:color w:val="000000"/>
          <w:shd w:val="clear" w:color="auto" w:fill="FFFFFF"/>
        </w:rPr>
        <w:t>. Elektroniski pieejams:  </w:t>
      </w:r>
      <w:hyperlink r:id="rId7" w:history="1">
        <w:r w:rsidRPr="006F3A7F">
          <w:rPr>
            <w:rStyle w:val="Hyperlink"/>
            <w:rFonts w:cstheme="minorHAnsi"/>
          </w:rPr>
          <w:t>https://www.vestnesis.lv/op/2022/45A.1</w:t>
        </w:r>
      </w:hyperlink>
    </w:p>
    <w:p w14:paraId="1584C569" w14:textId="77777777" w:rsidR="006F3A7F" w:rsidRPr="006F3A7F" w:rsidRDefault="006F3A7F" w:rsidP="006F3A7F">
      <w:pPr>
        <w:jc w:val="both"/>
        <w:rPr>
          <w:rFonts w:cstheme="minorHAnsi"/>
          <w:color w:val="333333"/>
          <w:shd w:val="clear" w:color="auto" w:fill="FFFFFF"/>
        </w:rPr>
      </w:pPr>
      <w:r w:rsidRPr="006F3A7F">
        <w:rPr>
          <w:rFonts w:cstheme="minorHAnsi"/>
          <w:color w:val="333333"/>
          <w:shd w:val="clear" w:color="auto" w:fill="FFFFFF"/>
        </w:rPr>
        <w:t>Likumā ir noteikts, ka Ukrainas civiliedzīvotājam ir tiesības saņemt valsts apmaksātos veselības aprūpes pakalpojumus tādā pašā apjomā kā Latvijā valsts obligātās veselības apdrošināšanas ietvaros apdrošinātām personām. Ukrainas civiliedzīvotājs papildus Veselības aprūpes finansēšanas likuma 6. panta otrajā daļā minētajām personu grupām ir atbrīvots no pacienta līdzmaksājuma, izņemot gadījumu, ja tas ir sociāli apdrošināts saskaņā ar likumu "Par valsts sociālo apdrošināšanu". Valsts apmaksā Ukrainas civiliedzīvotājiem tos veselības aprūpes pakalpojumus, kuri sniegti, sākot no 2022. gada 24. februāra.</w:t>
      </w:r>
    </w:p>
    <w:p w14:paraId="219602F2" w14:textId="77777777" w:rsidR="006F3A7F" w:rsidRDefault="006F3A7F" w:rsidP="006F3A7F">
      <w:pPr>
        <w:jc w:val="both"/>
        <w:rPr>
          <w:rFonts w:ascii="Times New Roman" w:hAnsi="Times New Roman" w:cs="Times New Roman"/>
          <w:color w:val="333333"/>
          <w:sz w:val="24"/>
          <w:szCs w:val="24"/>
          <w:shd w:val="clear" w:color="auto" w:fill="FFFFFF"/>
        </w:rPr>
      </w:pPr>
    </w:p>
    <w:p w14:paraId="2AB011AE" w14:textId="483ABB42" w:rsidR="00404F32" w:rsidRPr="003E6B18" w:rsidRDefault="00404F32" w:rsidP="00914478">
      <w:pPr>
        <w:jc w:val="both"/>
        <w:rPr>
          <w:rFonts w:ascii="Calibri" w:hAnsi="Calibri" w:cs="Calibri"/>
          <w:b/>
          <w:bCs/>
        </w:rPr>
      </w:pPr>
    </w:p>
    <w:sectPr w:rsidR="00404F32" w:rsidRPr="003E6B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A4F2" w14:textId="77777777" w:rsidR="008F7E9D" w:rsidRDefault="008F7E9D" w:rsidP="007004A0">
      <w:pPr>
        <w:spacing w:after="0" w:line="240" w:lineRule="auto"/>
      </w:pPr>
      <w:r>
        <w:separator/>
      </w:r>
    </w:p>
  </w:endnote>
  <w:endnote w:type="continuationSeparator" w:id="0">
    <w:p w14:paraId="0970F619" w14:textId="77777777" w:rsidR="008F7E9D" w:rsidRDefault="008F7E9D"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2D45" w14:textId="77777777" w:rsidR="008F7E9D" w:rsidRDefault="008F7E9D" w:rsidP="007004A0">
      <w:pPr>
        <w:spacing w:after="0" w:line="240" w:lineRule="auto"/>
      </w:pPr>
      <w:r>
        <w:separator/>
      </w:r>
    </w:p>
  </w:footnote>
  <w:footnote w:type="continuationSeparator" w:id="0">
    <w:p w14:paraId="384C08FE" w14:textId="77777777" w:rsidR="008F7E9D" w:rsidRDefault="008F7E9D"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5"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14"/>
  </w:num>
  <w:num w:numId="6">
    <w:abstractNumId w:val="8"/>
  </w:num>
  <w:num w:numId="7">
    <w:abstractNumId w:val="13"/>
  </w:num>
  <w:num w:numId="8">
    <w:abstractNumId w:val="3"/>
  </w:num>
  <w:num w:numId="9">
    <w:abstractNumId w:val="19"/>
  </w:num>
  <w:num w:numId="10">
    <w:abstractNumId w:val="23"/>
  </w:num>
  <w:num w:numId="11">
    <w:abstractNumId w:val="17"/>
  </w:num>
  <w:num w:numId="12">
    <w:abstractNumId w:val="2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2"/>
  </w:num>
  <w:num w:numId="16">
    <w:abstractNumId w:val="20"/>
  </w:num>
  <w:num w:numId="17">
    <w:abstractNumId w:val="1"/>
  </w:num>
  <w:num w:numId="18">
    <w:abstractNumId w:val="10"/>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4"/>
  </w:num>
  <w:num w:numId="23">
    <w:abstractNumId w:val="4"/>
  </w:num>
  <w:num w:numId="24">
    <w:abstractNumId w:val="16"/>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339E5"/>
    <w:rsid w:val="00276060"/>
    <w:rsid w:val="002C35F4"/>
    <w:rsid w:val="002D059E"/>
    <w:rsid w:val="002E1D3D"/>
    <w:rsid w:val="003769CB"/>
    <w:rsid w:val="003E3B83"/>
    <w:rsid w:val="003E6B18"/>
    <w:rsid w:val="00404F32"/>
    <w:rsid w:val="00416FA7"/>
    <w:rsid w:val="00430F6B"/>
    <w:rsid w:val="00441F04"/>
    <w:rsid w:val="00466F0E"/>
    <w:rsid w:val="00474FF6"/>
    <w:rsid w:val="004A4E77"/>
    <w:rsid w:val="00517648"/>
    <w:rsid w:val="00524360"/>
    <w:rsid w:val="0052438B"/>
    <w:rsid w:val="00567287"/>
    <w:rsid w:val="0058607C"/>
    <w:rsid w:val="005A23E0"/>
    <w:rsid w:val="0067772D"/>
    <w:rsid w:val="006D7E5C"/>
    <w:rsid w:val="006E1BC3"/>
    <w:rsid w:val="006F0546"/>
    <w:rsid w:val="006F3A7F"/>
    <w:rsid w:val="007004A0"/>
    <w:rsid w:val="00707432"/>
    <w:rsid w:val="0071736A"/>
    <w:rsid w:val="007C1832"/>
    <w:rsid w:val="00812FC8"/>
    <w:rsid w:val="00881673"/>
    <w:rsid w:val="008F7E9D"/>
    <w:rsid w:val="00900488"/>
    <w:rsid w:val="0091385E"/>
    <w:rsid w:val="00914478"/>
    <w:rsid w:val="00923F48"/>
    <w:rsid w:val="00933834"/>
    <w:rsid w:val="00987FBC"/>
    <w:rsid w:val="009B70B3"/>
    <w:rsid w:val="009D6094"/>
    <w:rsid w:val="00A00689"/>
    <w:rsid w:val="00A12D67"/>
    <w:rsid w:val="00A62303"/>
    <w:rsid w:val="00A676E6"/>
    <w:rsid w:val="00A80153"/>
    <w:rsid w:val="00A93AFC"/>
    <w:rsid w:val="00A972F0"/>
    <w:rsid w:val="00AE4F9D"/>
    <w:rsid w:val="00AF4662"/>
    <w:rsid w:val="00B03095"/>
    <w:rsid w:val="00B161E7"/>
    <w:rsid w:val="00BB0ADB"/>
    <w:rsid w:val="00BD0DEF"/>
    <w:rsid w:val="00C6079D"/>
    <w:rsid w:val="00CF744E"/>
    <w:rsid w:val="00D575F0"/>
    <w:rsid w:val="00DD3E41"/>
    <w:rsid w:val="00E139DD"/>
    <w:rsid w:val="00E56E7E"/>
    <w:rsid w:val="00E732E3"/>
    <w:rsid w:val="00EA4FB9"/>
    <w:rsid w:val="00ED0E12"/>
    <w:rsid w:val="00EE032D"/>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stnesis.lv/op/2022/45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647</Words>
  <Characters>370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2022-03-11T13:33:00Z</dcterms:created>
  <dcterms:modified xsi:type="dcterms:W3CDTF">2022-03-11T13:35:00Z</dcterms:modified>
</cp:coreProperties>
</file>