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1D21C3E" w:rsidR="002C35F4" w:rsidRDefault="00060A27" w:rsidP="006C1832">
      <w:pPr>
        <w:spacing w:after="0" w:line="240" w:lineRule="auto"/>
        <w:rPr>
          <w:b/>
          <w:bCs/>
        </w:rPr>
      </w:pPr>
      <w:r>
        <w:rPr>
          <w:b/>
          <w:bCs/>
        </w:rPr>
        <w:t>1</w:t>
      </w:r>
      <w:r w:rsidR="00F740D9">
        <w:rPr>
          <w:b/>
          <w:bCs/>
        </w:rPr>
        <w:t>5</w:t>
      </w:r>
      <w:r>
        <w:rPr>
          <w:b/>
          <w:bCs/>
        </w:rPr>
        <w:t>.03.</w:t>
      </w:r>
      <w:r w:rsidR="00A80153">
        <w:rPr>
          <w:b/>
          <w:bCs/>
        </w:rPr>
        <w:t>202</w:t>
      </w:r>
      <w:r w:rsidR="00A471E6">
        <w:rPr>
          <w:b/>
          <w:bCs/>
        </w:rPr>
        <w:t>2</w:t>
      </w:r>
      <w:r w:rsidR="002B70E5">
        <w:rPr>
          <w:b/>
          <w:bCs/>
        </w:rPr>
        <w:t>(</w:t>
      </w:r>
      <w:r w:rsidR="00B2769E">
        <w:rPr>
          <w:b/>
          <w:bCs/>
        </w:rPr>
        <w:t>3</w:t>
      </w:r>
      <w:r w:rsidR="002B70E5">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4011B3C6" w14:textId="73E1F5EE" w:rsidR="00121FB0" w:rsidRDefault="00B2769E" w:rsidP="00A80200">
      <w:pPr>
        <w:spacing w:after="0" w:line="240" w:lineRule="auto"/>
        <w:jc w:val="both"/>
      </w:pPr>
      <w:r w:rsidRPr="00B2769E">
        <w:t>Atjaunota COVID-19 vakcinācijas rokasgrāmatas versija</w:t>
      </w:r>
    </w:p>
    <w:p w14:paraId="3EA4B328" w14:textId="77777777" w:rsidR="00B2769E" w:rsidRDefault="00B2769E" w:rsidP="00A80200">
      <w:pPr>
        <w:spacing w:after="0" w:line="240" w:lineRule="auto"/>
        <w:jc w:val="both"/>
      </w:pPr>
    </w:p>
    <w:p w14:paraId="69D95C07" w14:textId="3220FD93"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591F5FB5" w14:textId="2660C9ED" w:rsidR="00B2769E" w:rsidRPr="00B2769E" w:rsidRDefault="00B2769E" w:rsidP="00B2769E">
      <w:pPr>
        <w:pStyle w:val="xmsonormal"/>
        <w:jc w:val="both"/>
        <w:rPr>
          <w:rFonts w:asciiTheme="minorHAnsi" w:hAnsiTheme="minorHAnsi" w:cstheme="minorHAnsi"/>
          <w:sz w:val="24"/>
          <w:szCs w:val="24"/>
        </w:rPr>
      </w:pPr>
      <w:r w:rsidRPr="00B2769E">
        <w:rPr>
          <w:rFonts w:asciiTheme="minorHAnsi" w:hAnsiTheme="minorHAnsi" w:cstheme="minorHAnsi"/>
          <w:sz w:val="24"/>
          <w:szCs w:val="24"/>
        </w:rPr>
        <w:t>Nacionālais veselības dienests informē, ka aktualizēta COVID -19 vakcinācijas rokasgrāmata :</w:t>
      </w:r>
    </w:p>
    <w:p w14:paraId="23A79925" w14:textId="77777777" w:rsidR="00B2769E" w:rsidRPr="00B2769E" w:rsidRDefault="00B2769E" w:rsidP="00B2769E">
      <w:pPr>
        <w:pStyle w:val="xmsonormal"/>
        <w:jc w:val="both"/>
        <w:rPr>
          <w:rFonts w:asciiTheme="minorHAnsi" w:hAnsiTheme="minorHAnsi" w:cstheme="minorHAnsi"/>
          <w:sz w:val="24"/>
          <w:szCs w:val="24"/>
        </w:rPr>
      </w:pPr>
      <w:hyperlink r:id="rId7" w:history="1">
        <w:r w:rsidRPr="00B2769E">
          <w:rPr>
            <w:rStyle w:val="Hyperlink"/>
            <w:rFonts w:asciiTheme="minorHAnsi" w:hAnsiTheme="minorHAnsi" w:cstheme="minorHAnsi"/>
            <w:sz w:val="24"/>
            <w:szCs w:val="24"/>
          </w:rPr>
          <w:t>https://www.vmnvd.gov.lv/lv/vakcinacijas-rokasgramata-informativais-materials-vakcinacijas-veicejiem</w:t>
        </w:r>
      </w:hyperlink>
    </w:p>
    <w:p w14:paraId="6FAAD39D" w14:textId="77777777" w:rsidR="00B2769E" w:rsidRPr="00B2769E" w:rsidRDefault="00B2769E" w:rsidP="00B2769E">
      <w:pPr>
        <w:pStyle w:val="xmsonormal"/>
        <w:rPr>
          <w:rFonts w:asciiTheme="minorHAnsi" w:hAnsiTheme="minorHAnsi" w:cstheme="minorHAnsi"/>
          <w:sz w:val="24"/>
          <w:szCs w:val="24"/>
        </w:rPr>
      </w:pPr>
    </w:p>
    <w:p w14:paraId="07853090" w14:textId="77777777" w:rsidR="00B2769E" w:rsidRPr="00B2769E" w:rsidRDefault="00B2769E" w:rsidP="00B2769E">
      <w:pPr>
        <w:pStyle w:val="xmsonormal"/>
        <w:rPr>
          <w:rFonts w:asciiTheme="minorHAnsi" w:hAnsiTheme="minorHAnsi" w:cstheme="minorHAnsi"/>
          <w:sz w:val="24"/>
          <w:szCs w:val="24"/>
        </w:rPr>
      </w:pPr>
    </w:p>
    <w:p w14:paraId="1BA4C7FA" w14:textId="77777777" w:rsidR="00B2769E" w:rsidRPr="00B2769E" w:rsidRDefault="00B2769E" w:rsidP="00B2769E">
      <w:pPr>
        <w:pStyle w:val="xmsonormal"/>
        <w:rPr>
          <w:rFonts w:asciiTheme="minorHAnsi" w:hAnsiTheme="minorHAnsi" w:cstheme="minorHAnsi"/>
          <w:sz w:val="24"/>
          <w:szCs w:val="24"/>
        </w:rPr>
      </w:pPr>
      <w:r w:rsidRPr="00B2769E">
        <w:rPr>
          <w:rFonts w:asciiTheme="minorHAnsi" w:hAnsiTheme="minorHAnsi" w:cstheme="minorHAnsi"/>
          <w:sz w:val="24"/>
          <w:szCs w:val="24"/>
        </w:rPr>
        <w:t>Būtiskākās izmaiņas:</w:t>
      </w:r>
    </w:p>
    <w:p w14:paraId="1B98761F" w14:textId="77777777" w:rsidR="00B2769E" w:rsidRPr="00B2769E" w:rsidRDefault="00B2769E" w:rsidP="00B2769E">
      <w:pPr>
        <w:pStyle w:val="ListParagraph"/>
        <w:numPr>
          <w:ilvl w:val="0"/>
          <w:numId w:val="43"/>
        </w:numPr>
        <w:jc w:val="both"/>
        <w:textAlignment w:val="baseline"/>
        <w:rPr>
          <w:rFonts w:asciiTheme="minorHAnsi" w:eastAsia="Times New Roman" w:hAnsiTheme="minorHAnsi" w:cstheme="minorHAnsi"/>
          <w:b/>
          <w:bCs/>
          <w:sz w:val="24"/>
          <w:szCs w:val="24"/>
          <w:lang w:eastAsia="lv-LV"/>
        </w:rPr>
      </w:pPr>
      <w:r w:rsidRPr="00B2769E">
        <w:rPr>
          <w:rFonts w:asciiTheme="minorHAnsi" w:eastAsia="Times New Roman" w:hAnsiTheme="minorHAnsi" w:cstheme="minorHAnsi"/>
          <w:sz w:val="24"/>
          <w:szCs w:val="24"/>
          <w:lang w:eastAsia="lv-LV"/>
        </w:rPr>
        <w:t xml:space="preserve">Noteiktas </w:t>
      </w:r>
      <w:r w:rsidRPr="00B2769E">
        <w:rPr>
          <w:rFonts w:asciiTheme="minorHAnsi" w:eastAsia="Times New Roman" w:hAnsiTheme="minorHAnsi" w:cstheme="minorHAnsi"/>
          <w:b/>
          <w:bCs/>
          <w:sz w:val="24"/>
          <w:szCs w:val="24"/>
          <w:lang w:eastAsia="lv-LV"/>
        </w:rPr>
        <w:t>Vakcinācijas iestādes, kas nodrošina visas Latvijā pieejamās Covid-19 vakcīnas- atlikto devu centri</w:t>
      </w:r>
      <w:r w:rsidRPr="00B2769E">
        <w:rPr>
          <w:rFonts w:asciiTheme="minorHAnsi" w:eastAsia="Times New Roman" w:hAnsiTheme="minorHAnsi" w:cstheme="minorHAnsi"/>
          <w:b/>
          <w:bCs/>
          <w:color w:val="4472C4"/>
          <w:sz w:val="24"/>
          <w:szCs w:val="24"/>
          <w:lang w:eastAsia="lv-LV"/>
        </w:rPr>
        <w:t> </w:t>
      </w:r>
    </w:p>
    <w:p w14:paraId="4BDC4E58" w14:textId="6A2F5932" w:rsidR="00B2769E" w:rsidRPr="00B2769E" w:rsidRDefault="00B2769E" w:rsidP="00B2769E">
      <w:pPr>
        <w:jc w:val="both"/>
        <w:textAlignment w:val="baseline"/>
        <w:rPr>
          <w:rFonts w:cstheme="minorHAnsi"/>
          <w:sz w:val="24"/>
          <w:szCs w:val="24"/>
          <w:lang w:val="en-US" w:eastAsia="lv-LV"/>
        </w:rPr>
      </w:pPr>
      <w:r w:rsidRPr="00B2769E">
        <w:rPr>
          <w:rFonts w:cstheme="minorHAnsi"/>
          <w:color w:val="4472C4"/>
          <w:sz w:val="24"/>
          <w:szCs w:val="24"/>
          <w:lang w:val="en-US" w:eastAsia="lv-LV"/>
        </w:rPr>
        <w:t> </w:t>
      </w:r>
      <w:r w:rsidRPr="00B2769E">
        <w:rPr>
          <w:rFonts w:cstheme="minorHAnsi"/>
          <w:sz w:val="24"/>
          <w:szCs w:val="24"/>
          <w:lang w:eastAsia="lv-LV"/>
        </w:rPr>
        <w:t>Vakcinācijas iestādes, kas nodrošina visas Latvijā pieejamās Covid-19 vakcīnas- SIA "Aizkraukles slimnīca", SIA "Balvu un Gulbenes slimnīcu apvienība", SIA" Bauskas slimnīca", SIA "Valmieras veselības centrs", SIA "Daugavpils reģionālā slimnīca" Centra poliklīnika, SIA "Dobeles un apkārtnes slimnīca", SIA "Jēkabpils reģionālā slimnīca", SIA "Kuldīgas slimnīca", SIA “</w:t>
      </w:r>
      <w:proofErr w:type="spellStart"/>
      <w:r w:rsidRPr="00B2769E">
        <w:rPr>
          <w:rFonts w:cstheme="minorHAnsi"/>
          <w:sz w:val="24"/>
          <w:szCs w:val="24"/>
          <w:lang w:eastAsia="lv-LV"/>
        </w:rPr>
        <w:t>L.Atiķes</w:t>
      </w:r>
      <w:proofErr w:type="spellEnd"/>
      <w:r w:rsidRPr="00B2769E">
        <w:rPr>
          <w:rFonts w:cstheme="minorHAnsi"/>
          <w:sz w:val="24"/>
          <w:szCs w:val="24"/>
          <w:lang w:eastAsia="lv-LV"/>
        </w:rPr>
        <w:t xml:space="preserve"> doktorāts”, SIA “Limbažu slimnīca”, SIA “Ludzas medicīnas centrs”, SIA "Madonas slimnīca", SIA “Preiļu slimnīca”, SIA "Rēzeknes slimnīca", SIA "Rīgas Austrumu klīniskā universitātes slimnīca", SIA "Bērnu Klīniskā Universitātes slimnīca", VSIA "Paula Stradiņa klīniskā </w:t>
      </w:r>
      <w:proofErr w:type="spellStart"/>
      <w:r w:rsidRPr="00B2769E">
        <w:rPr>
          <w:rFonts w:cstheme="minorHAnsi"/>
          <w:sz w:val="24"/>
          <w:szCs w:val="24"/>
          <w:lang w:eastAsia="lv-LV"/>
        </w:rPr>
        <w:t>universtitātes</w:t>
      </w:r>
      <w:proofErr w:type="spellEnd"/>
      <w:r w:rsidRPr="00B2769E">
        <w:rPr>
          <w:rFonts w:cstheme="minorHAnsi"/>
          <w:sz w:val="24"/>
          <w:szCs w:val="24"/>
          <w:lang w:eastAsia="lv-LV"/>
        </w:rPr>
        <w:t xml:space="preserve"> slimnīca", SIA ”Saldus medicīnas centrs", SIA "Ziemeļkurzemes reģionālā slimnīca", SIA "Tukuma slimnīca", SIA "Valmieras veselības centrs”.</w:t>
      </w:r>
      <w:r w:rsidRPr="00B2769E">
        <w:rPr>
          <w:rFonts w:cstheme="minorHAnsi"/>
          <w:sz w:val="24"/>
          <w:szCs w:val="24"/>
          <w:lang w:val="en-US" w:eastAsia="lv-LV"/>
        </w:rPr>
        <w:t> </w:t>
      </w:r>
    </w:p>
    <w:p w14:paraId="3766E6CE" w14:textId="77777777" w:rsidR="00B2769E" w:rsidRPr="00B2769E" w:rsidRDefault="00B2769E" w:rsidP="00B2769E">
      <w:pPr>
        <w:jc w:val="both"/>
        <w:textAlignment w:val="baseline"/>
        <w:rPr>
          <w:rFonts w:cstheme="minorHAnsi"/>
          <w:sz w:val="24"/>
          <w:szCs w:val="24"/>
          <w:lang w:val="en-US" w:eastAsia="lv-LV"/>
        </w:rPr>
      </w:pPr>
      <w:r w:rsidRPr="00B2769E">
        <w:rPr>
          <w:rFonts w:cstheme="minorHAnsi"/>
          <w:sz w:val="24"/>
          <w:szCs w:val="24"/>
          <w:lang w:eastAsia="lv-LV"/>
        </w:rPr>
        <w:t xml:space="preserve">Minētajās iestādēs visiem Latvijas iedzīvotājiem būs iespēja saņemt  ne retāk kā reizi nedēļā Covid-19 vakcīnas devu vai papildu devu vai </w:t>
      </w:r>
      <w:proofErr w:type="spellStart"/>
      <w:r w:rsidRPr="00B2769E">
        <w:rPr>
          <w:rFonts w:cstheme="minorHAnsi"/>
          <w:sz w:val="24"/>
          <w:szCs w:val="24"/>
          <w:lang w:eastAsia="lv-LV"/>
        </w:rPr>
        <w:t>balstvakcināciju</w:t>
      </w:r>
      <w:proofErr w:type="spellEnd"/>
      <w:r w:rsidRPr="00B2769E">
        <w:rPr>
          <w:rFonts w:cstheme="minorHAnsi"/>
          <w:sz w:val="24"/>
          <w:szCs w:val="24"/>
          <w:lang w:eastAsia="lv-LV"/>
        </w:rPr>
        <w:t xml:space="preserve"> ar jebkura ražotāja vakcīnu, iepriekš vienojoties par datumu un laiku . Ārstniecības iestāžu kontaktinformācija ir pieejama </w:t>
      </w:r>
      <w:r w:rsidRPr="00B2769E">
        <w:rPr>
          <w:rFonts w:cstheme="minorHAnsi"/>
          <w:color w:val="5B9BD5"/>
          <w:sz w:val="24"/>
          <w:szCs w:val="24"/>
          <w:lang w:eastAsia="lv-LV"/>
        </w:rPr>
        <w:t> </w:t>
      </w:r>
      <w:hyperlink r:id="rId8" w:tgtFrame="_blank" w:history="1">
        <w:r w:rsidRPr="00B2769E">
          <w:rPr>
            <w:rStyle w:val="Hyperlink"/>
            <w:rFonts w:cstheme="minorHAnsi"/>
            <w:color w:val="5B9BD5"/>
            <w:sz w:val="24"/>
            <w:szCs w:val="24"/>
            <w:lang w:eastAsia="lv-LV"/>
          </w:rPr>
          <w:t>šeit</w:t>
        </w:r>
      </w:hyperlink>
      <w:r w:rsidRPr="00B2769E">
        <w:rPr>
          <w:rFonts w:cstheme="minorHAnsi"/>
          <w:sz w:val="24"/>
          <w:szCs w:val="24"/>
          <w:lang w:eastAsia="lv-LV"/>
        </w:rPr>
        <w:t>.</w:t>
      </w:r>
      <w:r w:rsidRPr="00B2769E">
        <w:rPr>
          <w:rFonts w:cstheme="minorHAnsi"/>
          <w:sz w:val="24"/>
          <w:szCs w:val="24"/>
          <w:lang w:val="en-US" w:eastAsia="lv-LV"/>
        </w:rPr>
        <w:t> </w:t>
      </w:r>
    </w:p>
    <w:p w14:paraId="07647E5F" w14:textId="77777777" w:rsidR="00B2769E" w:rsidRPr="00B2769E" w:rsidRDefault="00B2769E" w:rsidP="00B2769E">
      <w:pPr>
        <w:pStyle w:val="paragraph"/>
        <w:numPr>
          <w:ilvl w:val="0"/>
          <w:numId w:val="43"/>
        </w:numPr>
        <w:spacing w:before="0" w:beforeAutospacing="0" w:after="0" w:afterAutospacing="0"/>
        <w:jc w:val="both"/>
        <w:textAlignment w:val="baseline"/>
        <w:rPr>
          <w:rStyle w:val="eop"/>
          <w:rFonts w:asciiTheme="minorHAnsi" w:hAnsiTheme="minorHAnsi" w:cstheme="minorHAnsi"/>
        </w:rPr>
      </w:pPr>
      <w:r w:rsidRPr="00B2769E">
        <w:rPr>
          <w:rFonts w:asciiTheme="minorHAnsi" w:eastAsia="Times New Roman" w:hAnsiTheme="minorHAnsi" w:cstheme="minorHAnsi"/>
          <w:sz w:val="24"/>
          <w:szCs w:val="24"/>
        </w:rPr>
        <w:t xml:space="preserve">Iekļauta informācija par </w:t>
      </w:r>
      <w:r w:rsidRPr="00B2769E">
        <w:rPr>
          <w:rStyle w:val="normaltextrun"/>
          <w:rFonts w:asciiTheme="minorHAnsi" w:eastAsia="Times New Roman" w:hAnsiTheme="minorHAnsi" w:cstheme="minorHAnsi"/>
          <w:b/>
          <w:bCs/>
          <w:color w:val="000000"/>
          <w:sz w:val="24"/>
          <w:szCs w:val="24"/>
          <w:shd w:val="clear" w:color="auto" w:fill="FFFFFF"/>
        </w:rPr>
        <w:t>Ukrainas iedzīvotāju - patvēruma meklētāju vakcinācija -</w:t>
      </w:r>
      <w:r w:rsidRPr="00B2769E">
        <w:rPr>
          <w:rStyle w:val="normaltextrun"/>
          <w:rFonts w:asciiTheme="minorHAnsi" w:eastAsia="Times New Roman" w:hAnsiTheme="minorHAnsi" w:cstheme="minorHAnsi"/>
          <w:color w:val="000000"/>
          <w:sz w:val="24"/>
          <w:szCs w:val="24"/>
          <w:shd w:val="clear" w:color="auto" w:fill="FFFFFF"/>
        </w:rPr>
        <w:t>32 lapā</w:t>
      </w:r>
      <w:r w:rsidRPr="00B2769E">
        <w:rPr>
          <w:rStyle w:val="eop"/>
          <w:rFonts w:asciiTheme="minorHAnsi" w:eastAsia="Times New Roman" w:hAnsiTheme="minorHAnsi" w:cstheme="minorHAnsi"/>
          <w:color w:val="000000"/>
          <w:sz w:val="24"/>
          <w:szCs w:val="24"/>
          <w:shd w:val="clear" w:color="auto" w:fill="FFFFFF"/>
        </w:rPr>
        <w:t> </w:t>
      </w:r>
    </w:p>
    <w:p w14:paraId="734E9FFD" w14:textId="77777777" w:rsidR="00B2769E" w:rsidRPr="00B2769E" w:rsidRDefault="00B2769E" w:rsidP="00B2769E">
      <w:pPr>
        <w:jc w:val="both"/>
        <w:textAlignment w:val="baseline"/>
        <w:rPr>
          <w:rFonts w:cstheme="minorHAnsi"/>
          <w:sz w:val="24"/>
          <w:szCs w:val="24"/>
          <w:lang w:val="en-US" w:eastAsia="lv-LV"/>
        </w:rPr>
      </w:pPr>
      <w:r w:rsidRPr="00B2769E">
        <w:rPr>
          <w:rFonts w:cstheme="minorHAnsi"/>
          <w:sz w:val="24"/>
          <w:szCs w:val="24"/>
          <w:lang w:eastAsia="lv-LV"/>
        </w:rPr>
        <w:t>Balstoties uz publiski pieejamo informāciju, Ukrainā vakcinācijai pret Covid-19 tiek izmantotas šādas vakcīnas:</w:t>
      </w:r>
      <w:r w:rsidRPr="00B2769E">
        <w:rPr>
          <w:rFonts w:cstheme="minorHAnsi"/>
          <w:sz w:val="24"/>
          <w:szCs w:val="24"/>
          <w:lang w:val="en-US" w:eastAsia="lv-LV"/>
        </w:rPr>
        <w:t> </w:t>
      </w:r>
    </w:p>
    <w:p w14:paraId="2A5CA057" w14:textId="77777777" w:rsidR="00B2769E" w:rsidRPr="00B2769E" w:rsidRDefault="00B2769E" w:rsidP="00B2769E">
      <w:pPr>
        <w:numPr>
          <w:ilvl w:val="0"/>
          <w:numId w:val="44"/>
        </w:numPr>
        <w:spacing w:after="0" w:line="240" w:lineRule="auto"/>
        <w:ind w:left="1080" w:firstLine="0"/>
        <w:jc w:val="both"/>
        <w:textAlignment w:val="baseline"/>
        <w:rPr>
          <w:rFonts w:cstheme="minorHAnsi"/>
          <w:sz w:val="24"/>
          <w:szCs w:val="24"/>
          <w:lang w:val="en-US" w:eastAsia="lv-LV"/>
        </w:rPr>
      </w:pPr>
      <w:r w:rsidRPr="00B2769E">
        <w:rPr>
          <w:rFonts w:cstheme="minorHAnsi"/>
          <w:sz w:val="24"/>
          <w:szCs w:val="24"/>
          <w:lang w:eastAsia="lv-LV"/>
        </w:rPr>
        <w:t xml:space="preserve">Moderna </w:t>
      </w:r>
      <w:proofErr w:type="spellStart"/>
      <w:r w:rsidRPr="00B2769E">
        <w:rPr>
          <w:rFonts w:cstheme="minorHAnsi"/>
          <w:i/>
          <w:iCs/>
          <w:sz w:val="24"/>
          <w:szCs w:val="24"/>
          <w:lang w:eastAsia="lv-LV"/>
        </w:rPr>
        <w:t>Spikevax</w:t>
      </w:r>
      <w:proofErr w:type="spellEnd"/>
      <w:r w:rsidRPr="00B2769E">
        <w:rPr>
          <w:rFonts w:cstheme="minorHAnsi"/>
          <w:sz w:val="24"/>
          <w:szCs w:val="24"/>
          <w:lang w:eastAsia="lv-LV"/>
        </w:rPr>
        <w:t xml:space="preserve"> – reģistrēta EZA;</w:t>
      </w:r>
      <w:r w:rsidRPr="00B2769E">
        <w:rPr>
          <w:rFonts w:cstheme="minorHAnsi"/>
          <w:sz w:val="24"/>
          <w:szCs w:val="24"/>
          <w:lang w:val="en-US" w:eastAsia="lv-LV"/>
        </w:rPr>
        <w:t> </w:t>
      </w:r>
    </w:p>
    <w:p w14:paraId="3E7FE95F" w14:textId="77777777" w:rsidR="00B2769E" w:rsidRPr="00B2769E" w:rsidRDefault="00B2769E" w:rsidP="00B2769E">
      <w:pPr>
        <w:numPr>
          <w:ilvl w:val="0"/>
          <w:numId w:val="44"/>
        </w:numPr>
        <w:spacing w:after="0" w:line="240" w:lineRule="auto"/>
        <w:ind w:left="1080" w:firstLine="0"/>
        <w:jc w:val="both"/>
        <w:textAlignment w:val="baseline"/>
        <w:rPr>
          <w:rFonts w:cstheme="minorHAnsi"/>
          <w:sz w:val="24"/>
          <w:szCs w:val="24"/>
          <w:lang w:val="en-US" w:eastAsia="lv-LV"/>
        </w:rPr>
      </w:pPr>
      <w:r w:rsidRPr="00B2769E">
        <w:rPr>
          <w:rFonts w:cstheme="minorHAnsi"/>
          <w:sz w:val="24"/>
          <w:szCs w:val="24"/>
          <w:lang w:eastAsia="lv-LV"/>
        </w:rPr>
        <w:t xml:space="preserve">Pfizer </w:t>
      </w:r>
      <w:r w:rsidRPr="00B2769E">
        <w:rPr>
          <w:rFonts w:cstheme="minorHAnsi"/>
          <w:i/>
          <w:iCs/>
          <w:sz w:val="24"/>
          <w:szCs w:val="24"/>
          <w:lang w:eastAsia="lv-LV"/>
        </w:rPr>
        <w:t>Comirnaty</w:t>
      </w:r>
      <w:r w:rsidRPr="00B2769E">
        <w:rPr>
          <w:rFonts w:cstheme="minorHAnsi"/>
          <w:sz w:val="24"/>
          <w:szCs w:val="24"/>
          <w:lang w:eastAsia="lv-LV"/>
        </w:rPr>
        <w:t xml:space="preserve"> – reģistrēta EZA;</w:t>
      </w:r>
      <w:r w:rsidRPr="00B2769E">
        <w:rPr>
          <w:rFonts w:cstheme="minorHAnsi"/>
          <w:sz w:val="24"/>
          <w:szCs w:val="24"/>
          <w:lang w:val="en-US" w:eastAsia="lv-LV"/>
        </w:rPr>
        <w:t> </w:t>
      </w:r>
    </w:p>
    <w:p w14:paraId="4C28AB17" w14:textId="77777777" w:rsidR="00B2769E" w:rsidRPr="00B2769E" w:rsidRDefault="00B2769E" w:rsidP="00B2769E">
      <w:pPr>
        <w:numPr>
          <w:ilvl w:val="0"/>
          <w:numId w:val="44"/>
        </w:numPr>
        <w:spacing w:after="0" w:line="240" w:lineRule="auto"/>
        <w:ind w:left="1080" w:firstLine="0"/>
        <w:jc w:val="both"/>
        <w:textAlignment w:val="baseline"/>
        <w:rPr>
          <w:rFonts w:cstheme="minorHAnsi"/>
          <w:sz w:val="24"/>
          <w:szCs w:val="24"/>
          <w:lang w:val="en-US" w:eastAsia="lv-LV"/>
        </w:rPr>
      </w:pPr>
      <w:proofErr w:type="spellStart"/>
      <w:r w:rsidRPr="00B2769E">
        <w:rPr>
          <w:rFonts w:cstheme="minorHAnsi"/>
          <w:sz w:val="24"/>
          <w:szCs w:val="24"/>
          <w:lang w:eastAsia="lv-LV"/>
        </w:rPr>
        <w:t>Oxford</w:t>
      </w:r>
      <w:proofErr w:type="spellEnd"/>
      <w:r w:rsidRPr="00B2769E">
        <w:rPr>
          <w:rFonts w:cstheme="minorHAnsi"/>
          <w:sz w:val="24"/>
          <w:szCs w:val="24"/>
          <w:lang w:eastAsia="lv-LV"/>
        </w:rPr>
        <w:t xml:space="preserve">/AstraZeneca </w:t>
      </w:r>
      <w:proofErr w:type="spellStart"/>
      <w:r w:rsidRPr="00B2769E">
        <w:rPr>
          <w:rFonts w:cstheme="minorHAnsi"/>
          <w:i/>
          <w:iCs/>
          <w:sz w:val="24"/>
          <w:szCs w:val="24"/>
          <w:lang w:eastAsia="lv-LV"/>
        </w:rPr>
        <w:t>Vaxzevria</w:t>
      </w:r>
      <w:proofErr w:type="spellEnd"/>
      <w:r w:rsidRPr="00B2769E">
        <w:rPr>
          <w:rFonts w:cstheme="minorHAnsi"/>
          <w:sz w:val="24"/>
          <w:szCs w:val="24"/>
          <w:lang w:eastAsia="lv-LV"/>
        </w:rPr>
        <w:t xml:space="preserve"> – reģistrēta EZA;</w:t>
      </w:r>
      <w:r w:rsidRPr="00B2769E">
        <w:rPr>
          <w:rFonts w:cstheme="minorHAnsi"/>
          <w:sz w:val="24"/>
          <w:szCs w:val="24"/>
          <w:lang w:val="en-US" w:eastAsia="lv-LV"/>
        </w:rPr>
        <w:t> </w:t>
      </w:r>
    </w:p>
    <w:p w14:paraId="4F38796E" w14:textId="77777777" w:rsidR="00B2769E" w:rsidRPr="00B2769E" w:rsidRDefault="00B2769E" w:rsidP="00B2769E">
      <w:pPr>
        <w:numPr>
          <w:ilvl w:val="0"/>
          <w:numId w:val="44"/>
        </w:numPr>
        <w:spacing w:after="0" w:line="240" w:lineRule="auto"/>
        <w:ind w:left="1080" w:firstLine="0"/>
        <w:jc w:val="both"/>
        <w:textAlignment w:val="baseline"/>
        <w:rPr>
          <w:rFonts w:cstheme="minorHAnsi"/>
          <w:sz w:val="24"/>
          <w:szCs w:val="24"/>
          <w:lang w:val="en-US" w:eastAsia="lv-LV"/>
        </w:rPr>
      </w:pPr>
      <w:r w:rsidRPr="00B2769E">
        <w:rPr>
          <w:rFonts w:cstheme="minorHAnsi"/>
          <w:sz w:val="24"/>
          <w:szCs w:val="24"/>
          <w:lang w:eastAsia="lv-LV"/>
        </w:rPr>
        <w:t xml:space="preserve">Serum </w:t>
      </w:r>
      <w:proofErr w:type="spellStart"/>
      <w:r w:rsidRPr="00B2769E">
        <w:rPr>
          <w:rFonts w:cstheme="minorHAnsi"/>
          <w:sz w:val="24"/>
          <w:szCs w:val="24"/>
          <w:lang w:eastAsia="lv-LV"/>
        </w:rPr>
        <w:t>Institute</w:t>
      </w:r>
      <w:proofErr w:type="spellEnd"/>
      <w:r w:rsidRPr="00B2769E">
        <w:rPr>
          <w:rFonts w:cstheme="minorHAnsi"/>
          <w:sz w:val="24"/>
          <w:szCs w:val="24"/>
          <w:lang w:eastAsia="lv-LV"/>
        </w:rPr>
        <w:t xml:space="preserve"> </w:t>
      </w:r>
      <w:proofErr w:type="spellStart"/>
      <w:r w:rsidRPr="00B2769E">
        <w:rPr>
          <w:rFonts w:cstheme="minorHAnsi"/>
          <w:sz w:val="24"/>
          <w:szCs w:val="24"/>
          <w:lang w:eastAsia="lv-LV"/>
        </w:rPr>
        <w:t>of</w:t>
      </w:r>
      <w:proofErr w:type="spellEnd"/>
      <w:r w:rsidRPr="00B2769E">
        <w:rPr>
          <w:rFonts w:cstheme="minorHAnsi"/>
          <w:sz w:val="24"/>
          <w:szCs w:val="24"/>
          <w:lang w:eastAsia="lv-LV"/>
        </w:rPr>
        <w:t xml:space="preserve"> India </w:t>
      </w:r>
      <w:proofErr w:type="spellStart"/>
      <w:r w:rsidRPr="00B2769E">
        <w:rPr>
          <w:rFonts w:cstheme="minorHAnsi"/>
          <w:i/>
          <w:iCs/>
          <w:sz w:val="24"/>
          <w:szCs w:val="24"/>
          <w:lang w:eastAsia="lv-LV"/>
        </w:rPr>
        <w:t>Covishield</w:t>
      </w:r>
      <w:proofErr w:type="spellEnd"/>
      <w:r w:rsidRPr="00B2769E">
        <w:rPr>
          <w:rFonts w:cstheme="minorHAnsi"/>
          <w:sz w:val="24"/>
          <w:szCs w:val="24"/>
          <w:lang w:eastAsia="lv-LV"/>
        </w:rPr>
        <w:t xml:space="preserve"> – PVO atzīta (</w:t>
      </w:r>
      <w:proofErr w:type="spellStart"/>
      <w:r w:rsidRPr="00B2769E">
        <w:rPr>
          <w:rFonts w:cstheme="minorHAnsi"/>
          <w:i/>
          <w:iCs/>
          <w:sz w:val="24"/>
          <w:szCs w:val="24"/>
          <w:lang w:eastAsia="lv-LV"/>
        </w:rPr>
        <w:t>Vaxzevria</w:t>
      </w:r>
      <w:proofErr w:type="spellEnd"/>
      <w:r w:rsidRPr="00B2769E">
        <w:rPr>
          <w:rFonts w:cstheme="minorHAnsi"/>
          <w:sz w:val="24"/>
          <w:szCs w:val="24"/>
          <w:lang w:eastAsia="lv-LV"/>
        </w:rPr>
        <w:t xml:space="preserve"> analogs);</w:t>
      </w:r>
      <w:r w:rsidRPr="00B2769E">
        <w:rPr>
          <w:rFonts w:cstheme="minorHAnsi"/>
          <w:sz w:val="24"/>
          <w:szCs w:val="24"/>
          <w:lang w:val="en-US" w:eastAsia="lv-LV"/>
        </w:rPr>
        <w:t> </w:t>
      </w:r>
    </w:p>
    <w:p w14:paraId="44975644" w14:textId="77777777" w:rsidR="00B2769E" w:rsidRPr="00B2769E" w:rsidRDefault="00B2769E" w:rsidP="00B2769E">
      <w:pPr>
        <w:numPr>
          <w:ilvl w:val="0"/>
          <w:numId w:val="44"/>
        </w:numPr>
        <w:spacing w:after="0" w:line="240" w:lineRule="auto"/>
        <w:ind w:left="1080" w:firstLine="0"/>
        <w:jc w:val="both"/>
        <w:textAlignment w:val="baseline"/>
        <w:rPr>
          <w:rFonts w:cstheme="minorHAnsi"/>
          <w:sz w:val="24"/>
          <w:szCs w:val="24"/>
          <w:lang w:val="en-US" w:eastAsia="lv-LV"/>
        </w:rPr>
      </w:pPr>
      <w:r w:rsidRPr="00B2769E">
        <w:rPr>
          <w:rFonts w:cstheme="minorHAnsi"/>
          <w:sz w:val="24"/>
          <w:szCs w:val="24"/>
          <w:lang w:eastAsia="lv-LV"/>
        </w:rPr>
        <w:t xml:space="preserve">Sinovac </w:t>
      </w:r>
      <w:proofErr w:type="spellStart"/>
      <w:r w:rsidRPr="00B2769E">
        <w:rPr>
          <w:rFonts w:cstheme="minorHAnsi"/>
          <w:i/>
          <w:iCs/>
          <w:sz w:val="24"/>
          <w:szCs w:val="24"/>
          <w:lang w:eastAsia="lv-LV"/>
        </w:rPr>
        <w:t>Coronavac</w:t>
      </w:r>
      <w:proofErr w:type="spellEnd"/>
      <w:r w:rsidRPr="00B2769E">
        <w:rPr>
          <w:rFonts w:cstheme="minorHAnsi"/>
          <w:sz w:val="24"/>
          <w:szCs w:val="24"/>
          <w:lang w:eastAsia="lv-LV"/>
        </w:rPr>
        <w:t xml:space="preserve"> – PVO atzīta (</w:t>
      </w:r>
      <w:proofErr w:type="spellStart"/>
      <w:r w:rsidRPr="00B2769E">
        <w:rPr>
          <w:rFonts w:cstheme="minorHAnsi"/>
          <w:sz w:val="24"/>
          <w:szCs w:val="24"/>
          <w:lang w:eastAsia="lv-LV"/>
        </w:rPr>
        <w:t>inaktivēta</w:t>
      </w:r>
      <w:proofErr w:type="spellEnd"/>
      <w:r w:rsidRPr="00B2769E">
        <w:rPr>
          <w:rFonts w:cstheme="minorHAnsi"/>
          <w:sz w:val="24"/>
          <w:szCs w:val="24"/>
          <w:lang w:eastAsia="lv-LV"/>
        </w:rPr>
        <w:t xml:space="preserve"> vīrusa vakcīna);</w:t>
      </w:r>
      <w:r w:rsidRPr="00B2769E">
        <w:rPr>
          <w:rFonts w:cstheme="minorHAnsi"/>
          <w:sz w:val="24"/>
          <w:szCs w:val="24"/>
          <w:lang w:val="en-US" w:eastAsia="lv-LV"/>
        </w:rPr>
        <w:t> </w:t>
      </w:r>
    </w:p>
    <w:p w14:paraId="7CD5385B" w14:textId="77777777" w:rsidR="00B2769E" w:rsidRPr="00B2769E" w:rsidRDefault="00B2769E" w:rsidP="00B2769E">
      <w:pPr>
        <w:numPr>
          <w:ilvl w:val="0"/>
          <w:numId w:val="44"/>
        </w:numPr>
        <w:spacing w:after="0" w:line="240" w:lineRule="auto"/>
        <w:ind w:left="1080" w:firstLine="0"/>
        <w:jc w:val="both"/>
        <w:textAlignment w:val="baseline"/>
        <w:rPr>
          <w:rFonts w:cstheme="minorHAnsi"/>
          <w:sz w:val="24"/>
          <w:szCs w:val="24"/>
          <w:lang w:val="en-US" w:eastAsia="lv-LV"/>
        </w:rPr>
      </w:pPr>
      <w:r w:rsidRPr="00B2769E">
        <w:rPr>
          <w:rFonts w:cstheme="minorHAnsi"/>
          <w:i/>
          <w:iCs/>
          <w:sz w:val="24"/>
          <w:szCs w:val="24"/>
          <w:lang w:eastAsia="lv-LV"/>
        </w:rPr>
        <w:t xml:space="preserve">Covid-19 </w:t>
      </w:r>
      <w:proofErr w:type="spellStart"/>
      <w:r w:rsidRPr="00B2769E">
        <w:rPr>
          <w:rFonts w:cstheme="minorHAnsi"/>
          <w:i/>
          <w:iCs/>
          <w:sz w:val="24"/>
          <w:szCs w:val="24"/>
          <w:lang w:eastAsia="lv-LV"/>
        </w:rPr>
        <w:t>Vaccine</w:t>
      </w:r>
      <w:proofErr w:type="spellEnd"/>
      <w:r w:rsidRPr="00B2769E">
        <w:rPr>
          <w:rFonts w:cstheme="minorHAnsi"/>
          <w:i/>
          <w:iCs/>
          <w:sz w:val="24"/>
          <w:szCs w:val="24"/>
          <w:lang w:eastAsia="lv-LV"/>
        </w:rPr>
        <w:t xml:space="preserve"> Janssen</w:t>
      </w:r>
      <w:r w:rsidRPr="00B2769E">
        <w:rPr>
          <w:rFonts w:cstheme="minorHAnsi"/>
          <w:sz w:val="24"/>
          <w:szCs w:val="24"/>
          <w:lang w:eastAsia="lv-LV"/>
        </w:rPr>
        <w:t xml:space="preserve"> – reģistrēta EZA.</w:t>
      </w:r>
      <w:r w:rsidRPr="00B2769E">
        <w:rPr>
          <w:rFonts w:cstheme="minorHAnsi"/>
          <w:sz w:val="24"/>
          <w:szCs w:val="24"/>
          <w:lang w:val="en-US" w:eastAsia="lv-LV"/>
        </w:rPr>
        <w:t> </w:t>
      </w:r>
    </w:p>
    <w:p w14:paraId="1B24C8C8" w14:textId="357DB3AC" w:rsidR="00B2769E" w:rsidRPr="00B2769E" w:rsidRDefault="00B2769E" w:rsidP="00B2769E">
      <w:pPr>
        <w:jc w:val="both"/>
        <w:textAlignment w:val="baseline"/>
        <w:rPr>
          <w:rFonts w:cstheme="minorHAnsi"/>
          <w:sz w:val="24"/>
          <w:szCs w:val="24"/>
          <w:lang w:val="en-US" w:eastAsia="lv-LV"/>
        </w:rPr>
      </w:pPr>
      <w:r w:rsidRPr="00B2769E">
        <w:rPr>
          <w:rFonts w:cstheme="minorHAnsi"/>
          <w:sz w:val="24"/>
          <w:szCs w:val="24"/>
          <w:lang w:eastAsia="lv-LV"/>
        </w:rPr>
        <w:t>  </w:t>
      </w:r>
      <w:r w:rsidRPr="00B2769E">
        <w:rPr>
          <w:rFonts w:cstheme="minorHAnsi"/>
          <w:sz w:val="24"/>
          <w:szCs w:val="24"/>
          <w:lang w:val="en-US" w:eastAsia="lv-LV"/>
        </w:rPr>
        <w:t> </w:t>
      </w:r>
      <w:r w:rsidRPr="00B2769E">
        <w:rPr>
          <w:rFonts w:cstheme="minorHAnsi"/>
          <w:b/>
          <w:bCs/>
          <w:sz w:val="24"/>
          <w:szCs w:val="24"/>
          <w:u w:val="single"/>
          <w:lang w:eastAsia="lv-LV"/>
        </w:rPr>
        <w:t>Patvēruma meklētāju vakcinācijas shēma:</w:t>
      </w:r>
      <w:r w:rsidRPr="00B2769E">
        <w:rPr>
          <w:rFonts w:cstheme="minorHAnsi"/>
          <w:sz w:val="24"/>
          <w:szCs w:val="24"/>
          <w:lang w:val="en-US" w:eastAsia="lv-LV"/>
        </w:rPr>
        <w:t> </w:t>
      </w:r>
    </w:p>
    <w:p w14:paraId="7E5B9141" w14:textId="11B3196D" w:rsidR="00B2769E" w:rsidRPr="00504514" w:rsidRDefault="00B2769E" w:rsidP="00504514">
      <w:pPr>
        <w:pStyle w:val="ListParagraph"/>
        <w:numPr>
          <w:ilvl w:val="0"/>
          <w:numId w:val="48"/>
        </w:numPr>
        <w:jc w:val="both"/>
        <w:textAlignment w:val="baseline"/>
        <w:rPr>
          <w:rFonts w:cstheme="minorHAnsi"/>
          <w:sz w:val="24"/>
          <w:szCs w:val="24"/>
          <w:lang w:val="en-US" w:eastAsia="lv-LV"/>
        </w:rPr>
      </w:pPr>
      <w:r w:rsidRPr="00504514">
        <w:rPr>
          <w:rFonts w:cstheme="minorHAnsi"/>
          <w:sz w:val="24"/>
          <w:szCs w:val="24"/>
          <w:lang w:eastAsia="lv-LV"/>
        </w:rPr>
        <w:t xml:space="preserve">Ja </w:t>
      </w:r>
      <w:r w:rsidRPr="00504514">
        <w:rPr>
          <w:rFonts w:cstheme="minorHAnsi"/>
          <w:b/>
          <w:bCs/>
          <w:sz w:val="24"/>
          <w:szCs w:val="24"/>
          <w:lang w:eastAsia="lv-LV"/>
        </w:rPr>
        <w:t>vakcinācija nav veikta</w:t>
      </w:r>
      <w:r w:rsidRPr="00504514">
        <w:rPr>
          <w:rFonts w:cstheme="minorHAnsi"/>
          <w:sz w:val="24"/>
          <w:szCs w:val="24"/>
          <w:lang w:eastAsia="lv-LV"/>
        </w:rPr>
        <w:t>: veicama primārā vakcinācija, izmantojot jebkuru no Latvijā pieejamajām vakcīnām atbilstoši vakcinējamās personas vecumam u.c. nosacījumiem.</w:t>
      </w:r>
      <w:r w:rsidRPr="00504514">
        <w:rPr>
          <w:rFonts w:cstheme="minorHAnsi"/>
          <w:sz w:val="24"/>
          <w:szCs w:val="24"/>
          <w:lang w:val="en-US" w:eastAsia="lv-LV"/>
        </w:rPr>
        <w:t> </w:t>
      </w:r>
    </w:p>
    <w:p w14:paraId="19E05E61" w14:textId="77777777" w:rsidR="00B2769E" w:rsidRPr="00B2769E" w:rsidRDefault="00B2769E" w:rsidP="00B2769E">
      <w:pPr>
        <w:jc w:val="both"/>
        <w:textAlignment w:val="baseline"/>
        <w:rPr>
          <w:rFonts w:cstheme="minorHAnsi"/>
          <w:sz w:val="24"/>
          <w:szCs w:val="24"/>
          <w:lang w:val="en-US" w:eastAsia="lv-LV"/>
        </w:rPr>
      </w:pPr>
      <w:r w:rsidRPr="00B2769E">
        <w:rPr>
          <w:rFonts w:cstheme="minorHAnsi"/>
          <w:sz w:val="24"/>
          <w:szCs w:val="24"/>
          <w:lang w:eastAsia="lv-LV"/>
        </w:rPr>
        <w:t> </w:t>
      </w:r>
      <w:r w:rsidRPr="00B2769E">
        <w:rPr>
          <w:rFonts w:cstheme="minorHAnsi"/>
          <w:sz w:val="24"/>
          <w:szCs w:val="24"/>
          <w:lang w:val="en-US" w:eastAsia="lv-LV"/>
        </w:rPr>
        <w:t> </w:t>
      </w:r>
    </w:p>
    <w:p w14:paraId="4F917B24" w14:textId="77777777" w:rsidR="00B2769E" w:rsidRPr="00B2769E" w:rsidRDefault="00B2769E" w:rsidP="00B2769E">
      <w:pPr>
        <w:numPr>
          <w:ilvl w:val="0"/>
          <w:numId w:val="46"/>
        </w:numPr>
        <w:spacing w:after="0" w:line="240" w:lineRule="auto"/>
        <w:ind w:left="360" w:firstLine="0"/>
        <w:jc w:val="both"/>
        <w:textAlignment w:val="baseline"/>
        <w:rPr>
          <w:rFonts w:cstheme="minorHAnsi"/>
          <w:sz w:val="24"/>
          <w:szCs w:val="24"/>
          <w:lang w:val="en-US" w:eastAsia="lv-LV"/>
        </w:rPr>
      </w:pPr>
      <w:r w:rsidRPr="00B2769E">
        <w:rPr>
          <w:rFonts w:cstheme="minorHAnsi"/>
          <w:sz w:val="24"/>
          <w:szCs w:val="24"/>
          <w:lang w:eastAsia="lv-LV"/>
        </w:rPr>
        <w:lastRenderedPageBreak/>
        <w:t xml:space="preserve">Ja primārā </w:t>
      </w:r>
      <w:r w:rsidRPr="00B2769E">
        <w:rPr>
          <w:rFonts w:cstheme="minorHAnsi"/>
          <w:b/>
          <w:bCs/>
          <w:sz w:val="24"/>
          <w:szCs w:val="24"/>
          <w:lang w:eastAsia="lv-LV"/>
        </w:rPr>
        <w:t>vakcinācija</w:t>
      </w:r>
      <w:r w:rsidRPr="00B2769E">
        <w:rPr>
          <w:rFonts w:cstheme="minorHAnsi"/>
          <w:sz w:val="24"/>
          <w:szCs w:val="24"/>
          <w:lang w:eastAsia="lv-LV"/>
        </w:rPr>
        <w:t xml:space="preserve"> </w:t>
      </w:r>
      <w:r w:rsidRPr="00B2769E">
        <w:rPr>
          <w:rFonts w:cstheme="minorHAnsi"/>
          <w:b/>
          <w:bCs/>
          <w:sz w:val="24"/>
          <w:szCs w:val="24"/>
          <w:lang w:eastAsia="lv-LV"/>
        </w:rPr>
        <w:t>uzsākta, bet nav ievadīta otrā deva</w:t>
      </w:r>
      <w:r w:rsidRPr="00B2769E">
        <w:rPr>
          <w:rFonts w:cstheme="minorHAnsi"/>
          <w:sz w:val="24"/>
          <w:szCs w:val="24"/>
          <w:lang w:eastAsia="lv-LV"/>
        </w:rPr>
        <w:t>: noslēdzama primārā vakcinācija. Otro devu vēlams saņemt ar to pašu vakcīnu, ar ko sākta vakcinācija, bet, ja tas nav iespējams, tad kā otrā deva ievadāma kāda no pieejamajām mRNS tipa vakcīnām (</w:t>
      </w:r>
      <w:r w:rsidRPr="00B2769E">
        <w:rPr>
          <w:rFonts w:cstheme="minorHAnsi"/>
          <w:i/>
          <w:iCs/>
          <w:sz w:val="24"/>
          <w:szCs w:val="24"/>
          <w:lang w:eastAsia="lv-LV"/>
        </w:rPr>
        <w:t>Comirnaty</w:t>
      </w:r>
      <w:r w:rsidRPr="00B2769E">
        <w:rPr>
          <w:rFonts w:cstheme="minorHAnsi"/>
          <w:sz w:val="24"/>
          <w:szCs w:val="24"/>
          <w:lang w:eastAsia="lv-LV"/>
        </w:rPr>
        <w:t xml:space="preserve"> vai </w:t>
      </w:r>
      <w:proofErr w:type="spellStart"/>
      <w:r w:rsidRPr="00B2769E">
        <w:rPr>
          <w:rFonts w:cstheme="minorHAnsi"/>
          <w:i/>
          <w:iCs/>
          <w:sz w:val="24"/>
          <w:szCs w:val="24"/>
          <w:lang w:eastAsia="lv-LV"/>
        </w:rPr>
        <w:t>Spikevax</w:t>
      </w:r>
      <w:proofErr w:type="spellEnd"/>
      <w:r w:rsidRPr="00B2769E">
        <w:rPr>
          <w:rFonts w:cstheme="minorHAnsi"/>
          <w:sz w:val="24"/>
          <w:szCs w:val="24"/>
          <w:lang w:eastAsia="lv-LV"/>
        </w:rPr>
        <w:t xml:space="preserve">) vai – kā otrā izvēle – jebkura no pārējām Latvijā pieejamajām vakcīnām. Otrā deva ievadāma arī tad, ja pārsniegts rekomendētais intervāls otrās devas saņemšanai. </w:t>
      </w:r>
      <w:r w:rsidRPr="00B2769E">
        <w:rPr>
          <w:rFonts w:cstheme="minorHAnsi"/>
          <w:sz w:val="24"/>
          <w:szCs w:val="24"/>
          <w:lang w:val="en-US" w:eastAsia="lv-LV"/>
        </w:rPr>
        <w:t> </w:t>
      </w:r>
    </w:p>
    <w:p w14:paraId="4C1001EA" w14:textId="77777777" w:rsidR="00B2769E" w:rsidRPr="00B2769E" w:rsidRDefault="00B2769E" w:rsidP="00B2769E">
      <w:pPr>
        <w:jc w:val="both"/>
        <w:textAlignment w:val="baseline"/>
        <w:rPr>
          <w:rFonts w:cstheme="minorHAnsi"/>
          <w:sz w:val="24"/>
          <w:szCs w:val="24"/>
          <w:lang w:val="en-US" w:eastAsia="lv-LV"/>
        </w:rPr>
      </w:pPr>
      <w:r w:rsidRPr="00B2769E">
        <w:rPr>
          <w:rFonts w:cstheme="minorHAnsi"/>
          <w:sz w:val="24"/>
          <w:szCs w:val="24"/>
          <w:lang w:eastAsia="lv-LV"/>
        </w:rPr>
        <w:t xml:space="preserve">Ja pirmā deva ievadīta ar </w:t>
      </w:r>
      <w:proofErr w:type="spellStart"/>
      <w:r w:rsidRPr="00B2769E">
        <w:rPr>
          <w:rFonts w:cstheme="minorHAnsi"/>
          <w:i/>
          <w:iCs/>
          <w:sz w:val="24"/>
          <w:szCs w:val="24"/>
          <w:lang w:eastAsia="lv-LV"/>
        </w:rPr>
        <w:t>Coronavac</w:t>
      </w:r>
      <w:proofErr w:type="spellEnd"/>
      <w:r w:rsidRPr="00B2769E">
        <w:rPr>
          <w:rFonts w:cstheme="minorHAnsi"/>
          <w:sz w:val="24"/>
          <w:szCs w:val="24"/>
          <w:lang w:eastAsia="lv-LV"/>
        </w:rPr>
        <w:t xml:space="preserve">, otrā deva jāsaņem pēc 4 nedēļām. Attiecībā uz </w:t>
      </w:r>
      <w:proofErr w:type="spellStart"/>
      <w:r w:rsidRPr="00B2769E">
        <w:rPr>
          <w:rFonts w:cstheme="minorHAnsi"/>
          <w:i/>
          <w:iCs/>
          <w:sz w:val="24"/>
          <w:szCs w:val="24"/>
          <w:lang w:eastAsia="lv-LV"/>
        </w:rPr>
        <w:t>Covishield</w:t>
      </w:r>
      <w:proofErr w:type="spellEnd"/>
      <w:r w:rsidRPr="00B2769E">
        <w:rPr>
          <w:rFonts w:cstheme="minorHAnsi"/>
          <w:sz w:val="24"/>
          <w:szCs w:val="24"/>
          <w:lang w:eastAsia="lv-LV"/>
        </w:rPr>
        <w:t xml:space="preserve"> nosacījumi par otrās devas ievadīšanas laiku ir identiski kā </w:t>
      </w:r>
      <w:proofErr w:type="spellStart"/>
      <w:r w:rsidRPr="00B2769E">
        <w:rPr>
          <w:rFonts w:cstheme="minorHAnsi"/>
          <w:i/>
          <w:iCs/>
          <w:sz w:val="24"/>
          <w:szCs w:val="24"/>
          <w:lang w:eastAsia="lv-LV"/>
        </w:rPr>
        <w:t>Vaxzevria</w:t>
      </w:r>
      <w:proofErr w:type="spellEnd"/>
      <w:r w:rsidRPr="00B2769E">
        <w:rPr>
          <w:rFonts w:cstheme="minorHAnsi"/>
          <w:sz w:val="24"/>
          <w:szCs w:val="24"/>
          <w:lang w:eastAsia="lv-LV"/>
        </w:rPr>
        <w:t xml:space="preserve">. </w:t>
      </w:r>
      <w:r w:rsidRPr="00B2769E">
        <w:rPr>
          <w:rFonts w:cstheme="minorHAnsi"/>
          <w:sz w:val="24"/>
          <w:szCs w:val="24"/>
          <w:lang w:val="en-US" w:eastAsia="lv-LV"/>
        </w:rPr>
        <w:t> </w:t>
      </w:r>
    </w:p>
    <w:p w14:paraId="5FEFC964" w14:textId="77777777" w:rsidR="00B2769E" w:rsidRPr="00B2769E" w:rsidRDefault="00B2769E" w:rsidP="00B2769E">
      <w:pPr>
        <w:numPr>
          <w:ilvl w:val="0"/>
          <w:numId w:val="47"/>
        </w:numPr>
        <w:spacing w:after="0" w:line="240" w:lineRule="auto"/>
        <w:ind w:left="360" w:firstLine="0"/>
        <w:jc w:val="both"/>
        <w:textAlignment w:val="baseline"/>
        <w:rPr>
          <w:rFonts w:cstheme="minorHAnsi"/>
          <w:sz w:val="24"/>
          <w:szCs w:val="24"/>
          <w:lang w:val="en-US" w:eastAsia="lv-LV"/>
        </w:rPr>
      </w:pPr>
      <w:r w:rsidRPr="00B2769E">
        <w:rPr>
          <w:rFonts w:cstheme="minorHAnsi"/>
          <w:sz w:val="24"/>
          <w:szCs w:val="24"/>
          <w:lang w:eastAsia="lv-LV"/>
        </w:rPr>
        <w:t xml:space="preserve">Ja primārā vakcinācija ir veikta, tad persona </w:t>
      </w:r>
      <w:r w:rsidRPr="00B2769E">
        <w:rPr>
          <w:rFonts w:cstheme="minorHAnsi"/>
          <w:b/>
          <w:bCs/>
          <w:sz w:val="24"/>
          <w:szCs w:val="24"/>
          <w:lang w:eastAsia="lv-LV"/>
        </w:rPr>
        <w:t xml:space="preserve">kvalificējas </w:t>
      </w:r>
      <w:proofErr w:type="spellStart"/>
      <w:r w:rsidRPr="00B2769E">
        <w:rPr>
          <w:rFonts w:cstheme="minorHAnsi"/>
          <w:b/>
          <w:bCs/>
          <w:sz w:val="24"/>
          <w:szCs w:val="24"/>
          <w:lang w:eastAsia="lv-LV"/>
        </w:rPr>
        <w:t>balstvakcinācijai</w:t>
      </w:r>
      <w:proofErr w:type="spellEnd"/>
      <w:r w:rsidRPr="00B2769E">
        <w:rPr>
          <w:rFonts w:cstheme="minorHAnsi"/>
          <w:b/>
          <w:bCs/>
          <w:sz w:val="24"/>
          <w:szCs w:val="24"/>
          <w:lang w:eastAsia="lv-LV"/>
        </w:rPr>
        <w:t xml:space="preserve"> atbilstoši kopējiem nosacījumiem</w:t>
      </w:r>
      <w:r w:rsidRPr="00B2769E">
        <w:rPr>
          <w:rFonts w:cstheme="minorHAnsi"/>
          <w:sz w:val="24"/>
          <w:szCs w:val="24"/>
          <w:lang w:eastAsia="lv-LV"/>
        </w:rPr>
        <w:t xml:space="preserve"> par </w:t>
      </w:r>
      <w:proofErr w:type="spellStart"/>
      <w:r w:rsidRPr="00B2769E">
        <w:rPr>
          <w:rFonts w:cstheme="minorHAnsi"/>
          <w:sz w:val="24"/>
          <w:szCs w:val="24"/>
          <w:lang w:eastAsia="lv-LV"/>
        </w:rPr>
        <w:t>balstvakcināciju</w:t>
      </w:r>
      <w:proofErr w:type="spellEnd"/>
      <w:r w:rsidRPr="00B2769E">
        <w:rPr>
          <w:rFonts w:cstheme="minorHAnsi"/>
          <w:sz w:val="24"/>
          <w:szCs w:val="24"/>
          <w:lang w:eastAsia="lv-LV"/>
        </w:rPr>
        <w:t xml:space="preserve">. Nosacījumi par pieaugušu personu </w:t>
      </w:r>
      <w:proofErr w:type="spellStart"/>
      <w:r w:rsidRPr="00B2769E">
        <w:rPr>
          <w:rFonts w:cstheme="minorHAnsi"/>
          <w:sz w:val="24"/>
          <w:szCs w:val="24"/>
          <w:lang w:eastAsia="lv-LV"/>
        </w:rPr>
        <w:t>balstvakcināciju</w:t>
      </w:r>
      <w:proofErr w:type="spellEnd"/>
      <w:r w:rsidRPr="00B2769E">
        <w:rPr>
          <w:rFonts w:cstheme="minorHAnsi"/>
          <w:sz w:val="24"/>
          <w:szCs w:val="24"/>
          <w:lang w:eastAsia="lv-LV"/>
        </w:rPr>
        <w:t xml:space="preserve"> pēc primārās vakcinācijas ar </w:t>
      </w:r>
      <w:proofErr w:type="spellStart"/>
      <w:r w:rsidRPr="00B2769E">
        <w:rPr>
          <w:rFonts w:cstheme="minorHAnsi"/>
          <w:i/>
          <w:iCs/>
          <w:sz w:val="24"/>
          <w:szCs w:val="24"/>
          <w:lang w:eastAsia="lv-LV"/>
        </w:rPr>
        <w:t>Covishield</w:t>
      </w:r>
      <w:proofErr w:type="spellEnd"/>
      <w:r w:rsidRPr="00B2769E">
        <w:rPr>
          <w:rFonts w:cstheme="minorHAnsi"/>
          <w:sz w:val="24"/>
          <w:szCs w:val="24"/>
          <w:lang w:eastAsia="lv-LV"/>
        </w:rPr>
        <w:t xml:space="preserve"> vai </w:t>
      </w:r>
      <w:proofErr w:type="spellStart"/>
      <w:r w:rsidRPr="00B2769E">
        <w:rPr>
          <w:rFonts w:cstheme="minorHAnsi"/>
          <w:i/>
          <w:iCs/>
          <w:sz w:val="24"/>
          <w:szCs w:val="24"/>
          <w:lang w:eastAsia="lv-LV"/>
        </w:rPr>
        <w:t>Coronavac</w:t>
      </w:r>
      <w:proofErr w:type="spellEnd"/>
      <w:r w:rsidRPr="00B2769E">
        <w:rPr>
          <w:rFonts w:cstheme="minorHAnsi"/>
          <w:sz w:val="24"/>
          <w:szCs w:val="24"/>
          <w:lang w:eastAsia="lv-LV"/>
        </w:rPr>
        <w:t>, ko Latvijā neizmanto, ir šādi:</w:t>
      </w:r>
      <w:r w:rsidRPr="00B2769E">
        <w:rPr>
          <w:rFonts w:cstheme="minorHAnsi"/>
          <w:sz w:val="24"/>
          <w:szCs w:val="24"/>
          <w:lang w:val="en-US" w:eastAsia="lv-LV"/>
        </w:rPr>
        <w:t> </w:t>
      </w:r>
    </w:p>
    <w:p w14:paraId="0D0DEFED" w14:textId="77777777" w:rsidR="00B2769E" w:rsidRPr="00B2769E" w:rsidRDefault="00B2769E" w:rsidP="00B2769E">
      <w:pPr>
        <w:jc w:val="both"/>
        <w:textAlignment w:val="baseline"/>
        <w:rPr>
          <w:rFonts w:cstheme="minorHAnsi"/>
          <w:sz w:val="24"/>
          <w:szCs w:val="24"/>
          <w:lang w:val="en-US" w:eastAsia="lv-LV"/>
        </w:rPr>
      </w:pPr>
      <w:r w:rsidRPr="00B2769E">
        <w:rPr>
          <w:rFonts w:cstheme="minorHAnsi"/>
          <w:sz w:val="24"/>
          <w:szCs w:val="24"/>
          <w:lang w:val="en-US" w:eastAsia="lv-LV"/>
        </w:rPr>
        <w:t>  </w:t>
      </w:r>
    </w:p>
    <w:tbl>
      <w:tblPr>
        <w:tblW w:w="8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4"/>
        <w:gridCol w:w="2283"/>
        <w:gridCol w:w="1200"/>
        <w:gridCol w:w="60"/>
        <w:gridCol w:w="1148"/>
        <w:gridCol w:w="1208"/>
        <w:gridCol w:w="1841"/>
      </w:tblGrid>
      <w:tr w:rsidR="00B2769E" w:rsidRPr="00B2769E" w14:paraId="3B5D2302" w14:textId="77777777" w:rsidTr="00B2769E">
        <w:trPr>
          <w:trHeight w:val="1440"/>
        </w:trPr>
        <w:tc>
          <w:tcPr>
            <w:tcW w:w="1185" w:type="dxa"/>
            <w:tcBorders>
              <w:top w:val="single" w:sz="8" w:space="0" w:color="auto"/>
              <w:left w:val="single" w:sz="8" w:space="0" w:color="auto"/>
              <w:bottom w:val="single" w:sz="8" w:space="0" w:color="auto"/>
              <w:right w:val="single" w:sz="8" w:space="0" w:color="auto"/>
            </w:tcBorders>
            <w:shd w:val="clear" w:color="auto" w:fill="E2EFD9"/>
            <w:vAlign w:val="center"/>
            <w:hideMark/>
          </w:tcPr>
          <w:p w14:paraId="6ABA0E78"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b/>
                <w:bCs/>
                <w:i/>
                <w:iCs/>
                <w:sz w:val="24"/>
                <w:szCs w:val="24"/>
                <w:lang w:val="en-GB" w:eastAsia="lv-LV"/>
              </w:rPr>
              <w:t>Primārajā</w:t>
            </w:r>
            <w:proofErr w:type="spellEnd"/>
            <w:r w:rsidRPr="00B2769E">
              <w:rPr>
                <w:rFonts w:cstheme="minorHAnsi"/>
                <w:b/>
                <w:bCs/>
                <w:i/>
                <w:iCs/>
                <w:sz w:val="24"/>
                <w:szCs w:val="24"/>
                <w:lang w:val="en-GB" w:eastAsia="lv-LV"/>
              </w:rPr>
              <w:t xml:space="preserve"> </w:t>
            </w:r>
            <w:proofErr w:type="spellStart"/>
            <w:r w:rsidRPr="00B2769E">
              <w:rPr>
                <w:rFonts w:cstheme="minorHAnsi"/>
                <w:b/>
                <w:bCs/>
                <w:i/>
                <w:iCs/>
                <w:sz w:val="24"/>
                <w:szCs w:val="24"/>
                <w:lang w:val="en-GB" w:eastAsia="lv-LV"/>
              </w:rPr>
              <w:t>vakcinācijā</w:t>
            </w:r>
            <w:proofErr w:type="spellEnd"/>
            <w:r w:rsidRPr="00B2769E">
              <w:rPr>
                <w:rFonts w:cstheme="minorHAnsi"/>
                <w:b/>
                <w:bCs/>
                <w:i/>
                <w:iCs/>
                <w:sz w:val="24"/>
                <w:szCs w:val="24"/>
                <w:lang w:val="en-GB" w:eastAsia="lv-LV"/>
              </w:rPr>
              <w:t xml:space="preserve"> </w:t>
            </w:r>
            <w:proofErr w:type="spellStart"/>
            <w:r w:rsidRPr="00B2769E">
              <w:rPr>
                <w:rFonts w:cstheme="minorHAnsi"/>
                <w:b/>
                <w:bCs/>
                <w:i/>
                <w:iCs/>
                <w:sz w:val="24"/>
                <w:szCs w:val="24"/>
                <w:lang w:val="en-GB" w:eastAsia="lv-LV"/>
              </w:rPr>
              <w:t>saņemtās</w:t>
            </w:r>
            <w:proofErr w:type="spellEnd"/>
            <w:r w:rsidRPr="00B2769E">
              <w:rPr>
                <w:rFonts w:cstheme="minorHAnsi"/>
                <w:b/>
                <w:bCs/>
                <w:i/>
                <w:iCs/>
                <w:sz w:val="24"/>
                <w:szCs w:val="24"/>
                <w:lang w:val="en-GB" w:eastAsia="lv-LV"/>
              </w:rPr>
              <w:t xml:space="preserve"> </w:t>
            </w:r>
            <w:proofErr w:type="spellStart"/>
            <w:r w:rsidRPr="00B2769E">
              <w:rPr>
                <w:rFonts w:cstheme="minorHAnsi"/>
                <w:b/>
                <w:bCs/>
                <w:i/>
                <w:iCs/>
                <w:sz w:val="24"/>
                <w:szCs w:val="24"/>
                <w:lang w:val="en-GB" w:eastAsia="lv-LV"/>
              </w:rPr>
              <w:t>vakcīnas</w:t>
            </w:r>
            <w:proofErr w:type="spellEnd"/>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tc>
        <w:tc>
          <w:tcPr>
            <w:tcW w:w="2220" w:type="dxa"/>
            <w:tcBorders>
              <w:top w:val="single" w:sz="8" w:space="0" w:color="auto"/>
              <w:left w:val="nil"/>
              <w:bottom w:val="single" w:sz="8" w:space="0" w:color="auto"/>
              <w:right w:val="single" w:sz="8" w:space="0" w:color="auto"/>
            </w:tcBorders>
            <w:shd w:val="clear" w:color="auto" w:fill="DEEAF6"/>
            <w:vAlign w:val="center"/>
            <w:hideMark/>
          </w:tcPr>
          <w:p w14:paraId="7EC9F459" w14:textId="77777777" w:rsidR="00B2769E" w:rsidRPr="00B2769E" w:rsidRDefault="00B2769E">
            <w:pPr>
              <w:jc w:val="center"/>
              <w:textAlignment w:val="baseline"/>
              <w:rPr>
                <w:rFonts w:cstheme="minorHAnsi"/>
                <w:sz w:val="24"/>
                <w:szCs w:val="24"/>
                <w:lang w:val="en-US" w:eastAsia="lv-LV"/>
              </w:rPr>
            </w:pPr>
            <w:r w:rsidRPr="00B2769E">
              <w:rPr>
                <w:rFonts w:cstheme="minorHAnsi"/>
                <w:b/>
                <w:bCs/>
                <w:i/>
                <w:iCs/>
                <w:color w:val="000000"/>
                <w:sz w:val="24"/>
                <w:szCs w:val="24"/>
                <w:lang w:val="en-GB" w:eastAsia="lv-LV"/>
              </w:rPr>
              <w:t xml:space="preserve">Kam </w:t>
            </w:r>
            <w:proofErr w:type="spellStart"/>
            <w:proofErr w:type="gramStart"/>
            <w:r w:rsidRPr="00B2769E">
              <w:rPr>
                <w:rFonts w:cstheme="minorHAnsi"/>
                <w:b/>
                <w:bCs/>
                <w:i/>
                <w:iCs/>
                <w:color w:val="000000"/>
                <w:sz w:val="24"/>
                <w:szCs w:val="24"/>
                <w:lang w:val="en-GB" w:eastAsia="lv-LV"/>
              </w:rPr>
              <w:t>rekomendēts</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saņemt</w:t>
            </w:r>
            <w:proofErr w:type="spellEnd"/>
            <w:proofErr w:type="gramEnd"/>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tc>
        <w:tc>
          <w:tcPr>
            <w:tcW w:w="1265" w:type="dxa"/>
            <w:tcBorders>
              <w:top w:val="single" w:sz="8" w:space="0" w:color="auto"/>
              <w:left w:val="nil"/>
              <w:bottom w:val="single" w:sz="8" w:space="0" w:color="auto"/>
              <w:right w:val="single" w:sz="8" w:space="0" w:color="auto"/>
            </w:tcBorders>
            <w:shd w:val="clear" w:color="auto" w:fill="DEEAF6"/>
            <w:vAlign w:val="center"/>
            <w:hideMark/>
          </w:tcPr>
          <w:p w14:paraId="24AFE39C" w14:textId="77777777" w:rsidR="00B2769E" w:rsidRPr="00B2769E" w:rsidRDefault="00B2769E">
            <w:pPr>
              <w:ind w:right="-90"/>
              <w:jc w:val="center"/>
              <w:textAlignment w:val="baseline"/>
              <w:rPr>
                <w:rFonts w:cstheme="minorHAnsi"/>
                <w:sz w:val="24"/>
                <w:szCs w:val="24"/>
                <w:lang w:val="en-US" w:eastAsia="lv-LV"/>
              </w:rPr>
            </w:pPr>
            <w:r w:rsidRPr="00B2769E">
              <w:rPr>
                <w:rFonts w:cstheme="minorHAnsi"/>
                <w:b/>
                <w:bCs/>
                <w:i/>
                <w:iCs/>
                <w:color w:val="000000"/>
                <w:sz w:val="24"/>
                <w:szCs w:val="24"/>
                <w:lang w:val="en-GB" w:eastAsia="lv-LV"/>
              </w:rPr>
              <w:t xml:space="preserve">Kad </w:t>
            </w:r>
            <w:proofErr w:type="spellStart"/>
            <w:r w:rsidRPr="00B2769E">
              <w:rPr>
                <w:rFonts w:cstheme="minorHAnsi"/>
                <w:b/>
                <w:bCs/>
                <w:i/>
                <w:iCs/>
                <w:color w:val="000000"/>
                <w:sz w:val="24"/>
                <w:szCs w:val="24"/>
                <w:lang w:val="en-GB" w:eastAsia="lv-LV"/>
              </w:rPr>
              <w:t>jāievada</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vakcīna</w:t>
            </w:r>
            <w:proofErr w:type="spellEnd"/>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tc>
        <w:tc>
          <w:tcPr>
            <w:tcW w:w="1270" w:type="dxa"/>
            <w:gridSpan w:val="2"/>
            <w:tcBorders>
              <w:top w:val="single" w:sz="8" w:space="0" w:color="auto"/>
              <w:left w:val="nil"/>
              <w:bottom w:val="single" w:sz="8" w:space="0" w:color="auto"/>
              <w:right w:val="single" w:sz="8" w:space="0" w:color="auto"/>
            </w:tcBorders>
            <w:shd w:val="clear" w:color="auto" w:fill="DEEAF6"/>
            <w:vAlign w:val="center"/>
            <w:hideMark/>
          </w:tcPr>
          <w:p w14:paraId="0ABB9318"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b/>
                <w:bCs/>
                <w:i/>
                <w:iCs/>
                <w:color w:val="000000"/>
                <w:sz w:val="24"/>
                <w:szCs w:val="24"/>
                <w:lang w:val="en-GB" w:eastAsia="lv-LV"/>
              </w:rPr>
              <w:t>Ar</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kādām</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vakcīnām</w:t>
            </w:r>
            <w:proofErr w:type="spellEnd"/>
            <w:r w:rsidRPr="00B2769E">
              <w:rPr>
                <w:rFonts w:cstheme="minorHAnsi"/>
                <w:b/>
                <w:bCs/>
                <w:i/>
                <w:iCs/>
                <w:color w:val="000000"/>
                <w:sz w:val="24"/>
                <w:szCs w:val="24"/>
                <w:lang w:val="en-GB" w:eastAsia="lv-LV"/>
              </w:rPr>
              <w:t>: </w:t>
            </w:r>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p w14:paraId="5906B4C4" w14:textId="77777777" w:rsidR="00B2769E" w:rsidRPr="00B2769E" w:rsidRDefault="00B2769E">
            <w:pPr>
              <w:jc w:val="center"/>
              <w:textAlignment w:val="baseline"/>
              <w:rPr>
                <w:rFonts w:cstheme="minorHAnsi"/>
                <w:sz w:val="24"/>
                <w:szCs w:val="24"/>
                <w:lang w:val="en-US" w:eastAsia="lv-LV"/>
              </w:rPr>
            </w:pPr>
            <w:r w:rsidRPr="00B2769E">
              <w:rPr>
                <w:rFonts w:cstheme="minorHAnsi"/>
                <w:b/>
                <w:bCs/>
                <w:i/>
                <w:iCs/>
                <w:color w:val="000000"/>
                <w:sz w:val="24"/>
                <w:szCs w:val="24"/>
                <w:lang w:val="en-GB" w:eastAsia="lv-LV"/>
              </w:rPr>
              <w:t xml:space="preserve">1. </w:t>
            </w:r>
            <w:proofErr w:type="spellStart"/>
            <w:r w:rsidRPr="00B2769E">
              <w:rPr>
                <w:rFonts w:cstheme="minorHAnsi"/>
                <w:b/>
                <w:bCs/>
                <w:i/>
                <w:iCs/>
                <w:color w:val="000000"/>
                <w:sz w:val="24"/>
                <w:szCs w:val="24"/>
                <w:lang w:val="en-GB" w:eastAsia="lv-LV"/>
              </w:rPr>
              <w:t>prioritāte</w:t>
            </w:r>
            <w:proofErr w:type="spellEnd"/>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tc>
        <w:tc>
          <w:tcPr>
            <w:tcW w:w="1215" w:type="dxa"/>
            <w:tcBorders>
              <w:top w:val="single" w:sz="8" w:space="0" w:color="auto"/>
              <w:left w:val="nil"/>
              <w:bottom w:val="single" w:sz="8" w:space="0" w:color="auto"/>
              <w:right w:val="single" w:sz="8" w:space="0" w:color="auto"/>
            </w:tcBorders>
            <w:shd w:val="clear" w:color="auto" w:fill="DEEAF6"/>
            <w:vAlign w:val="center"/>
            <w:hideMark/>
          </w:tcPr>
          <w:p w14:paraId="7151B41E"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b/>
                <w:bCs/>
                <w:i/>
                <w:iCs/>
                <w:color w:val="000000"/>
                <w:sz w:val="24"/>
                <w:szCs w:val="24"/>
                <w:lang w:val="en-GB" w:eastAsia="lv-LV"/>
              </w:rPr>
              <w:t>Ar</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kādām</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vakcīnām</w:t>
            </w:r>
            <w:proofErr w:type="spellEnd"/>
            <w:r w:rsidRPr="00B2769E">
              <w:rPr>
                <w:rFonts w:cstheme="minorHAnsi"/>
                <w:b/>
                <w:bCs/>
                <w:i/>
                <w:iCs/>
                <w:color w:val="000000"/>
                <w:sz w:val="24"/>
                <w:szCs w:val="24"/>
                <w:lang w:val="en-GB" w:eastAsia="lv-LV"/>
              </w:rPr>
              <w:t>: </w:t>
            </w:r>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p w14:paraId="6677D8D5" w14:textId="77777777" w:rsidR="00B2769E" w:rsidRPr="00B2769E" w:rsidRDefault="00B2769E">
            <w:pPr>
              <w:jc w:val="center"/>
              <w:textAlignment w:val="baseline"/>
              <w:rPr>
                <w:rFonts w:cstheme="minorHAnsi"/>
                <w:sz w:val="24"/>
                <w:szCs w:val="24"/>
                <w:lang w:val="en-US" w:eastAsia="lv-LV"/>
              </w:rPr>
            </w:pPr>
            <w:r w:rsidRPr="00B2769E">
              <w:rPr>
                <w:rFonts w:cstheme="minorHAnsi"/>
                <w:b/>
                <w:bCs/>
                <w:i/>
                <w:iCs/>
                <w:color w:val="000000"/>
                <w:sz w:val="24"/>
                <w:szCs w:val="24"/>
                <w:lang w:val="en-GB" w:eastAsia="lv-LV"/>
              </w:rPr>
              <w:t xml:space="preserve">2. </w:t>
            </w:r>
            <w:proofErr w:type="spellStart"/>
            <w:r w:rsidRPr="00B2769E">
              <w:rPr>
                <w:rFonts w:cstheme="minorHAnsi"/>
                <w:b/>
                <w:bCs/>
                <w:i/>
                <w:iCs/>
                <w:color w:val="000000"/>
                <w:sz w:val="24"/>
                <w:szCs w:val="24"/>
                <w:lang w:val="en-GB" w:eastAsia="lv-LV"/>
              </w:rPr>
              <w:t>prioritāte</w:t>
            </w:r>
            <w:proofErr w:type="spellEnd"/>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tc>
        <w:tc>
          <w:tcPr>
            <w:tcW w:w="1557" w:type="dxa"/>
            <w:tcBorders>
              <w:top w:val="single" w:sz="8" w:space="0" w:color="auto"/>
              <w:left w:val="nil"/>
              <w:bottom w:val="single" w:sz="8" w:space="0" w:color="auto"/>
              <w:right w:val="single" w:sz="8" w:space="0" w:color="auto"/>
            </w:tcBorders>
            <w:shd w:val="clear" w:color="auto" w:fill="DEEAF6"/>
            <w:vAlign w:val="center"/>
            <w:hideMark/>
          </w:tcPr>
          <w:p w14:paraId="1EC65FFD" w14:textId="77777777" w:rsidR="00B2769E" w:rsidRPr="00B2769E" w:rsidRDefault="00B2769E">
            <w:pPr>
              <w:jc w:val="center"/>
              <w:textAlignment w:val="baseline"/>
              <w:rPr>
                <w:rFonts w:cstheme="minorHAnsi"/>
                <w:sz w:val="24"/>
                <w:szCs w:val="24"/>
                <w:lang w:val="en-US" w:eastAsia="lv-LV"/>
              </w:rPr>
            </w:pPr>
            <w:r w:rsidRPr="00B2769E">
              <w:rPr>
                <w:rFonts w:cstheme="minorHAnsi"/>
                <w:b/>
                <w:bCs/>
                <w:i/>
                <w:iCs/>
                <w:color w:val="000000"/>
                <w:sz w:val="24"/>
                <w:szCs w:val="24"/>
                <w:lang w:val="en-GB" w:eastAsia="lv-LV"/>
              </w:rPr>
              <w:t>E-</w:t>
            </w:r>
            <w:proofErr w:type="spellStart"/>
            <w:r w:rsidRPr="00B2769E">
              <w:rPr>
                <w:rFonts w:cstheme="minorHAnsi"/>
                <w:b/>
                <w:bCs/>
                <w:i/>
                <w:iCs/>
                <w:color w:val="000000"/>
                <w:sz w:val="24"/>
                <w:szCs w:val="24"/>
                <w:lang w:val="en-GB" w:eastAsia="lv-LV"/>
              </w:rPr>
              <w:t>veselībā</w:t>
            </w:r>
            <w:proofErr w:type="spellEnd"/>
            <w:r w:rsidRPr="00B2769E">
              <w:rPr>
                <w:rFonts w:cstheme="minorHAnsi"/>
                <w:b/>
                <w:bCs/>
                <w:i/>
                <w:iCs/>
                <w:color w:val="000000"/>
                <w:sz w:val="24"/>
                <w:szCs w:val="24"/>
                <w:lang w:val="en-GB" w:eastAsia="lv-LV"/>
              </w:rPr>
              <w:t xml:space="preserve"> </w:t>
            </w:r>
            <w:proofErr w:type="spellStart"/>
            <w:r w:rsidRPr="00B2769E">
              <w:rPr>
                <w:rFonts w:cstheme="minorHAnsi"/>
                <w:b/>
                <w:bCs/>
                <w:i/>
                <w:iCs/>
                <w:color w:val="000000"/>
                <w:sz w:val="24"/>
                <w:szCs w:val="24"/>
                <w:lang w:val="en-GB" w:eastAsia="lv-LV"/>
              </w:rPr>
              <w:t>ievada</w:t>
            </w:r>
            <w:proofErr w:type="spellEnd"/>
            <w:r w:rsidRPr="00B2769E">
              <w:rPr>
                <w:rFonts w:cstheme="minorHAnsi"/>
                <w:i/>
                <w:iCs/>
                <w:color w:val="000000"/>
                <w:sz w:val="24"/>
                <w:szCs w:val="24"/>
                <w:lang w:val="en-GB" w:eastAsia="lv-LV"/>
              </w:rPr>
              <w:t> </w:t>
            </w:r>
            <w:r w:rsidRPr="00B2769E">
              <w:rPr>
                <w:rFonts w:cstheme="minorHAnsi"/>
                <w:color w:val="000000"/>
                <w:sz w:val="24"/>
                <w:szCs w:val="24"/>
                <w:lang w:val="en-US" w:eastAsia="lv-LV"/>
              </w:rPr>
              <w:t> </w:t>
            </w:r>
          </w:p>
        </w:tc>
      </w:tr>
      <w:tr w:rsidR="00B2769E" w:rsidRPr="00B2769E" w14:paraId="1CD8CBAC" w14:textId="77777777" w:rsidTr="00B2769E">
        <w:trPr>
          <w:trHeight w:val="975"/>
        </w:trPr>
        <w:tc>
          <w:tcPr>
            <w:tcW w:w="1185" w:type="dxa"/>
            <w:tcBorders>
              <w:top w:val="nil"/>
              <w:left w:val="single" w:sz="8" w:space="0" w:color="auto"/>
              <w:bottom w:val="single" w:sz="8" w:space="0" w:color="auto"/>
              <w:right w:val="single" w:sz="8" w:space="0" w:color="auto"/>
            </w:tcBorders>
            <w:shd w:val="clear" w:color="auto" w:fill="E2EFD9"/>
            <w:vAlign w:val="center"/>
            <w:hideMark/>
          </w:tcPr>
          <w:p w14:paraId="7F14E31B"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b/>
                <w:bCs/>
                <w:color w:val="000000"/>
                <w:sz w:val="24"/>
                <w:szCs w:val="24"/>
                <w:lang w:val="en-GB" w:eastAsia="lv-LV"/>
              </w:rPr>
              <w:t>Covishield-Covishield</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p w14:paraId="5F598BC7"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w:t>
            </w:r>
            <w:proofErr w:type="spellStart"/>
            <w:proofErr w:type="gramStart"/>
            <w:r w:rsidRPr="00B2769E">
              <w:rPr>
                <w:rFonts w:cstheme="minorHAnsi"/>
                <w:color w:val="000000"/>
                <w:sz w:val="24"/>
                <w:szCs w:val="24"/>
                <w:lang w:val="en-GB" w:eastAsia="lv-LV"/>
              </w:rPr>
              <w:t>identiski</w:t>
            </w:r>
            <w:proofErr w:type="spellEnd"/>
            <w:proofErr w:type="gram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nosac</w:t>
            </w:r>
            <w:r w:rsidRPr="00B2769E">
              <w:rPr>
                <w:rFonts w:cstheme="minorHAnsi"/>
                <w:color w:val="000000"/>
                <w:sz w:val="24"/>
                <w:szCs w:val="24"/>
                <w:lang w:val="en-US" w:eastAsia="lv-LV"/>
              </w:rPr>
              <w:t>ījumi</w:t>
            </w:r>
            <w:proofErr w:type="spellEnd"/>
            <w:r w:rsidRPr="00B2769E">
              <w:rPr>
                <w:rFonts w:cstheme="minorHAnsi"/>
                <w:color w:val="000000"/>
                <w:sz w:val="24"/>
                <w:szCs w:val="24"/>
                <w:lang w:val="en-US" w:eastAsia="lv-LV"/>
              </w:rPr>
              <w:t xml:space="preserve"> </w:t>
            </w:r>
            <w:proofErr w:type="spellStart"/>
            <w:r w:rsidRPr="00B2769E">
              <w:rPr>
                <w:rFonts w:cstheme="minorHAnsi"/>
                <w:color w:val="000000"/>
                <w:sz w:val="24"/>
                <w:szCs w:val="24"/>
                <w:lang w:val="en-US" w:eastAsia="lv-LV"/>
              </w:rPr>
              <w:t>kā</w:t>
            </w:r>
            <w:proofErr w:type="spellEnd"/>
            <w:r w:rsidRPr="00B2769E">
              <w:rPr>
                <w:rFonts w:cstheme="minorHAnsi"/>
                <w:color w:val="000000"/>
                <w:sz w:val="24"/>
                <w:szCs w:val="24"/>
                <w:lang w:val="en-US" w:eastAsia="lv-LV"/>
              </w:rPr>
              <w:t xml:space="preserve"> </w:t>
            </w:r>
            <w:proofErr w:type="spellStart"/>
            <w:r w:rsidRPr="00B2769E">
              <w:rPr>
                <w:rFonts w:cstheme="minorHAnsi"/>
                <w:color w:val="000000"/>
                <w:sz w:val="24"/>
                <w:szCs w:val="24"/>
                <w:lang w:val="en-US" w:eastAsia="lv-LV"/>
              </w:rPr>
              <w:t>Vaxzevria</w:t>
            </w:r>
            <w:proofErr w:type="spellEnd"/>
            <w:r w:rsidRPr="00B2769E">
              <w:rPr>
                <w:rFonts w:cstheme="minorHAnsi"/>
                <w:color w:val="000000"/>
                <w:sz w:val="24"/>
                <w:szCs w:val="24"/>
                <w:lang w:val="en-US" w:eastAsia="lv-LV"/>
              </w:rPr>
              <w:t>) </w:t>
            </w:r>
          </w:p>
        </w:tc>
        <w:tc>
          <w:tcPr>
            <w:tcW w:w="2220" w:type="dxa"/>
            <w:tcBorders>
              <w:top w:val="nil"/>
              <w:left w:val="nil"/>
              <w:bottom w:val="single" w:sz="8" w:space="0" w:color="auto"/>
              <w:right w:val="single" w:sz="8" w:space="0" w:color="auto"/>
            </w:tcBorders>
            <w:shd w:val="clear" w:color="auto" w:fill="DEEAF6"/>
            <w:vAlign w:val="center"/>
            <w:hideMark/>
          </w:tcPr>
          <w:p w14:paraId="09542CA2" w14:textId="77777777" w:rsidR="00B2769E" w:rsidRPr="00B2769E" w:rsidRDefault="00B2769E">
            <w:pPr>
              <w:textAlignment w:val="baseline"/>
              <w:rPr>
                <w:rFonts w:cstheme="minorHAnsi"/>
                <w:sz w:val="24"/>
                <w:szCs w:val="24"/>
                <w:lang w:val="en-US" w:eastAsia="lv-LV"/>
              </w:rPr>
            </w:pPr>
            <w:r w:rsidRPr="00B2769E">
              <w:rPr>
                <w:rFonts w:cstheme="minorHAnsi"/>
                <w:color w:val="000000"/>
                <w:sz w:val="24"/>
                <w:szCs w:val="24"/>
                <w:lang w:val="en-GB" w:eastAsia="lv-LV"/>
              </w:rPr>
              <w:t> </w:t>
            </w:r>
            <w:proofErr w:type="spellStart"/>
            <w:r w:rsidRPr="00B2769E">
              <w:rPr>
                <w:rFonts w:cstheme="minorHAnsi"/>
                <w:color w:val="000000"/>
                <w:sz w:val="24"/>
                <w:szCs w:val="24"/>
                <w:lang w:val="en-GB" w:eastAsia="lv-LV"/>
              </w:rPr>
              <w:t>Visām</w:t>
            </w:r>
            <w:proofErr w:type="spell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personām</w:t>
            </w:r>
            <w:proofErr w:type="spellEnd"/>
            <w:r w:rsidRPr="00B2769E">
              <w:rPr>
                <w:rFonts w:cstheme="minorHAnsi"/>
                <w:color w:val="000000"/>
                <w:sz w:val="24"/>
                <w:szCs w:val="24"/>
                <w:lang w:val="en-GB" w:eastAsia="lv-LV"/>
              </w:rPr>
              <w:t xml:space="preserve"> no 18 </w:t>
            </w:r>
            <w:proofErr w:type="spellStart"/>
            <w:r w:rsidRPr="00B2769E">
              <w:rPr>
                <w:rFonts w:cstheme="minorHAnsi"/>
                <w:color w:val="000000"/>
                <w:sz w:val="24"/>
                <w:szCs w:val="24"/>
                <w:lang w:val="en-GB" w:eastAsia="lv-LV"/>
              </w:rPr>
              <w:t>gadu</w:t>
            </w:r>
            <w:proofErr w:type="spell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vecuma</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tc>
        <w:tc>
          <w:tcPr>
            <w:tcW w:w="1265" w:type="dxa"/>
            <w:tcBorders>
              <w:top w:val="nil"/>
              <w:left w:val="nil"/>
              <w:bottom w:val="single" w:sz="8" w:space="0" w:color="auto"/>
              <w:right w:val="single" w:sz="8" w:space="0" w:color="auto"/>
            </w:tcBorders>
            <w:shd w:val="clear" w:color="auto" w:fill="DEEAF6"/>
            <w:vAlign w:val="center"/>
            <w:hideMark/>
          </w:tcPr>
          <w:p w14:paraId="7D41066F"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color w:val="000000"/>
                <w:sz w:val="24"/>
                <w:szCs w:val="24"/>
                <w:lang w:val="en-GB" w:eastAsia="lv-LV"/>
              </w:rPr>
              <w:t>Sākot</w:t>
            </w:r>
            <w:proofErr w:type="spell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ar</w:t>
            </w:r>
            <w:proofErr w:type="spellEnd"/>
            <w:r w:rsidRPr="00B2769E">
              <w:rPr>
                <w:rFonts w:cstheme="minorHAnsi"/>
                <w:color w:val="000000"/>
                <w:sz w:val="24"/>
                <w:szCs w:val="24"/>
                <w:lang w:val="en-GB" w:eastAsia="lv-LV"/>
              </w:rPr>
              <w:t xml:space="preserve"> 3 </w:t>
            </w:r>
            <w:proofErr w:type="spellStart"/>
            <w:r w:rsidRPr="00B2769E">
              <w:rPr>
                <w:rFonts w:cstheme="minorHAnsi"/>
                <w:color w:val="000000"/>
                <w:sz w:val="24"/>
                <w:szCs w:val="24"/>
                <w:lang w:val="en-GB" w:eastAsia="lv-LV"/>
              </w:rPr>
              <w:t>mēnešiem</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p w14:paraId="42A0CA62"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color w:val="000000"/>
                <w:sz w:val="24"/>
                <w:szCs w:val="24"/>
                <w:lang w:val="en-GB" w:eastAsia="lv-LV"/>
              </w:rPr>
              <w:t>pēc</w:t>
            </w:r>
            <w:proofErr w:type="spellEnd"/>
            <w:r w:rsidRPr="00B2769E">
              <w:rPr>
                <w:rFonts w:cstheme="minorHAnsi"/>
                <w:color w:val="000000"/>
                <w:sz w:val="24"/>
                <w:szCs w:val="24"/>
                <w:lang w:val="en-GB" w:eastAsia="lv-LV"/>
              </w:rPr>
              <w:t xml:space="preserve"> </w:t>
            </w:r>
            <w:proofErr w:type="gramStart"/>
            <w:r w:rsidRPr="00B2769E">
              <w:rPr>
                <w:rFonts w:cstheme="minorHAnsi"/>
                <w:color w:val="000000"/>
                <w:sz w:val="24"/>
                <w:szCs w:val="24"/>
                <w:lang w:val="en-GB" w:eastAsia="lv-LV"/>
              </w:rPr>
              <w:t>2.devas</w:t>
            </w:r>
            <w:proofErr w:type="gram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tc>
        <w:tc>
          <w:tcPr>
            <w:tcW w:w="1270" w:type="dxa"/>
            <w:gridSpan w:val="2"/>
            <w:tcBorders>
              <w:top w:val="nil"/>
              <w:left w:val="nil"/>
              <w:bottom w:val="single" w:sz="8" w:space="0" w:color="auto"/>
              <w:right w:val="single" w:sz="8" w:space="0" w:color="auto"/>
            </w:tcBorders>
            <w:shd w:val="clear" w:color="auto" w:fill="DEEAF6"/>
            <w:vAlign w:val="center"/>
            <w:hideMark/>
          </w:tcPr>
          <w:p w14:paraId="2D80E765"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 xml:space="preserve">Spikevax </w:t>
            </w:r>
            <w:proofErr w:type="spellStart"/>
            <w:r w:rsidRPr="00B2769E">
              <w:rPr>
                <w:rFonts w:cstheme="minorHAnsi"/>
                <w:b/>
                <w:bCs/>
                <w:color w:val="000000"/>
                <w:sz w:val="24"/>
                <w:szCs w:val="24"/>
                <w:lang w:val="en-GB" w:eastAsia="lv-LV"/>
              </w:rPr>
              <w:t>pilna</w:t>
            </w:r>
            <w:proofErr w:type="spellEnd"/>
            <w:r w:rsidRPr="00B2769E">
              <w:rPr>
                <w:rFonts w:cstheme="minorHAnsi"/>
                <w:b/>
                <w:bCs/>
                <w:color w:val="000000"/>
                <w:sz w:val="24"/>
                <w:szCs w:val="24"/>
                <w:lang w:val="en-GB" w:eastAsia="lv-LV"/>
              </w:rPr>
              <w:t xml:space="preserve"> deva</w:t>
            </w:r>
            <w:r w:rsidRPr="00B2769E">
              <w:rPr>
                <w:rFonts w:cstheme="minorHAnsi"/>
                <w:color w:val="000000"/>
                <w:sz w:val="24"/>
                <w:szCs w:val="24"/>
                <w:lang w:val="en-GB" w:eastAsia="lv-LV"/>
              </w:rPr>
              <w:t xml:space="preserve"> </w:t>
            </w:r>
            <w:r w:rsidRPr="00B2769E">
              <w:rPr>
                <w:rFonts w:cstheme="minorHAnsi"/>
                <w:b/>
                <w:bCs/>
                <w:color w:val="000000"/>
                <w:sz w:val="24"/>
                <w:szCs w:val="24"/>
                <w:lang w:val="en-GB" w:eastAsia="lv-LV"/>
              </w:rPr>
              <w:t>(0.5 ml)</w:t>
            </w:r>
            <w:r w:rsidRPr="00B2769E">
              <w:rPr>
                <w:rFonts w:cstheme="minorHAnsi"/>
                <w:color w:val="000000"/>
                <w:sz w:val="24"/>
                <w:szCs w:val="24"/>
                <w:lang w:val="en-GB" w:eastAsia="lv-LV"/>
              </w:rPr>
              <w:t> </w:t>
            </w:r>
            <w:r w:rsidRPr="00B2769E">
              <w:rPr>
                <w:rFonts w:cstheme="minorHAnsi"/>
                <w:color w:val="000000"/>
                <w:sz w:val="24"/>
                <w:szCs w:val="24"/>
                <w:lang w:val="en-US" w:eastAsia="lv-LV"/>
              </w:rPr>
              <w:t> </w:t>
            </w:r>
          </w:p>
        </w:tc>
        <w:tc>
          <w:tcPr>
            <w:tcW w:w="1215" w:type="dxa"/>
            <w:tcBorders>
              <w:top w:val="nil"/>
              <w:left w:val="nil"/>
              <w:bottom w:val="single" w:sz="8" w:space="0" w:color="auto"/>
              <w:right w:val="single" w:sz="8" w:space="0" w:color="auto"/>
            </w:tcBorders>
            <w:shd w:val="clear" w:color="auto" w:fill="DEEAF6"/>
            <w:vAlign w:val="center"/>
            <w:hideMark/>
          </w:tcPr>
          <w:p w14:paraId="4539E6B5"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 xml:space="preserve">Comirnaty, </w:t>
            </w:r>
            <w:proofErr w:type="spellStart"/>
            <w:r w:rsidRPr="00B2769E">
              <w:rPr>
                <w:rFonts w:cstheme="minorHAnsi"/>
                <w:color w:val="000000"/>
                <w:sz w:val="24"/>
                <w:szCs w:val="24"/>
                <w:lang w:val="en-GB" w:eastAsia="lv-LV"/>
              </w:rPr>
              <w:t>Vaxzevria</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p w14:paraId="59547F80"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color w:val="000000"/>
                <w:sz w:val="24"/>
                <w:szCs w:val="24"/>
                <w:lang w:val="en-GB" w:eastAsia="lv-LV"/>
              </w:rPr>
              <w:t>Nuvaxovid</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tc>
        <w:tc>
          <w:tcPr>
            <w:tcW w:w="1557" w:type="dxa"/>
            <w:tcBorders>
              <w:top w:val="nil"/>
              <w:left w:val="nil"/>
              <w:bottom w:val="single" w:sz="8" w:space="0" w:color="auto"/>
              <w:right w:val="single" w:sz="8" w:space="0" w:color="auto"/>
            </w:tcBorders>
            <w:shd w:val="clear" w:color="auto" w:fill="DEEAF6"/>
            <w:vAlign w:val="center"/>
            <w:hideMark/>
          </w:tcPr>
          <w:p w14:paraId="19AC31DC"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3. deva </w:t>
            </w:r>
            <w:r w:rsidRPr="00B2769E">
              <w:rPr>
                <w:rFonts w:cstheme="minorHAnsi"/>
                <w:color w:val="000000"/>
                <w:sz w:val="24"/>
                <w:szCs w:val="24"/>
                <w:lang w:val="en-US" w:eastAsia="lv-LV"/>
              </w:rPr>
              <w:t> </w:t>
            </w:r>
          </w:p>
          <w:p w14:paraId="7E018F06"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1.balstvakcinācija </w:t>
            </w:r>
            <w:r w:rsidRPr="00B2769E">
              <w:rPr>
                <w:rFonts w:cstheme="minorHAnsi"/>
                <w:color w:val="000000"/>
                <w:sz w:val="24"/>
                <w:szCs w:val="24"/>
                <w:lang w:val="en-US" w:eastAsia="lv-LV"/>
              </w:rPr>
              <w:t> </w:t>
            </w:r>
          </w:p>
        </w:tc>
      </w:tr>
      <w:tr w:rsidR="00B2769E" w:rsidRPr="00B2769E" w14:paraId="15A97E88" w14:textId="77777777" w:rsidTr="00B2769E">
        <w:trPr>
          <w:trHeight w:val="975"/>
        </w:trPr>
        <w:tc>
          <w:tcPr>
            <w:tcW w:w="1185" w:type="dxa"/>
            <w:tcBorders>
              <w:top w:val="nil"/>
              <w:left w:val="single" w:sz="8" w:space="0" w:color="auto"/>
              <w:bottom w:val="single" w:sz="8" w:space="0" w:color="auto"/>
              <w:right w:val="single" w:sz="8" w:space="0" w:color="auto"/>
            </w:tcBorders>
            <w:shd w:val="clear" w:color="auto" w:fill="E2EFD9"/>
            <w:vAlign w:val="center"/>
            <w:hideMark/>
          </w:tcPr>
          <w:p w14:paraId="440A4DF1"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b/>
                <w:bCs/>
                <w:color w:val="000000"/>
                <w:sz w:val="24"/>
                <w:szCs w:val="24"/>
                <w:lang w:val="en-GB" w:eastAsia="lv-LV"/>
              </w:rPr>
              <w:t>Coronavac-Coronavac</w:t>
            </w:r>
            <w:proofErr w:type="spellEnd"/>
            <w:r w:rsidRPr="00B2769E">
              <w:rPr>
                <w:rFonts w:cstheme="minorHAnsi"/>
                <w:b/>
                <w:bCs/>
                <w:color w:val="000000"/>
                <w:sz w:val="24"/>
                <w:szCs w:val="24"/>
                <w:lang w:val="en-GB" w:eastAsia="lv-LV"/>
              </w:rPr>
              <w:t>*</w:t>
            </w:r>
            <w:r w:rsidRPr="00B2769E">
              <w:rPr>
                <w:rFonts w:cstheme="minorHAnsi"/>
                <w:color w:val="000000"/>
                <w:sz w:val="24"/>
                <w:szCs w:val="24"/>
                <w:lang w:val="en-US" w:eastAsia="lv-LV"/>
              </w:rPr>
              <w:t> </w:t>
            </w:r>
          </w:p>
        </w:tc>
        <w:tc>
          <w:tcPr>
            <w:tcW w:w="2220" w:type="dxa"/>
            <w:tcBorders>
              <w:top w:val="nil"/>
              <w:left w:val="nil"/>
              <w:bottom w:val="single" w:sz="8" w:space="0" w:color="auto"/>
              <w:right w:val="single" w:sz="8" w:space="0" w:color="auto"/>
            </w:tcBorders>
            <w:shd w:val="clear" w:color="auto" w:fill="DEEAF6"/>
            <w:vAlign w:val="center"/>
            <w:hideMark/>
          </w:tcPr>
          <w:p w14:paraId="5A5CE2D4" w14:textId="77777777" w:rsidR="00B2769E" w:rsidRPr="00B2769E" w:rsidRDefault="00B2769E">
            <w:pPr>
              <w:textAlignment w:val="baseline"/>
              <w:rPr>
                <w:rFonts w:cstheme="minorHAnsi"/>
                <w:sz w:val="24"/>
                <w:szCs w:val="24"/>
                <w:lang w:val="en-US" w:eastAsia="lv-LV"/>
              </w:rPr>
            </w:pPr>
            <w:proofErr w:type="spellStart"/>
            <w:r w:rsidRPr="00B2769E">
              <w:rPr>
                <w:rFonts w:cstheme="minorHAnsi"/>
                <w:color w:val="000000"/>
                <w:sz w:val="24"/>
                <w:szCs w:val="24"/>
                <w:lang w:val="en-GB" w:eastAsia="lv-LV"/>
              </w:rPr>
              <w:t>Visām</w:t>
            </w:r>
            <w:proofErr w:type="spell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personām</w:t>
            </w:r>
            <w:proofErr w:type="spellEnd"/>
            <w:r w:rsidRPr="00B2769E">
              <w:rPr>
                <w:rFonts w:cstheme="minorHAnsi"/>
                <w:color w:val="000000"/>
                <w:sz w:val="24"/>
                <w:szCs w:val="24"/>
                <w:lang w:val="en-GB" w:eastAsia="lv-LV"/>
              </w:rPr>
              <w:t xml:space="preserve"> no 18 </w:t>
            </w:r>
            <w:proofErr w:type="spellStart"/>
            <w:r w:rsidRPr="00B2769E">
              <w:rPr>
                <w:rFonts w:cstheme="minorHAnsi"/>
                <w:color w:val="000000"/>
                <w:sz w:val="24"/>
                <w:szCs w:val="24"/>
                <w:lang w:val="en-GB" w:eastAsia="lv-LV"/>
              </w:rPr>
              <w:t>gadu</w:t>
            </w:r>
            <w:proofErr w:type="spell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vecuma</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tc>
        <w:tc>
          <w:tcPr>
            <w:tcW w:w="1265" w:type="dxa"/>
            <w:tcBorders>
              <w:top w:val="nil"/>
              <w:left w:val="nil"/>
              <w:bottom w:val="single" w:sz="8" w:space="0" w:color="auto"/>
              <w:right w:val="single" w:sz="8" w:space="0" w:color="auto"/>
            </w:tcBorders>
            <w:shd w:val="clear" w:color="auto" w:fill="DEEAF6"/>
            <w:vAlign w:val="center"/>
            <w:hideMark/>
          </w:tcPr>
          <w:p w14:paraId="3876B569"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color w:val="000000"/>
                <w:sz w:val="24"/>
                <w:szCs w:val="24"/>
                <w:lang w:val="en-GB" w:eastAsia="lv-LV"/>
              </w:rPr>
              <w:t>Sākot</w:t>
            </w:r>
            <w:proofErr w:type="spellEnd"/>
            <w:r w:rsidRPr="00B2769E">
              <w:rPr>
                <w:rFonts w:cstheme="minorHAnsi"/>
                <w:color w:val="000000"/>
                <w:sz w:val="24"/>
                <w:szCs w:val="24"/>
                <w:lang w:val="en-GB" w:eastAsia="lv-LV"/>
              </w:rPr>
              <w:t xml:space="preserve"> </w:t>
            </w:r>
            <w:proofErr w:type="spellStart"/>
            <w:r w:rsidRPr="00B2769E">
              <w:rPr>
                <w:rFonts w:cstheme="minorHAnsi"/>
                <w:color w:val="000000"/>
                <w:sz w:val="24"/>
                <w:szCs w:val="24"/>
                <w:lang w:val="en-GB" w:eastAsia="lv-LV"/>
              </w:rPr>
              <w:t>ar</w:t>
            </w:r>
            <w:proofErr w:type="spellEnd"/>
            <w:r w:rsidRPr="00B2769E">
              <w:rPr>
                <w:rFonts w:cstheme="minorHAnsi"/>
                <w:color w:val="000000"/>
                <w:sz w:val="24"/>
                <w:szCs w:val="24"/>
                <w:lang w:val="en-GB" w:eastAsia="lv-LV"/>
              </w:rPr>
              <w:t xml:space="preserve"> 6 </w:t>
            </w:r>
            <w:proofErr w:type="spellStart"/>
            <w:r w:rsidRPr="00B2769E">
              <w:rPr>
                <w:rFonts w:cstheme="minorHAnsi"/>
                <w:color w:val="000000"/>
                <w:sz w:val="24"/>
                <w:szCs w:val="24"/>
                <w:lang w:val="en-GB" w:eastAsia="lv-LV"/>
              </w:rPr>
              <w:t>mēnešiem</w:t>
            </w:r>
            <w:proofErr w:type="spell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p w14:paraId="3D1A412E" w14:textId="77777777" w:rsidR="00B2769E" w:rsidRPr="00B2769E" w:rsidRDefault="00B2769E">
            <w:pPr>
              <w:jc w:val="center"/>
              <w:textAlignment w:val="baseline"/>
              <w:rPr>
                <w:rFonts w:cstheme="minorHAnsi"/>
                <w:sz w:val="24"/>
                <w:szCs w:val="24"/>
                <w:lang w:val="en-US" w:eastAsia="lv-LV"/>
              </w:rPr>
            </w:pPr>
            <w:proofErr w:type="spellStart"/>
            <w:r w:rsidRPr="00B2769E">
              <w:rPr>
                <w:rFonts w:cstheme="minorHAnsi"/>
                <w:color w:val="000000"/>
                <w:sz w:val="24"/>
                <w:szCs w:val="24"/>
                <w:lang w:val="en-GB" w:eastAsia="lv-LV"/>
              </w:rPr>
              <w:t>pēc</w:t>
            </w:r>
            <w:proofErr w:type="spellEnd"/>
            <w:r w:rsidRPr="00B2769E">
              <w:rPr>
                <w:rFonts w:cstheme="minorHAnsi"/>
                <w:color w:val="000000"/>
                <w:sz w:val="24"/>
                <w:szCs w:val="24"/>
                <w:lang w:val="en-GB" w:eastAsia="lv-LV"/>
              </w:rPr>
              <w:t xml:space="preserve"> </w:t>
            </w:r>
            <w:proofErr w:type="gramStart"/>
            <w:r w:rsidRPr="00B2769E">
              <w:rPr>
                <w:rFonts w:cstheme="minorHAnsi"/>
                <w:color w:val="000000"/>
                <w:sz w:val="24"/>
                <w:szCs w:val="24"/>
                <w:lang w:val="en-GB" w:eastAsia="lv-LV"/>
              </w:rPr>
              <w:t>2.devas</w:t>
            </w:r>
            <w:proofErr w:type="gramEnd"/>
            <w:r w:rsidRPr="00B2769E">
              <w:rPr>
                <w:rFonts w:cstheme="minorHAnsi"/>
                <w:color w:val="000000"/>
                <w:sz w:val="24"/>
                <w:szCs w:val="24"/>
                <w:lang w:val="en-GB" w:eastAsia="lv-LV"/>
              </w:rPr>
              <w:t> </w:t>
            </w:r>
            <w:r w:rsidRPr="00B2769E">
              <w:rPr>
                <w:rFonts w:cstheme="minorHAnsi"/>
                <w:color w:val="000000"/>
                <w:sz w:val="24"/>
                <w:szCs w:val="24"/>
                <w:lang w:val="en-US" w:eastAsia="lv-LV"/>
              </w:rPr>
              <w:t> </w:t>
            </w:r>
          </w:p>
        </w:tc>
        <w:tc>
          <w:tcPr>
            <w:tcW w:w="1270" w:type="dxa"/>
            <w:gridSpan w:val="2"/>
            <w:tcBorders>
              <w:top w:val="nil"/>
              <w:left w:val="nil"/>
              <w:bottom w:val="single" w:sz="8" w:space="0" w:color="auto"/>
              <w:right w:val="single" w:sz="8" w:space="0" w:color="auto"/>
            </w:tcBorders>
            <w:shd w:val="clear" w:color="auto" w:fill="DEEAF6"/>
            <w:vAlign w:val="center"/>
            <w:hideMark/>
          </w:tcPr>
          <w:p w14:paraId="334358DB"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US" w:eastAsia="lv-LV"/>
              </w:rPr>
              <w:t xml:space="preserve">Comirnaty </w:t>
            </w:r>
            <w:proofErr w:type="spellStart"/>
            <w:r w:rsidRPr="00B2769E">
              <w:rPr>
                <w:rFonts w:cstheme="minorHAnsi"/>
                <w:color w:val="000000"/>
                <w:sz w:val="24"/>
                <w:szCs w:val="24"/>
                <w:lang w:val="en-US" w:eastAsia="lv-LV"/>
              </w:rPr>
              <w:t>vai</w:t>
            </w:r>
            <w:proofErr w:type="spellEnd"/>
            <w:r w:rsidRPr="00B2769E">
              <w:rPr>
                <w:rFonts w:cstheme="minorHAnsi"/>
                <w:color w:val="000000"/>
                <w:sz w:val="24"/>
                <w:szCs w:val="24"/>
                <w:lang w:val="en-US" w:eastAsia="lv-LV"/>
              </w:rPr>
              <w:t xml:space="preserve"> Spikevax </w:t>
            </w:r>
          </w:p>
        </w:tc>
        <w:tc>
          <w:tcPr>
            <w:tcW w:w="1215" w:type="dxa"/>
            <w:tcBorders>
              <w:top w:val="nil"/>
              <w:left w:val="nil"/>
              <w:bottom w:val="single" w:sz="8" w:space="0" w:color="auto"/>
              <w:right w:val="single" w:sz="8" w:space="0" w:color="auto"/>
            </w:tcBorders>
            <w:shd w:val="clear" w:color="auto" w:fill="DEEAF6"/>
            <w:vAlign w:val="center"/>
            <w:hideMark/>
          </w:tcPr>
          <w:p w14:paraId="39B4868D"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 xml:space="preserve">Covid-19 Vaccine Janssen, </w:t>
            </w:r>
            <w:proofErr w:type="spellStart"/>
            <w:r w:rsidRPr="00B2769E">
              <w:rPr>
                <w:rFonts w:cstheme="minorHAnsi"/>
                <w:color w:val="000000"/>
                <w:sz w:val="24"/>
                <w:szCs w:val="24"/>
                <w:lang w:val="en-GB" w:eastAsia="lv-LV"/>
              </w:rPr>
              <w:t>Vaxzevria</w:t>
            </w:r>
            <w:proofErr w:type="spellEnd"/>
            <w:r w:rsidRPr="00B2769E">
              <w:rPr>
                <w:rFonts w:cstheme="minorHAnsi"/>
                <w:color w:val="000000"/>
                <w:sz w:val="24"/>
                <w:szCs w:val="24"/>
                <w:lang w:val="en-US" w:eastAsia="lv-LV"/>
              </w:rPr>
              <w:t> </w:t>
            </w:r>
          </w:p>
        </w:tc>
        <w:tc>
          <w:tcPr>
            <w:tcW w:w="1557" w:type="dxa"/>
            <w:tcBorders>
              <w:top w:val="nil"/>
              <w:left w:val="nil"/>
              <w:bottom w:val="single" w:sz="8" w:space="0" w:color="auto"/>
              <w:right w:val="single" w:sz="8" w:space="0" w:color="auto"/>
            </w:tcBorders>
            <w:shd w:val="clear" w:color="auto" w:fill="DEEAF6"/>
            <w:vAlign w:val="center"/>
            <w:hideMark/>
          </w:tcPr>
          <w:p w14:paraId="5D9AA384"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3. deva </w:t>
            </w:r>
            <w:r w:rsidRPr="00B2769E">
              <w:rPr>
                <w:rFonts w:cstheme="minorHAnsi"/>
                <w:color w:val="000000"/>
                <w:sz w:val="24"/>
                <w:szCs w:val="24"/>
                <w:lang w:val="en-US" w:eastAsia="lv-LV"/>
              </w:rPr>
              <w:t> </w:t>
            </w:r>
          </w:p>
          <w:p w14:paraId="107FE60F" w14:textId="77777777" w:rsidR="00B2769E" w:rsidRPr="00B2769E" w:rsidRDefault="00B2769E">
            <w:pPr>
              <w:jc w:val="center"/>
              <w:textAlignment w:val="baseline"/>
              <w:rPr>
                <w:rFonts w:cstheme="minorHAnsi"/>
                <w:sz w:val="24"/>
                <w:szCs w:val="24"/>
                <w:lang w:val="en-US" w:eastAsia="lv-LV"/>
              </w:rPr>
            </w:pPr>
            <w:r w:rsidRPr="00B2769E">
              <w:rPr>
                <w:rFonts w:cstheme="minorHAnsi"/>
                <w:color w:val="000000"/>
                <w:sz w:val="24"/>
                <w:szCs w:val="24"/>
                <w:lang w:val="en-GB" w:eastAsia="lv-LV"/>
              </w:rPr>
              <w:t>1.balstvakcinācija </w:t>
            </w:r>
            <w:r w:rsidRPr="00B2769E">
              <w:rPr>
                <w:rFonts w:cstheme="minorHAnsi"/>
                <w:color w:val="000000"/>
                <w:sz w:val="24"/>
                <w:szCs w:val="24"/>
                <w:lang w:val="en-US" w:eastAsia="lv-LV"/>
              </w:rPr>
              <w:t> </w:t>
            </w:r>
          </w:p>
        </w:tc>
      </w:tr>
      <w:tr w:rsidR="00B2769E" w:rsidRPr="00B2769E" w14:paraId="68C1EBE0" w14:textId="77777777" w:rsidTr="00B2769E">
        <w:tc>
          <w:tcPr>
            <w:tcW w:w="1185" w:type="dxa"/>
            <w:tcBorders>
              <w:top w:val="nil"/>
              <w:left w:val="nil"/>
              <w:bottom w:val="nil"/>
              <w:right w:val="nil"/>
            </w:tcBorders>
            <w:vAlign w:val="center"/>
            <w:hideMark/>
          </w:tcPr>
          <w:p w14:paraId="2267D9E9"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c>
          <w:tcPr>
            <w:tcW w:w="2220" w:type="dxa"/>
            <w:tcBorders>
              <w:top w:val="nil"/>
              <w:left w:val="nil"/>
              <w:bottom w:val="nil"/>
              <w:right w:val="nil"/>
            </w:tcBorders>
            <w:vAlign w:val="center"/>
            <w:hideMark/>
          </w:tcPr>
          <w:p w14:paraId="051F8375"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c>
          <w:tcPr>
            <w:tcW w:w="1265" w:type="dxa"/>
            <w:tcBorders>
              <w:top w:val="nil"/>
              <w:left w:val="nil"/>
              <w:bottom w:val="nil"/>
              <w:right w:val="nil"/>
            </w:tcBorders>
            <w:vAlign w:val="center"/>
            <w:hideMark/>
          </w:tcPr>
          <w:p w14:paraId="2502E1BE"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c>
          <w:tcPr>
            <w:tcW w:w="20" w:type="dxa"/>
            <w:tcBorders>
              <w:top w:val="nil"/>
              <w:left w:val="nil"/>
              <w:bottom w:val="nil"/>
              <w:right w:val="nil"/>
            </w:tcBorders>
            <w:vAlign w:val="center"/>
            <w:hideMark/>
          </w:tcPr>
          <w:p w14:paraId="7A9AFF60"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c>
          <w:tcPr>
            <w:tcW w:w="1250" w:type="dxa"/>
            <w:tcBorders>
              <w:top w:val="nil"/>
              <w:left w:val="nil"/>
              <w:bottom w:val="nil"/>
              <w:right w:val="nil"/>
            </w:tcBorders>
            <w:vAlign w:val="center"/>
            <w:hideMark/>
          </w:tcPr>
          <w:p w14:paraId="2743FF69"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c>
          <w:tcPr>
            <w:tcW w:w="1215" w:type="dxa"/>
            <w:tcBorders>
              <w:top w:val="nil"/>
              <w:left w:val="nil"/>
              <w:bottom w:val="nil"/>
              <w:right w:val="nil"/>
            </w:tcBorders>
            <w:vAlign w:val="center"/>
            <w:hideMark/>
          </w:tcPr>
          <w:p w14:paraId="76AA2A98"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c>
          <w:tcPr>
            <w:tcW w:w="1557" w:type="dxa"/>
            <w:tcBorders>
              <w:top w:val="nil"/>
              <w:left w:val="nil"/>
              <w:bottom w:val="nil"/>
              <w:right w:val="nil"/>
            </w:tcBorders>
            <w:vAlign w:val="center"/>
            <w:hideMark/>
          </w:tcPr>
          <w:p w14:paraId="7931060C" w14:textId="77777777" w:rsidR="00B2769E" w:rsidRPr="00B2769E" w:rsidRDefault="00B2769E">
            <w:pPr>
              <w:textAlignment w:val="baseline"/>
              <w:rPr>
                <w:rFonts w:cstheme="minorHAnsi"/>
                <w:sz w:val="24"/>
                <w:szCs w:val="24"/>
                <w:lang w:val="en-US" w:eastAsia="lv-LV"/>
              </w:rPr>
            </w:pPr>
            <w:r w:rsidRPr="00B2769E">
              <w:rPr>
                <w:rFonts w:cstheme="minorHAnsi"/>
                <w:sz w:val="24"/>
                <w:szCs w:val="24"/>
                <w:lang w:val="en-US" w:eastAsia="lv-LV"/>
              </w:rPr>
              <w:t> </w:t>
            </w:r>
          </w:p>
        </w:tc>
      </w:tr>
      <w:tr w:rsidR="00B2769E" w:rsidRPr="00B2769E" w14:paraId="3C3F1B5A" w14:textId="77777777" w:rsidTr="00B2769E">
        <w:tc>
          <w:tcPr>
            <w:tcW w:w="1320" w:type="dxa"/>
            <w:tcBorders>
              <w:top w:val="nil"/>
              <w:left w:val="nil"/>
              <w:bottom w:val="nil"/>
              <w:right w:val="nil"/>
            </w:tcBorders>
            <w:vAlign w:val="center"/>
            <w:hideMark/>
          </w:tcPr>
          <w:p w14:paraId="7282D168" w14:textId="77777777" w:rsidR="00B2769E" w:rsidRPr="00B2769E" w:rsidRDefault="00B2769E">
            <w:pPr>
              <w:rPr>
                <w:rFonts w:cstheme="minorHAnsi"/>
                <w:sz w:val="24"/>
                <w:szCs w:val="24"/>
                <w:lang w:val="en-US" w:eastAsia="lv-LV"/>
              </w:rPr>
            </w:pPr>
          </w:p>
        </w:tc>
        <w:tc>
          <w:tcPr>
            <w:tcW w:w="2220" w:type="dxa"/>
            <w:tcBorders>
              <w:top w:val="nil"/>
              <w:left w:val="nil"/>
              <w:bottom w:val="nil"/>
              <w:right w:val="nil"/>
            </w:tcBorders>
            <w:vAlign w:val="center"/>
            <w:hideMark/>
          </w:tcPr>
          <w:p w14:paraId="1FA8653D" w14:textId="77777777" w:rsidR="00B2769E" w:rsidRPr="00B2769E" w:rsidRDefault="00B2769E">
            <w:pPr>
              <w:rPr>
                <w:rFonts w:eastAsia="Times New Roman" w:cstheme="minorHAnsi"/>
                <w:sz w:val="20"/>
                <w:szCs w:val="20"/>
                <w:lang w:eastAsia="lv-LV"/>
              </w:rPr>
            </w:pPr>
          </w:p>
        </w:tc>
        <w:tc>
          <w:tcPr>
            <w:tcW w:w="1170" w:type="dxa"/>
            <w:tcBorders>
              <w:top w:val="nil"/>
              <w:left w:val="nil"/>
              <w:bottom w:val="nil"/>
              <w:right w:val="nil"/>
            </w:tcBorders>
            <w:vAlign w:val="center"/>
            <w:hideMark/>
          </w:tcPr>
          <w:p w14:paraId="1A40A2B7" w14:textId="77777777" w:rsidR="00B2769E" w:rsidRPr="00B2769E" w:rsidRDefault="00B2769E">
            <w:pPr>
              <w:rPr>
                <w:rFonts w:eastAsia="Times New Roman" w:cstheme="minorHAnsi"/>
                <w:sz w:val="20"/>
                <w:szCs w:val="20"/>
                <w:lang w:eastAsia="lv-LV"/>
              </w:rPr>
            </w:pPr>
          </w:p>
        </w:tc>
        <w:tc>
          <w:tcPr>
            <w:tcW w:w="60" w:type="dxa"/>
            <w:tcBorders>
              <w:top w:val="nil"/>
              <w:left w:val="nil"/>
              <w:bottom w:val="nil"/>
              <w:right w:val="nil"/>
            </w:tcBorders>
            <w:vAlign w:val="center"/>
            <w:hideMark/>
          </w:tcPr>
          <w:p w14:paraId="3CAEF9E2" w14:textId="77777777" w:rsidR="00B2769E" w:rsidRPr="00B2769E" w:rsidRDefault="00B2769E">
            <w:pPr>
              <w:rPr>
                <w:rFonts w:eastAsia="Times New Roman" w:cstheme="minorHAnsi"/>
                <w:sz w:val="20"/>
                <w:szCs w:val="20"/>
                <w:lang w:eastAsia="lv-LV"/>
              </w:rPr>
            </w:pPr>
          </w:p>
        </w:tc>
        <w:tc>
          <w:tcPr>
            <w:tcW w:w="1170" w:type="dxa"/>
            <w:tcBorders>
              <w:top w:val="nil"/>
              <w:left w:val="nil"/>
              <w:bottom w:val="nil"/>
              <w:right w:val="nil"/>
            </w:tcBorders>
            <w:vAlign w:val="center"/>
            <w:hideMark/>
          </w:tcPr>
          <w:p w14:paraId="1FB51DCF" w14:textId="77777777" w:rsidR="00B2769E" w:rsidRPr="00B2769E" w:rsidRDefault="00B2769E">
            <w:pPr>
              <w:rPr>
                <w:rFonts w:eastAsia="Times New Roman" w:cstheme="minorHAnsi"/>
                <w:sz w:val="20"/>
                <w:szCs w:val="20"/>
                <w:lang w:eastAsia="lv-LV"/>
              </w:rPr>
            </w:pPr>
          </w:p>
        </w:tc>
        <w:tc>
          <w:tcPr>
            <w:tcW w:w="1260" w:type="dxa"/>
            <w:tcBorders>
              <w:top w:val="nil"/>
              <w:left w:val="nil"/>
              <w:bottom w:val="nil"/>
              <w:right w:val="nil"/>
            </w:tcBorders>
            <w:vAlign w:val="center"/>
            <w:hideMark/>
          </w:tcPr>
          <w:p w14:paraId="0245455A" w14:textId="77777777" w:rsidR="00B2769E" w:rsidRPr="00B2769E" w:rsidRDefault="00B2769E">
            <w:pPr>
              <w:rPr>
                <w:rFonts w:eastAsia="Times New Roman" w:cstheme="minorHAnsi"/>
                <w:sz w:val="20"/>
                <w:szCs w:val="20"/>
                <w:lang w:eastAsia="lv-LV"/>
              </w:rPr>
            </w:pPr>
          </w:p>
        </w:tc>
        <w:tc>
          <w:tcPr>
            <w:tcW w:w="1860" w:type="dxa"/>
            <w:tcBorders>
              <w:top w:val="nil"/>
              <w:left w:val="nil"/>
              <w:bottom w:val="nil"/>
              <w:right w:val="nil"/>
            </w:tcBorders>
            <w:vAlign w:val="center"/>
            <w:hideMark/>
          </w:tcPr>
          <w:p w14:paraId="3682352F" w14:textId="77777777" w:rsidR="00B2769E" w:rsidRPr="00B2769E" w:rsidRDefault="00B2769E">
            <w:pPr>
              <w:rPr>
                <w:rFonts w:eastAsia="Times New Roman" w:cstheme="minorHAnsi"/>
                <w:sz w:val="20"/>
                <w:szCs w:val="20"/>
                <w:lang w:eastAsia="lv-LV"/>
              </w:rPr>
            </w:pPr>
          </w:p>
        </w:tc>
      </w:tr>
    </w:tbl>
    <w:p w14:paraId="4FE8A91D" w14:textId="666900FF" w:rsidR="00B627D6" w:rsidRPr="00B2769E" w:rsidRDefault="00B2769E" w:rsidP="00B2769E">
      <w:pPr>
        <w:jc w:val="both"/>
        <w:textAlignment w:val="baseline"/>
        <w:rPr>
          <w:rFonts w:cstheme="minorHAnsi"/>
        </w:rPr>
      </w:pPr>
      <w:r w:rsidRPr="00B2769E">
        <w:rPr>
          <w:rFonts w:cstheme="minorHAnsi"/>
          <w:sz w:val="24"/>
          <w:szCs w:val="24"/>
          <w:lang w:eastAsia="lv-LV"/>
        </w:rPr>
        <w:t>Lai apliecinātu iepriekš veiktas vakcinācijas faktu, ir jāuzrāda to apliecinošs dokuments, taču, ja objektīvu iemeslu dēļ tas nav iespējams, izņēmuma gadījumā ir jāuzticas vakcinējamās personas sniegtajai informācijai.</w:t>
      </w:r>
      <w:r w:rsidRPr="00B2769E">
        <w:rPr>
          <w:rFonts w:cstheme="minorHAnsi"/>
          <w:sz w:val="24"/>
          <w:szCs w:val="24"/>
          <w:lang w:val="en-US" w:eastAsia="lv-LV"/>
        </w:rPr>
        <w:t> </w:t>
      </w:r>
    </w:p>
    <w:sectPr w:rsidR="00B627D6" w:rsidRPr="00B276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DB98" w14:textId="77777777" w:rsidR="00407382" w:rsidRDefault="00407382" w:rsidP="00432099">
      <w:pPr>
        <w:spacing w:after="0" w:line="240" w:lineRule="auto"/>
      </w:pPr>
      <w:r>
        <w:separator/>
      </w:r>
    </w:p>
  </w:endnote>
  <w:endnote w:type="continuationSeparator" w:id="0">
    <w:p w14:paraId="66DB6D76" w14:textId="77777777" w:rsidR="00407382" w:rsidRDefault="00407382"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1BC6" w14:textId="77777777" w:rsidR="00407382" w:rsidRDefault="00407382" w:rsidP="00432099">
      <w:pPr>
        <w:spacing w:after="0" w:line="240" w:lineRule="auto"/>
      </w:pPr>
      <w:r>
        <w:separator/>
      </w:r>
    </w:p>
  </w:footnote>
  <w:footnote w:type="continuationSeparator" w:id="0">
    <w:p w14:paraId="0A6A79C3" w14:textId="77777777" w:rsidR="00407382" w:rsidRDefault="00407382"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410B7D"/>
    <w:multiLevelType w:val="multilevel"/>
    <w:tmpl w:val="C74C5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3" w15:restartNumberingAfterBreak="0">
    <w:nsid w:val="3D384486"/>
    <w:multiLevelType w:val="hybridMultilevel"/>
    <w:tmpl w:val="B45016E0"/>
    <w:lvl w:ilvl="0" w:tplc="0426000D">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6"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D0D32"/>
    <w:multiLevelType w:val="multilevel"/>
    <w:tmpl w:val="D5A26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0022473"/>
    <w:multiLevelType w:val="hybridMultilevel"/>
    <w:tmpl w:val="23F01D66"/>
    <w:lvl w:ilvl="0" w:tplc="04260001">
      <w:start w:val="1"/>
      <w:numFmt w:val="bullet"/>
      <w:lvlText w:val=""/>
      <w:lvlJc w:val="left"/>
      <w:pPr>
        <w:ind w:left="825" w:hanging="360"/>
      </w:pPr>
      <w:rPr>
        <w:rFonts w:ascii="Symbol" w:hAnsi="Symbol" w:hint="default"/>
      </w:rPr>
    </w:lvl>
    <w:lvl w:ilvl="1" w:tplc="04260003" w:tentative="1">
      <w:start w:val="1"/>
      <w:numFmt w:val="bullet"/>
      <w:lvlText w:val="o"/>
      <w:lvlJc w:val="left"/>
      <w:pPr>
        <w:ind w:left="1545" w:hanging="360"/>
      </w:pPr>
      <w:rPr>
        <w:rFonts w:ascii="Courier New" w:hAnsi="Courier New" w:cs="Courier New"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31"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2EC38A5"/>
    <w:multiLevelType w:val="multilevel"/>
    <w:tmpl w:val="BA4C7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0" w15:restartNumberingAfterBreak="0">
    <w:nsid w:val="72305ACD"/>
    <w:multiLevelType w:val="multilevel"/>
    <w:tmpl w:val="62A4A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2"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36"/>
  </w:num>
  <w:num w:numId="5">
    <w:abstractNumId w:val="34"/>
  </w:num>
  <w:num w:numId="6">
    <w:abstractNumId w:val="25"/>
  </w:num>
  <w:num w:numId="7">
    <w:abstractNumId w:val="32"/>
  </w:num>
  <w:num w:numId="8">
    <w:abstractNumId w:val="13"/>
  </w:num>
  <w:num w:numId="9">
    <w:abstractNumId w:val="39"/>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8"/>
  </w:num>
  <w:num w:numId="19">
    <w:abstractNumId w:val="21"/>
  </w:num>
  <w:num w:numId="20">
    <w:abstractNumId w:val="26"/>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
  </w:num>
  <w:num w:numId="28">
    <w:abstractNumId w:val="20"/>
  </w:num>
  <w:num w:numId="29">
    <w:abstractNumId w:val="24"/>
  </w:num>
  <w:num w:numId="30">
    <w:abstractNumId w:val="18"/>
  </w:num>
  <w:num w:numId="31">
    <w:abstractNumId w:val="42"/>
  </w:num>
  <w:num w:numId="32">
    <w:abstractNumId w:val="14"/>
  </w:num>
  <w:num w:numId="33">
    <w:abstractNumId w:val="38"/>
  </w:num>
  <w:num w:numId="34">
    <w:abstractNumId w:val="9"/>
  </w:num>
  <w:num w:numId="35">
    <w:abstractNumId w:val="9"/>
  </w:num>
  <w:num w:numId="36">
    <w:abstractNumId w:val="7"/>
  </w:num>
  <w:num w:numId="37">
    <w:abstractNumId w:val="43"/>
  </w:num>
  <w:num w:numId="38">
    <w:abstractNumId w:val="16"/>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
  </w:num>
  <w:num w:numId="43">
    <w:abstractNumId w:val="23"/>
    <w:lvlOverride w:ilvl="0"/>
    <w:lvlOverride w:ilvl="1"/>
    <w:lvlOverride w:ilvl="2"/>
    <w:lvlOverride w:ilvl="3"/>
    <w:lvlOverride w:ilvl="4"/>
    <w:lvlOverride w:ilvl="5"/>
    <w:lvlOverride w:ilvl="6"/>
    <w:lvlOverride w:ilvl="7"/>
    <w:lvlOverride w:ilvl="8"/>
  </w:num>
  <w:num w:numId="44">
    <w:abstractNumId w:val="35"/>
    <w:lvlOverride w:ilvl="0"/>
    <w:lvlOverride w:ilvl="1"/>
    <w:lvlOverride w:ilvl="2"/>
    <w:lvlOverride w:ilvl="3"/>
    <w:lvlOverride w:ilvl="4"/>
    <w:lvlOverride w:ilvl="5"/>
    <w:lvlOverride w:ilvl="6"/>
    <w:lvlOverride w:ilvl="7"/>
    <w:lvlOverride w:ilvl="8"/>
  </w:num>
  <w:num w:numId="45">
    <w:abstractNumId w:val="27"/>
    <w:lvlOverride w:ilvl="0"/>
    <w:lvlOverride w:ilvl="1"/>
    <w:lvlOverride w:ilvl="2"/>
    <w:lvlOverride w:ilvl="3"/>
    <w:lvlOverride w:ilvl="4"/>
    <w:lvlOverride w:ilvl="5"/>
    <w:lvlOverride w:ilvl="6"/>
    <w:lvlOverride w:ilvl="7"/>
    <w:lvlOverride w:ilvl="8"/>
  </w:num>
  <w:num w:numId="46">
    <w:abstractNumId w:val="15"/>
    <w:lvlOverride w:ilvl="0"/>
    <w:lvlOverride w:ilvl="1"/>
    <w:lvlOverride w:ilvl="2"/>
    <w:lvlOverride w:ilvl="3"/>
    <w:lvlOverride w:ilvl="4"/>
    <w:lvlOverride w:ilvl="5"/>
    <w:lvlOverride w:ilvl="6"/>
    <w:lvlOverride w:ilvl="7"/>
    <w:lvlOverride w:ilvl="8"/>
  </w:num>
  <w:num w:numId="47">
    <w:abstractNumId w:val="40"/>
    <w:lvlOverride w:ilvl="0"/>
    <w:lvlOverride w:ilvl="1"/>
    <w:lvlOverride w:ilvl="2"/>
    <w:lvlOverride w:ilvl="3"/>
    <w:lvlOverride w:ilvl="4"/>
    <w:lvlOverride w:ilvl="5"/>
    <w:lvlOverride w:ilvl="6"/>
    <w:lvlOverride w:ilvl="7"/>
    <w:lvlOverride w:ilvl="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21FB0"/>
    <w:rsid w:val="001338C1"/>
    <w:rsid w:val="00160935"/>
    <w:rsid w:val="00186157"/>
    <w:rsid w:val="001937A1"/>
    <w:rsid w:val="001E4A8F"/>
    <w:rsid w:val="00200300"/>
    <w:rsid w:val="0020798F"/>
    <w:rsid w:val="00235B55"/>
    <w:rsid w:val="00297C0E"/>
    <w:rsid w:val="002A28D5"/>
    <w:rsid w:val="002A78D1"/>
    <w:rsid w:val="002B70E5"/>
    <w:rsid w:val="002B79E1"/>
    <w:rsid w:val="002C35F4"/>
    <w:rsid w:val="003330A9"/>
    <w:rsid w:val="003562AB"/>
    <w:rsid w:val="003E3B83"/>
    <w:rsid w:val="00407382"/>
    <w:rsid w:val="00416FA7"/>
    <w:rsid w:val="00432099"/>
    <w:rsid w:val="004347A9"/>
    <w:rsid w:val="00443DA9"/>
    <w:rsid w:val="004E2EB3"/>
    <w:rsid w:val="00504514"/>
    <w:rsid w:val="0053535D"/>
    <w:rsid w:val="005433A7"/>
    <w:rsid w:val="00574CB8"/>
    <w:rsid w:val="00580F1D"/>
    <w:rsid w:val="005D303E"/>
    <w:rsid w:val="005E1357"/>
    <w:rsid w:val="00650EC2"/>
    <w:rsid w:val="006721D1"/>
    <w:rsid w:val="00674B5A"/>
    <w:rsid w:val="006C1832"/>
    <w:rsid w:val="006E1BC3"/>
    <w:rsid w:val="006F0546"/>
    <w:rsid w:val="006F60DD"/>
    <w:rsid w:val="00706C7B"/>
    <w:rsid w:val="00713D3E"/>
    <w:rsid w:val="007E6578"/>
    <w:rsid w:val="00815F02"/>
    <w:rsid w:val="008A1775"/>
    <w:rsid w:val="008F27F4"/>
    <w:rsid w:val="009120DD"/>
    <w:rsid w:val="00923F48"/>
    <w:rsid w:val="009433A3"/>
    <w:rsid w:val="00966793"/>
    <w:rsid w:val="009A4DF4"/>
    <w:rsid w:val="009A68F4"/>
    <w:rsid w:val="009B6E71"/>
    <w:rsid w:val="009D6094"/>
    <w:rsid w:val="00A12D67"/>
    <w:rsid w:val="00A471E6"/>
    <w:rsid w:val="00A80153"/>
    <w:rsid w:val="00A80200"/>
    <w:rsid w:val="00AE4F9D"/>
    <w:rsid w:val="00AF6417"/>
    <w:rsid w:val="00B2769E"/>
    <w:rsid w:val="00B33DF3"/>
    <w:rsid w:val="00B40BBD"/>
    <w:rsid w:val="00B627D6"/>
    <w:rsid w:val="00BA052E"/>
    <w:rsid w:val="00BF4208"/>
    <w:rsid w:val="00CE655F"/>
    <w:rsid w:val="00CF744E"/>
    <w:rsid w:val="00D112B0"/>
    <w:rsid w:val="00D459AA"/>
    <w:rsid w:val="00D61774"/>
    <w:rsid w:val="00DA151C"/>
    <w:rsid w:val="00DE539D"/>
    <w:rsid w:val="00EC2A53"/>
    <w:rsid w:val="00F27E1C"/>
    <w:rsid w:val="00F420AA"/>
    <w:rsid w:val="00F51696"/>
    <w:rsid w:val="00F740D9"/>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customStyle="1" w:styleId="paragraph">
    <w:name w:val="paragraph"/>
    <w:basedOn w:val="Normal"/>
    <w:rsid w:val="00B2769E"/>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2088223">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4986892">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42594298">
      <w:bodyDiv w:val="1"/>
      <w:marLeft w:val="0"/>
      <w:marRight w:val="0"/>
      <w:marTop w:val="0"/>
      <w:marBottom w:val="0"/>
      <w:divBdr>
        <w:top w:val="none" w:sz="0" w:space="0" w:color="auto"/>
        <w:left w:val="none" w:sz="0" w:space="0" w:color="auto"/>
        <w:bottom w:val="none" w:sz="0" w:space="0" w:color="auto"/>
        <w:right w:val="none" w:sz="0" w:space="0" w:color="auto"/>
      </w:divBdr>
    </w:div>
    <w:div w:id="15471822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066170">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vakcinacija-iedzivotajiem" TargetMode="External"/><Relationship Id="rId3" Type="http://schemas.openxmlformats.org/officeDocument/2006/relationships/settings" Target="settings.xml"/><Relationship Id="rId7" Type="http://schemas.openxmlformats.org/officeDocument/2006/relationships/hyperlink" Target="https://www.vmnvd.gov.lv/lv/vakcinacijas-rokasgramata-informativais-materials-vakcinacijas-veicej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2655</Words>
  <Characters>1514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2022-03-17T07:41:00Z</dcterms:created>
  <dcterms:modified xsi:type="dcterms:W3CDTF">2022-03-17T07:41:00Z</dcterms:modified>
</cp:coreProperties>
</file>