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4455149" w:rsidR="002C35F4" w:rsidRDefault="004A4FFC" w:rsidP="002C35F4">
      <w:pPr>
        <w:spacing w:after="0" w:line="240" w:lineRule="auto"/>
        <w:rPr>
          <w:b/>
          <w:bCs/>
        </w:rPr>
      </w:pPr>
      <w:r>
        <w:rPr>
          <w:b/>
          <w:bCs/>
        </w:rPr>
        <w:t>12</w:t>
      </w:r>
      <w:r w:rsidR="00CC0B95">
        <w:rPr>
          <w:b/>
          <w:bCs/>
        </w:rPr>
        <w:t>.04</w:t>
      </w:r>
      <w:r w:rsidR="00A80153">
        <w:rPr>
          <w:b/>
          <w:bCs/>
        </w:rPr>
        <w:t>.202</w:t>
      </w:r>
      <w:r w:rsidR="007A5922">
        <w:rPr>
          <w:b/>
          <w:bCs/>
        </w:rPr>
        <w:t>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007505B" w14:textId="238FE5E0" w:rsidR="00CC0B95" w:rsidRDefault="004A4FFC" w:rsidP="00CF744E">
      <w:pPr>
        <w:spacing w:after="0" w:line="240" w:lineRule="auto"/>
        <w:rPr>
          <w:lang w:eastAsia="lv-LV"/>
        </w:rPr>
      </w:pPr>
      <w:r w:rsidRPr="004A4FFC">
        <w:rPr>
          <w:lang w:eastAsia="lv-LV"/>
        </w:rPr>
        <w:t>Avansa maksājums par martu</w:t>
      </w:r>
    </w:p>
    <w:p w14:paraId="62728C7A" w14:textId="77777777" w:rsidR="004A4FFC" w:rsidRDefault="004A4FFC" w:rsidP="00CF744E">
      <w:pPr>
        <w:spacing w:after="0" w:line="240" w:lineRule="auto"/>
        <w:rPr>
          <w:lang w:eastAsia="lv-LV"/>
        </w:rPr>
      </w:pPr>
    </w:p>
    <w:p w14:paraId="4979EB97" w14:textId="24A66F4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9FD97FF" w14:textId="77777777" w:rsidR="004A4FFC" w:rsidRPr="004A4FFC" w:rsidRDefault="004A4FFC" w:rsidP="004A4FFC">
      <w:pPr>
        <w:spacing w:after="0" w:line="240" w:lineRule="auto"/>
        <w:jc w:val="both"/>
        <w:rPr>
          <w:rFonts w:cstheme="minorHAnsi"/>
        </w:rPr>
      </w:pPr>
      <w:r w:rsidRPr="004A4FFC">
        <w:rPr>
          <w:rFonts w:cstheme="minorHAnsi"/>
        </w:rPr>
        <w:t>Nacionālais veselības dienests (turpmāk – Dienests) informē, ka Vadības informācijas sistēmā (VIS) ir izstrādāts jauns rēķinu veids APLG, kas paredzēts ambulatoro pakalpojumu apmaksai no līdzekļiem neparedzētiem gadījumiem (LNG). APLG rēķins tiks sagatavots reizi mēnesī (papildus pamata rēķiniem) un sniegs ārstniecības iestādei iespēju atsevišķā rēķinā redzēt veiktā darba apjomu, kas tiek finansēts no LNG.</w:t>
      </w:r>
    </w:p>
    <w:p w14:paraId="20BCE868" w14:textId="77777777" w:rsidR="004A4FFC" w:rsidRPr="004A4FFC" w:rsidRDefault="004A4FFC" w:rsidP="004A4FFC">
      <w:pPr>
        <w:spacing w:after="0" w:line="240" w:lineRule="auto"/>
        <w:jc w:val="both"/>
        <w:rPr>
          <w:rFonts w:cstheme="minorHAnsi"/>
        </w:rPr>
      </w:pPr>
    </w:p>
    <w:p w14:paraId="0A2C9E4C" w14:textId="77777777" w:rsidR="004A4FFC" w:rsidRPr="004A4FFC" w:rsidRDefault="004A4FFC" w:rsidP="004A4FFC">
      <w:pPr>
        <w:spacing w:after="0" w:line="240" w:lineRule="auto"/>
        <w:jc w:val="both"/>
        <w:rPr>
          <w:rFonts w:cstheme="minorHAnsi"/>
        </w:rPr>
      </w:pPr>
      <w:r w:rsidRPr="004A4FFC">
        <w:rPr>
          <w:rFonts w:cstheme="minorHAnsi"/>
        </w:rPr>
        <w:t>Dienests informē, ka šobrīd ir sagatavoti janvāra rēķini un norit februāra talonu pārrēķins. Pēc februāra talonu pārrēķina tiks uzsākta februāra rēķinu sagatavošana (plānots pēc Lieldienām). Dienests prognozē, ka marta talonu pārrēķins un marta rēķinu sagatavošana noritēs aprīļa beigās. Lai nodrošinātu savlaicīgu samaksu par veikto darbu martā, Dienests par ambulatorajiem pakalpojumiem marta mēnesī veiks avansa maksājumu, atbilstoši Finanšu paziņojumā norādītai summai.</w:t>
      </w:r>
    </w:p>
    <w:p w14:paraId="6CC18C25" w14:textId="77777777" w:rsidR="004A4FFC" w:rsidRPr="004A4FFC" w:rsidRDefault="004A4FFC" w:rsidP="004A4FFC">
      <w:pPr>
        <w:spacing w:after="0" w:line="240" w:lineRule="auto"/>
        <w:jc w:val="both"/>
        <w:rPr>
          <w:rFonts w:cstheme="minorHAnsi"/>
        </w:rPr>
      </w:pPr>
    </w:p>
    <w:p w14:paraId="582A4CAB" w14:textId="77777777" w:rsidR="004A4FFC" w:rsidRPr="004A4FFC" w:rsidRDefault="004A4FFC" w:rsidP="004A4FFC">
      <w:pPr>
        <w:spacing w:after="0" w:line="240" w:lineRule="auto"/>
        <w:jc w:val="both"/>
        <w:rPr>
          <w:rFonts w:cstheme="minorHAnsi"/>
        </w:rPr>
      </w:pPr>
      <w:r w:rsidRPr="004A4FFC">
        <w:rPr>
          <w:rFonts w:cstheme="minorHAnsi"/>
        </w:rPr>
        <w:t>Papildus Dienests vērš uzmanību, ka pēc janvāra – marta rēķinu sagatavošanas tiks veikts izmaksāto avansa maksājumu un izveidoto rēķinu summu salīdzinājums un starpības izmaksa (ja veiktais avansa maksājums ir bijis mazāks nekā rēķins par attiecīgo periodu).</w:t>
      </w:r>
    </w:p>
    <w:p w14:paraId="57BDB5A8" w14:textId="77777777" w:rsidR="004A4FFC" w:rsidRPr="004A4FFC" w:rsidRDefault="004A4FFC" w:rsidP="004A4FFC">
      <w:pPr>
        <w:spacing w:after="0" w:line="240" w:lineRule="auto"/>
        <w:jc w:val="both"/>
        <w:rPr>
          <w:rFonts w:cstheme="minorHAnsi"/>
        </w:rPr>
      </w:pPr>
    </w:p>
    <w:p w14:paraId="23EECAB8" w14:textId="77777777" w:rsidR="004A4FFC" w:rsidRPr="004A4FFC" w:rsidRDefault="004A4FFC" w:rsidP="004A4FFC">
      <w:pPr>
        <w:spacing w:after="0" w:line="240" w:lineRule="auto"/>
        <w:jc w:val="both"/>
        <w:rPr>
          <w:rFonts w:cstheme="minorHAnsi"/>
        </w:rPr>
      </w:pPr>
      <w:r w:rsidRPr="004A4FFC">
        <w:rPr>
          <w:rFonts w:cstheme="minorHAnsi"/>
        </w:rPr>
        <w:t>Papildus Dienests informē:</w:t>
      </w:r>
    </w:p>
    <w:p w14:paraId="1AE3C2C6" w14:textId="77777777" w:rsidR="004A4FFC" w:rsidRPr="004A4FFC" w:rsidRDefault="004A4FFC" w:rsidP="004A4FFC">
      <w:pPr>
        <w:numPr>
          <w:ilvl w:val="0"/>
          <w:numId w:val="20"/>
        </w:numPr>
        <w:spacing w:after="0" w:line="240" w:lineRule="auto"/>
        <w:jc w:val="both"/>
        <w:rPr>
          <w:rFonts w:eastAsia="Times New Roman" w:cstheme="minorHAnsi"/>
        </w:rPr>
      </w:pPr>
      <w:r w:rsidRPr="004A4FFC">
        <w:rPr>
          <w:rFonts w:eastAsia="Times New Roman" w:cstheme="minorHAnsi"/>
        </w:rPr>
        <w:t>Covid-19 vakcinācijas aptveres maksājums ir izskatīts Ministru Kabinetā un 5.aprīlī arī Saeimas budžeta komisijā. Šobrīd tiek gaidīta finanšu līdzekļu piešķiršana no Finanšu ministrijas. Līdz ko tiks saņemts finansējums, nedēļas laikā Dienests sagatavos rīkojumu finanšu līdzekļu izmaksai un uzsāks Covid-19 vakcinācijas aptveres maksājuma izmaksu. Covid - 19 vakcinācijas aptveres maksājuma aprēķins ģimenes ārstiem uz 31.12.2021 pieejams Dienesta tīmekļvietnē sadaļā Profesionāļiem &gt; Covid-19 &gt; Vakcinācija pret Covid-19 &gt; Vakcinācijas aptvere ģimenes ārstu praksēs (</w:t>
      </w:r>
      <w:hyperlink r:id="rId5" w:history="1">
        <w:r w:rsidRPr="004A4FFC">
          <w:rPr>
            <w:rFonts w:eastAsia="Times New Roman" w:cstheme="minorHAnsi"/>
            <w:color w:val="0563C1"/>
            <w:u w:val="single"/>
          </w:rPr>
          <w:t>https://www.vmnvd.gov.lv/lv/vakcinacijas-aptvere-gimenes-arstu-prakses</w:t>
        </w:r>
      </w:hyperlink>
      <w:r w:rsidRPr="004A4FFC">
        <w:rPr>
          <w:rFonts w:eastAsia="Times New Roman" w:cstheme="minorHAnsi"/>
        </w:rPr>
        <w:t>);</w:t>
      </w:r>
    </w:p>
    <w:p w14:paraId="2EB3D5CF" w14:textId="77777777" w:rsidR="004A4FFC" w:rsidRPr="004A4FFC" w:rsidRDefault="004A4FFC" w:rsidP="004A4FFC">
      <w:pPr>
        <w:spacing w:after="0" w:line="240" w:lineRule="auto"/>
        <w:jc w:val="both"/>
        <w:rPr>
          <w:rFonts w:cstheme="minorHAnsi"/>
        </w:rPr>
      </w:pPr>
    </w:p>
    <w:p w14:paraId="57F02CC7" w14:textId="77777777" w:rsidR="004A4FFC" w:rsidRPr="004A4FFC" w:rsidRDefault="004A4FFC" w:rsidP="004A4FFC">
      <w:pPr>
        <w:spacing w:after="0" w:line="240" w:lineRule="auto"/>
        <w:jc w:val="both"/>
        <w:rPr>
          <w:rFonts w:cstheme="minorHAnsi"/>
        </w:rPr>
      </w:pPr>
      <w:r w:rsidRPr="004A4FFC">
        <w:rPr>
          <w:rFonts w:cstheme="minorHAnsi"/>
        </w:rPr>
        <w:t>Atvainojamies par sagādātajām neērtībām saistībā ar sistēmas uzlabošanas darbiem!</w:t>
      </w:r>
    </w:p>
    <w:p w14:paraId="33F2B0E6" w14:textId="77777777" w:rsidR="004A4FFC" w:rsidRPr="004A4FFC" w:rsidRDefault="004A4FFC" w:rsidP="004A4FFC">
      <w:pPr>
        <w:spacing w:after="0" w:line="240" w:lineRule="auto"/>
        <w:jc w:val="both"/>
        <w:rPr>
          <w:rFonts w:cstheme="minorHAnsi"/>
        </w:rPr>
      </w:pPr>
    </w:p>
    <w:p w14:paraId="4E963038" w14:textId="30DA83C3" w:rsidR="00482823" w:rsidRPr="001B7BF2" w:rsidRDefault="00482823" w:rsidP="004A4FFC">
      <w:pPr>
        <w:jc w:val="both"/>
        <w:rPr>
          <w:rFonts w:cstheme="minorHAnsi"/>
          <w:b/>
          <w:bCs/>
        </w:rPr>
      </w:pPr>
    </w:p>
    <w:sectPr w:rsidR="00482823" w:rsidRPr="001B7B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 w:numId="20" w16cid:durableId="192657074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A6B0B"/>
    <w:rsid w:val="000C6255"/>
    <w:rsid w:val="000E0C29"/>
    <w:rsid w:val="00165916"/>
    <w:rsid w:val="001774CD"/>
    <w:rsid w:val="00186157"/>
    <w:rsid w:val="001B7BF2"/>
    <w:rsid w:val="001C4FCF"/>
    <w:rsid w:val="001E784C"/>
    <w:rsid w:val="00230EF3"/>
    <w:rsid w:val="002C35F4"/>
    <w:rsid w:val="003E3B83"/>
    <w:rsid w:val="00414FC0"/>
    <w:rsid w:val="00416FA7"/>
    <w:rsid w:val="0045402E"/>
    <w:rsid w:val="00482823"/>
    <w:rsid w:val="00491C1E"/>
    <w:rsid w:val="004A4E77"/>
    <w:rsid w:val="004A4FFC"/>
    <w:rsid w:val="00517648"/>
    <w:rsid w:val="005335D8"/>
    <w:rsid w:val="005B33FD"/>
    <w:rsid w:val="006E1BC3"/>
    <w:rsid w:val="006F0546"/>
    <w:rsid w:val="0071736A"/>
    <w:rsid w:val="007A5922"/>
    <w:rsid w:val="007C1832"/>
    <w:rsid w:val="007F2CA5"/>
    <w:rsid w:val="00811DDE"/>
    <w:rsid w:val="00865F53"/>
    <w:rsid w:val="008F509D"/>
    <w:rsid w:val="00923F48"/>
    <w:rsid w:val="009B0C3B"/>
    <w:rsid w:val="009D6094"/>
    <w:rsid w:val="00A12D67"/>
    <w:rsid w:val="00A41954"/>
    <w:rsid w:val="00A60DD2"/>
    <w:rsid w:val="00A63F0E"/>
    <w:rsid w:val="00A80153"/>
    <w:rsid w:val="00A972F0"/>
    <w:rsid w:val="00AE4F9D"/>
    <w:rsid w:val="00AF4662"/>
    <w:rsid w:val="00BF5DBE"/>
    <w:rsid w:val="00C6079D"/>
    <w:rsid w:val="00CC0B95"/>
    <w:rsid w:val="00CF744E"/>
    <w:rsid w:val="00D32B22"/>
    <w:rsid w:val="00E5492D"/>
    <w:rsid w:val="00EA2A25"/>
    <w:rsid w:val="00EA4FB9"/>
    <w:rsid w:val="00F130ED"/>
    <w:rsid w:val="00F46ED3"/>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vakcinacijas-aptvere-gimenes-arstu-prak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1311</Words>
  <Characters>748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2022-04-13T12:55:00Z</dcterms:created>
  <dcterms:modified xsi:type="dcterms:W3CDTF">2022-04-13T12:55:00Z</dcterms:modified>
</cp:coreProperties>
</file>