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3188" w14:textId="2A1928D2" w:rsidR="00E54263" w:rsidRPr="00F064FC" w:rsidRDefault="00E54263" w:rsidP="00E54263">
      <w:pPr>
        <w:spacing w:line="360" w:lineRule="auto"/>
        <w:jc w:val="center"/>
        <w:rPr>
          <w:b/>
          <w:sz w:val="24"/>
          <w:szCs w:val="24"/>
        </w:rPr>
      </w:pPr>
      <w:bookmarkStart w:id="0" w:name="_Hlk97713041"/>
      <w:r w:rsidRPr="00F064FC">
        <w:rPr>
          <w:b/>
          <w:sz w:val="24"/>
          <w:szCs w:val="24"/>
        </w:rPr>
        <w:t>Šķidruma citoloģijas un cilvēka papilomas vīrusa (</w:t>
      </w:r>
      <w:r w:rsidR="00370535" w:rsidRPr="00F064FC">
        <w:rPr>
          <w:b/>
          <w:sz w:val="24"/>
          <w:szCs w:val="24"/>
        </w:rPr>
        <w:t>C</w:t>
      </w:r>
      <w:r w:rsidRPr="00F064FC">
        <w:rPr>
          <w:b/>
          <w:sz w:val="24"/>
          <w:szCs w:val="24"/>
        </w:rPr>
        <w:t xml:space="preserve">PV) noteikšanas </w:t>
      </w:r>
      <w:bookmarkEnd w:id="0"/>
      <w:r w:rsidRPr="00F064FC">
        <w:rPr>
          <w:b/>
          <w:sz w:val="24"/>
          <w:szCs w:val="24"/>
        </w:rPr>
        <w:t>izmeklējumu sniegšanas kārtība</w:t>
      </w:r>
    </w:p>
    <w:p w14:paraId="0E755B5E" w14:textId="77777777" w:rsidR="005751E3" w:rsidRPr="00F064FC" w:rsidRDefault="005751E3" w:rsidP="005751E3">
      <w:pPr>
        <w:spacing w:line="360" w:lineRule="auto"/>
        <w:jc w:val="center"/>
        <w:rPr>
          <w:b/>
          <w:sz w:val="24"/>
          <w:szCs w:val="24"/>
        </w:rPr>
      </w:pPr>
    </w:p>
    <w:p w14:paraId="473EEE6E" w14:textId="77777777" w:rsidR="005751E3" w:rsidRPr="00F064FC" w:rsidRDefault="005751E3" w:rsidP="005751E3">
      <w:pPr>
        <w:pStyle w:val="ListParagraph"/>
        <w:ind w:left="1080"/>
        <w:rPr>
          <w:sz w:val="24"/>
          <w:szCs w:val="24"/>
        </w:rPr>
      </w:pPr>
    </w:p>
    <w:p w14:paraId="544DBE29" w14:textId="3DB068C3" w:rsidR="005751E3" w:rsidRPr="00F064FC" w:rsidRDefault="00657CD1" w:rsidP="005751E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064FC">
        <w:rPr>
          <w:sz w:val="24"/>
          <w:szCs w:val="24"/>
        </w:rPr>
        <w:t>I</w:t>
      </w:r>
      <w:r w:rsidR="006F0483" w:rsidRPr="00F064FC">
        <w:rPr>
          <w:sz w:val="24"/>
          <w:szCs w:val="24"/>
        </w:rPr>
        <w:t>ZPILDĪTĀJS</w:t>
      </w:r>
      <w:r w:rsidRPr="00F064FC">
        <w:rPr>
          <w:sz w:val="24"/>
          <w:szCs w:val="24"/>
        </w:rPr>
        <w:t xml:space="preserve"> </w:t>
      </w:r>
      <w:r w:rsidR="005751E3" w:rsidRPr="00F064FC">
        <w:rPr>
          <w:sz w:val="24"/>
          <w:szCs w:val="24"/>
        </w:rPr>
        <w:t>nodrošina</w:t>
      </w:r>
      <w:r w:rsidR="0047178C" w:rsidRPr="00F064FC">
        <w:rPr>
          <w:sz w:val="24"/>
          <w:szCs w:val="24"/>
        </w:rPr>
        <w:t xml:space="preserve"> visus zemāk minēt</w:t>
      </w:r>
      <w:r w:rsidR="000E01B7" w:rsidRPr="00F064FC">
        <w:rPr>
          <w:sz w:val="24"/>
          <w:szCs w:val="24"/>
        </w:rPr>
        <w:t>o</w:t>
      </w:r>
      <w:r w:rsidR="0047178C" w:rsidRPr="00F064FC">
        <w:rPr>
          <w:sz w:val="24"/>
          <w:szCs w:val="24"/>
        </w:rPr>
        <w:t>s izmeklējumus</w:t>
      </w:r>
      <w:r w:rsidR="005751E3" w:rsidRPr="00F064FC">
        <w:rPr>
          <w:sz w:val="24"/>
          <w:szCs w:val="24"/>
        </w:rPr>
        <w:t>:</w:t>
      </w:r>
    </w:p>
    <w:p w14:paraId="4BA6AE0B" w14:textId="057B2E5B" w:rsidR="00E54263" w:rsidRPr="00F064FC" w:rsidRDefault="00E54263" w:rsidP="00E54263">
      <w:pPr>
        <w:pStyle w:val="ListParagraph"/>
        <w:numPr>
          <w:ilvl w:val="1"/>
          <w:numId w:val="1"/>
        </w:numPr>
        <w:ind w:left="1134" w:hanging="567"/>
        <w:jc w:val="both"/>
        <w:rPr>
          <w:sz w:val="24"/>
          <w:szCs w:val="24"/>
        </w:rPr>
      </w:pPr>
      <w:r w:rsidRPr="00F064FC">
        <w:rPr>
          <w:sz w:val="24"/>
          <w:szCs w:val="24"/>
        </w:rPr>
        <w:t>Šķidruma citoloģijas skrīninga izmeklējumus sievietēm 25 un 28 gadu vecumā</w:t>
      </w:r>
      <w:r w:rsidR="00370535" w:rsidRPr="00F064FC">
        <w:rPr>
          <w:sz w:val="24"/>
          <w:szCs w:val="24"/>
        </w:rPr>
        <w:t xml:space="preserve"> (līdz 29 gadu vecumam)</w:t>
      </w:r>
      <w:r w:rsidRPr="00F064FC">
        <w:rPr>
          <w:sz w:val="24"/>
          <w:szCs w:val="24"/>
        </w:rPr>
        <w:t>;</w:t>
      </w:r>
    </w:p>
    <w:p w14:paraId="546FC8CB" w14:textId="121CC9C5" w:rsidR="00E54263" w:rsidRPr="00F064FC" w:rsidRDefault="00E54263" w:rsidP="00E54263">
      <w:pPr>
        <w:pStyle w:val="ListParagraph"/>
        <w:numPr>
          <w:ilvl w:val="1"/>
          <w:numId w:val="1"/>
        </w:numPr>
        <w:ind w:left="1134" w:hanging="567"/>
        <w:jc w:val="both"/>
        <w:rPr>
          <w:sz w:val="24"/>
          <w:szCs w:val="24"/>
        </w:rPr>
      </w:pPr>
      <w:r w:rsidRPr="00F064FC">
        <w:rPr>
          <w:sz w:val="24"/>
          <w:szCs w:val="24"/>
        </w:rPr>
        <w:t xml:space="preserve">Primāra </w:t>
      </w:r>
      <w:r w:rsidR="00370535" w:rsidRPr="00F064FC">
        <w:rPr>
          <w:sz w:val="24"/>
          <w:szCs w:val="24"/>
        </w:rPr>
        <w:t>C</w:t>
      </w:r>
      <w:r w:rsidRPr="00F064FC">
        <w:rPr>
          <w:sz w:val="24"/>
          <w:szCs w:val="24"/>
        </w:rPr>
        <w:t xml:space="preserve">PV noteikšanas </w:t>
      </w:r>
      <w:proofErr w:type="spellStart"/>
      <w:r w:rsidRPr="00F064FC">
        <w:rPr>
          <w:sz w:val="24"/>
          <w:szCs w:val="24"/>
        </w:rPr>
        <w:t>skrīninga</w:t>
      </w:r>
      <w:proofErr w:type="spellEnd"/>
      <w:r w:rsidRPr="00F064FC">
        <w:rPr>
          <w:sz w:val="24"/>
          <w:szCs w:val="24"/>
        </w:rPr>
        <w:t xml:space="preserve"> izmeklējumus sievietēm no 30 gadu vecuma</w:t>
      </w:r>
      <w:r w:rsidR="0059442D" w:rsidRPr="00F064FC">
        <w:rPr>
          <w:sz w:val="24"/>
          <w:szCs w:val="24"/>
        </w:rPr>
        <w:t xml:space="preserve"> līdz 70 gadu vecumam</w:t>
      </w:r>
      <w:r w:rsidR="000F64EA" w:rsidRPr="00F064FC">
        <w:rPr>
          <w:sz w:val="24"/>
          <w:szCs w:val="24"/>
        </w:rPr>
        <w:t xml:space="preserve"> reizi 3 gados pārejas periodā, </w:t>
      </w:r>
      <w:r w:rsidRPr="00F064FC">
        <w:rPr>
          <w:sz w:val="24"/>
          <w:szCs w:val="24"/>
        </w:rPr>
        <w:t xml:space="preserve"> </w:t>
      </w:r>
      <w:r w:rsidR="000F64EA" w:rsidRPr="00F064FC">
        <w:rPr>
          <w:sz w:val="24"/>
          <w:szCs w:val="24"/>
        </w:rPr>
        <w:t xml:space="preserve">pēc pārejas perioda </w:t>
      </w:r>
      <w:r w:rsidRPr="00F064FC">
        <w:rPr>
          <w:sz w:val="24"/>
          <w:szCs w:val="24"/>
        </w:rPr>
        <w:t>reizi 5 gados</w:t>
      </w:r>
      <w:r w:rsidR="00914D56" w:rsidRPr="00F064FC">
        <w:rPr>
          <w:sz w:val="24"/>
          <w:szCs w:val="24"/>
        </w:rPr>
        <w:t>. (Pārejas periods ir pirmie 3 gadi, no CPV metodes ieviešanas</w:t>
      </w:r>
      <w:r w:rsidR="00774815" w:rsidRPr="00F064FC">
        <w:rPr>
          <w:sz w:val="24"/>
          <w:szCs w:val="24"/>
        </w:rPr>
        <w:t xml:space="preserve"> brīža</w:t>
      </w:r>
      <w:r w:rsidR="00914D56" w:rsidRPr="00F064FC">
        <w:rPr>
          <w:sz w:val="24"/>
          <w:szCs w:val="24"/>
        </w:rPr>
        <w:t xml:space="preserve"> </w:t>
      </w:r>
      <w:proofErr w:type="spellStart"/>
      <w:r w:rsidR="00914D56" w:rsidRPr="00F064FC">
        <w:rPr>
          <w:sz w:val="24"/>
          <w:szCs w:val="24"/>
        </w:rPr>
        <w:t>skrīninga</w:t>
      </w:r>
      <w:proofErr w:type="spellEnd"/>
      <w:r w:rsidR="00914D56" w:rsidRPr="00F064FC">
        <w:rPr>
          <w:sz w:val="24"/>
          <w:szCs w:val="24"/>
        </w:rPr>
        <w:t xml:space="preserve"> izmeklējumiem)</w:t>
      </w:r>
      <w:r w:rsidRPr="00F064FC">
        <w:rPr>
          <w:sz w:val="24"/>
          <w:szCs w:val="24"/>
        </w:rPr>
        <w:t>;</w:t>
      </w:r>
    </w:p>
    <w:p w14:paraId="5F76E3B1" w14:textId="183C3741" w:rsidR="00E54263" w:rsidRPr="00F064FC" w:rsidRDefault="00C6360D" w:rsidP="00E54263">
      <w:pPr>
        <w:pStyle w:val="ListParagraph"/>
        <w:numPr>
          <w:ilvl w:val="1"/>
          <w:numId w:val="1"/>
        </w:numPr>
        <w:ind w:left="1134" w:hanging="567"/>
        <w:jc w:val="both"/>
        <w:rPr>
          <w:sz w:val="24"/>
          <w:szCs w:val="24"/>
        </w:rPr>
      </w:pPr>
      <w:r w:rsidRPr="00F064FC">
        <w:rPr>
          <w:sz w:val="24"/>
          <w:szCs w:val="24"/>
        </w:rPr>
        <w:t xml:space="preserve">Secīgus </w:t>
      </w:r>
      <w:proofErr w:type="spellStart"/>
      <w:r w:rsidRPr="00F064FC">
        <w:rPr>
          <w:sz w:val="24"/>
          <w:szCs w:val="24"/>
        </w:rPr>
        <w:t>p</w:t>
      </w:r>
      <w:r w:rsidR="00E54263" w:rsidRPr="00F064FC">
        <w:rPr>
          <w:sz w:val="24"/>
          <w:szCs w:val="24"/>
        </w:rPr>
        <w:t>ēcskrīninga</w:t>
      </w:r>
      <w:proofErr w:type="spellEnd"/>
      <w:r w:rsidR="00E54263" w:rsidRPr="00F064FC">
        <w:rPr>
          <w:sz w:val="24"/>
          <w:szCs w:val="24"/>
        </w:rPr>
        <w:t xml:space="preserve"> šķidruma citoloģijas un </w:t>
      </w:r>
      <w:r w:rsidR="00370535" w:rsidRPr="00F064FC">
        <w:rPr>
          <w:sz w:val="24"/>
          <w:szCs w:val="24"/>
        </w:rPr>
        <w:t>C</w:t>
      </w:r>
      <w:r w:rsidR="00E54263" w:rsidRPr="00F064FC">
        <w:rPr>
          <w:sz w:val="24"/>
          <w:szCs w:val="24"/>
        </w:rPr>
        <w:t>PV noteikšanas izmeklējumus;</w:t>
      </w:r>
    </w:p>
    <w:p w14:paraId="6F09F63C" w14:textId="77777777" w:rsidR="00E54263" w:rsidRPr="00F064FC" w:rsidRDefault="00E54263" w:rsidP="00E54263">
      <w:pPr>
        <w:pStyle w:val="ListParagraph"/>
        <w:numPr>
          <w:ilvl w:val="1"/>
          <w:numId w:val="1"/>
        </w:numPr>
        <w:ind w:left="1134" w:hanging="567"/>
        <w:jc w:val="both"/>
        <w:rPr>
          <w:sz w:val="24"/>
          <w:szCs w:val="24"/>
        </w:rPr>
      </w:pPr>
      <w:r w:rsidRPr="00F064FC">
        <w:rPr>
          <w:sz w:val="24"/>
          <w:szCs w:val="24"/>
        </w:rPr>
        <w:t>Diagnostiskos šķidruma citoloģijas izmeklējumus.</w:t>
      </w:r>
    </w:p>
    <w:p w14:paraId="229E0EE8" w14:textId="6C383C14" w:rsidR="005751E3" w:rsidRPr="00F064FC" w:rsidRDefault="005751E3" w:rsidP="00E54263">
      <w:pPr>
        <w:pStyle w:val="ListParagraph"/>
        <w:ind w:left="1440"/>
        <w:rPr>
          <w:sz w:val="24"/>
          <w:szCs w:val="24"/>
        </w:rPr>
      </w:pPr>
    </w:p>
    <w:p w14:paraId="24AE9CD2" w14:textId="43A88AFB" w:rsidR="005751E3" w:rsidRPr="00F064FC" w:rsidRDefault="005751E3" w:rsidP="005751E3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F064FC">
        <w:rPr>
          <w:b/>
          <w:sz w:val="24"/>
          <w:szCs w:val="24"/>
        </w:rPr>
        <w:t>Prasības</w:t>
      </w:r>
      <w:r w:rsidR="00657CD1" w:rsidRPr="00F064FC">
        <w:rPr>
          <w:b/>
          <w:sz w:val="24"/>
          <w:szCs w:val="24"/>
        </w:rPr>
        <w:t xml:space="preserve"> IZPILDĪTĀJAM, lai veiktu</w:t>
      </w:r>
      <w:r w:rsidRPr="00F064FC">
        <w:rPr>
          <w:b/>
          <w:sz w:val="24"/>
          <w:szCs w:val="24"/>
        </w:rPr>
        <w:t xml:space="preserve"> šķidruma citoloģijas </w:t>
      </w:r>
      <w:r w:rsidR="00E54263" w:rsidRPr="00F064FC">
        <w:rPr>
          <w:b/>
          <w:sz w:val="24"/>
          <w:szCs w:val="24"/>
        </w:rPr>
        <w:t>un cilvēka papilomas vīrusa (</w:t>
      </w:r>
      <w:r w:rsidR="00370535" w:rsidRPr="00F064FC">
        <w:rPr>
          <w:b/>
          <w:sz w:val="24"/>
          <w:szCs w:val="24"/>
        </w:rPr>
        <w:t>C</w:t>
      </w:r>
      <w:r w:rsidR="00E54263" w:rsidRPr="00F064FC">
        <w:rPr>
          <w:b/>
          <w:sz w:val="24"/>
          <w:szCs w:val="24"/>
        </w:rPr>
        <w:t xml:space="preserve">PV) noteikšanas </w:t>
      </w:r>
      <w:r w:rsidRPr="00F064FC">
        <w:rPr>
          <w:b/>
          <w:sz w:val="24"/>
          <w:szCs w:val="24"/>
        </w:rPr>
        <w:t>izmeklējumu</w:t>
      </w:r>
      <w:r w:rsidR="006F0483" w:rsidRPr="00F064FC">
        <w:rPr>
          <w:b/>
          <w:sz w:val="24"/>
          <w:szCs w:val="24"/>
        </w:rPr>
        <w:t>s</w:t>
      </w:r>
      <w:r w:rsidR="00657CD1" w:rsidRPr="00F064FC">
        <w:rPr>
          <w:b/>
          <w:sz w:val="24"/>
          <w:szCs w:val="24"/>
        </w:rPr>
        <w:t>:</w:t>
      </w:r>
    </w:p>
    <w:p w14:paraId="59C2EEA7" w14:textId="710516B2" w:rsidR="005751E3" w:rsidRPr="00F064FC" w:rsidRDefault="005751E3" w:rsidP="005751E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F064FC">
        <w:rPr>
          <w:sz w:val="24"/>
          <w:szCs w:val="24"/>
        </w:rPr>
        <w:t>IZPILDĪTĀJS ir nodrošinājis medicīnas laboratorijas akreditācij</w:t>
      </w:r>
      <w:r w:rsidR="00016608" w:rsidRPr="00F064FC">
        <w:rPr>
          <w:sz w:val="24"/>
          <w:szCs w:val="24"/>
        </w:rPr>
        <w:t xml:space="preserve">u </w:t>
      </w:r>
      <w:r w:rsidRPr="00F064FC">
        <w:rPr>
          <w:sz w:val="24"/>
          <w:szCs w:val="24"/>
        </w:rPr>
        <w:t>atbilstoši standarta LVS EN ISO 15189:2013 „Medicīnas laboratorijas. Īpašās prasības uz kvalitāti un kompetenci”</w:t>
      </w:r>
      <w:r w:rsidR="00016608" w:rsidRPr="00F064FC">
        <w:rPr>
          <w:sz w:val="24"/>
          <w:szCs w:val="24"/>
        </w:rPr>
        <w:t xml:space="preserve"> prasībām. A</w:t>
      </w:r>
      <w:r w:rsidR="00677973" w:rsidRPr="00F064FC">
        <w:rPr>
          <w:sz w:val="24"/>
          <w:szCs w:val="24"/>
        </w:rPr>
        <w:t>kredit</w:t>
      </w:r>
      <w:r w:rsidR="00016608" w:rsidRPr="00F064FC">
        <w:rPr>
          <w:sz w:val="24"/>
          <w:szCs w:val="24"/>
        </w:rPr>
        <w:t>ācijas</w:t>
      </w:r>
      <w:r w:rsidR="00677973" w:rsidRPr="00F064FC">
        <w:rPr>
          <w:sz w:val="24"/>
          <w:szCs w:val="24"/>
        </w:rPr>
        <w:t xml:space="preserve"> sfēr</w:t>
      </w:r>
      <w:r w:rsidR="00016608" w:rsidRPr="00F064FC">
        <w:rPr>
          <w:sz w:val="24"/>
          <w:szCs w:val="24"/>
        </w:rPr>
        <w:t>ā</w:t>
      </w:r>
      <w:r w:rsidR="00677973" w:rsidRPr="00F064FC">
        <w:rPr>
          <w:sz w:val="24"/>
          <w:szCs w:val="24"/>
        </w:rPr>
        <w:t xml:space="preserve"> ir iekļauti citoloģiskie un molekulāri</w:t>
      </w:r>
      <w:r w:rsidR="00016608" w:rsidRPr="00F064FC">
        <w:rPr>
          <w:sz w:val="24"/>
          <w:szCs w:val="24"/>
        </w:rPr>
        <w:t xml:space="preserve"> bioloģiskie</w:t>
      </w:r>
      <w:r w:rsidR="00677973" w:rsidRPr="00F064FC">
        <w:rPr>
          <w:sz w:val="24"/>
          <w:szCs w:val="24"/>
        </w:rPr>
        <w:t xml:space="preserve"> izmeklējumi,</w:t>
      </w:r>
      <w:r w:rsidR="00016608" w:rsidRPr="00F064FC">
        <w:rPr>
          <w:sz w:val="24"/>
          <w:szCs w:val="24"/>
        </w:rPr>
        <w:t xml:space="preserve"> kas ietver</w:t>
      </w:r>
      <w:r w:rsidR="00677973" w:rsidRPr="00F064FC">
        <w:rPr>
          <w:sz w:val="24"/>
          <w:szCs w:val="24"/>
        </w:rPr>
        <w:t xml:space="preserve"> </w:t>
      </w:r>
      <w:r w:rsidRPr="00F064FC">
        <w:rPr>
          <w:sz w:val="24"/>
          <w:szCs w:val="24"/>
        </w:rPr>
        <w:t>šķidruma citoloģijas</w:t>
      </w:r>
      <w:r w:rsidR="004B4412" w:rsidRPr="00F064FC">
        <w:rPr>
          <w:sz w:val="24"/>
          <w:szCs w:val="24"/>
        </w:rPr>
        <w:t xml:space="preserve"> </w:t>
      </w:r>
      <w:r w:rsidRPr="00F064FC">
        <w:rPr>
          <w:sz w:val="24"/>
          <w:szCs w:val="24"/>
        </w:rPr>
        <w:t>metod</w:t>
      </w:r>
      <w:r w:rsidR="00016608" w:rsidRPr="00F064FC">
        <w:rPr>
          <w:sz w:val="24"/>
          <w:szCs w:val="24"/>
        </w:rPr>
        <w:t>i</w:t>
      </w:r>
      <w:r w:rsidR="00677973" w:rsidRPr="00F064FC">
        <w:rPr>
          <w:sz w:val="24"/>
          <w:szCs w:val="24"/>
        </w:rPr>
        <w:t xml:space="preserve"> un CPV noteikšanas metod</w:t>
      </w:r>
      <w:r w:rsidR="00016608" w:rsidRPr="00F064FC">
        <w:rPr>
          <w:sz w:val="24"/>
          <w:szCs w:val="24"/>
        </w:rPr>
        <w:t>i</w:t>
      </w:r>
      <w:r w:rsidR="005C0EB6" w:rsidRPr="00F064FC">
        <w:rPr>
          <w:sz w:val="24"/>
          <w:szCs w:val="24"/>
        </w:rPr>
        <w:t>;</w:t>
      </w:r>
    </w:p>
    <w:p w14:paraId="264A745E" w14:textId="77777777" w:rsidR="005751E3" w:rsidRPr="00F064FC" w:rsidRDefault="005751E3" w:rsidP="005751E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F064FC">
        <w:rPr>
          <w:sz w:val="24"/>
          <w:szCs w:val="24"/>
        </w:rPr>
        <w:t>IZPILDĪTĀJA nodarbināto speciālistu skaits, ar laboratorijas ārsta/ speciālista sertifikātu un apmācību apliecinājumu šķidruma citoloģijas testu veikšanai, ir ne mazāks kā 2 (divi);</w:t>
      </w:r>
    </w:p>
    <w:p w14:paraId="115F0754" w14:textId="77777777" w:rsidR="005751E3" w:rsidRPr="00F064FC" w:rsidRDefault="005751E3" w:rsidP="005751E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F064FC">
        <w:rPr>
          <w:sz w:val="24"/>
          <w:szCs w:val="24"/>
        </w:rPr>
        <w:t xml:space="preserve">IZPILDĪTĀJS iepriekšējā kalendārā gada laikā ir veicis ne mazāk kā 15 000 dzemdes kakla citoloģijas izmeklējumu, t.sk. valsts apmaksātus un maksas izmeklējumus;  </w:t>
      </w:r>
    </w:p>
    <w:p w14:paraId="05A8D871" w14:textId="6F4E0A05" w:rsidR="005751E3" w:rsidRPr="00F064FC" w:rsidRDefault="005751E3" w:rsidP="005751E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F064FC">
        <w:rPr>
          <w:sz w:val="24"/>
          <w:szCs w:val="24"/>
        </w:rPr>
        <w:t>IZPILDĪTĀJS nodrošina sekojošas parauga arhivēšanas prasība</w:t>
      </w:r>
      <w:r w:rsidR="005C0EB6" w:rsidRPr="00F064FC">
        <w:rPr>
          <w:sz w:val="24"/>
          <w:szCs w:val="24"/>
        </w:rPr>
        <w:t>s:</w:t>
      </w:r>
    </w:p>
    <w:p w14:paraId="39841FFF" w14:textId="26B50669" w:rsidR="005751E3" w:rsidRPr="00F064FC" w:rsidRDefault="005751E3" w:rsidP="005751E3">
      <w:pPr>
        <w:pStyle w:val="ListParagraph"/>
        <w:numPr>
          <w:ilvl w:val="2"/>
          <w:numId w:val="1"/>
        </w:numPr>
        <w:jc w:val="both"/>
        <w:rPr>
          <w:i/>
          <w:iCs/>
          <w:sz w:val="24"/>
          <w:szCs w:val="24"/>
        </w:rPr>
      </w:pPr>
      <w:r w:rsidRPr="00F064FC">
        <w:rPr>
          <w:sz w:val="24"/>
          <w:szCs w:val="24"/>
        </w:rPr>
        <w:t>šķidruma citoloģijas</w:t>
      </w:r>
      <w:r w:rsidR="00E54263" w:rsidRPr="00F064FC">
        <w:rPr>
          <w:sz w:val="24"/>
          <w:szCs w:val="24"/>
        </w:rPr>
        <w:t xml:space="preserve"> un </w:t>
      </w:r>
      <w:r w:rsidR="00B95F79" w:rsidRPr="00F064FC">
        <w:rPr>
          <w:sz w:val="24"/>
          <w:szCs w:val="24"/>
        </w:rPr>
        <w:t>C</w:t>
      </w:r>
      <w:r w:rsidR="00E54263" w:rsidRPr="00F064FC">
        <w:rPr>
          <w:sz w:val="24"/>
          <w:szCs w:val="24"/>
        </w:rPr>
        <w:t>PV</w:t>
      </w:r>
      <w:r w:rsidRPr="00F064FC">
        <w:rPr>
          <w:sz w:val="24"/>
          <w:szCs w:val="24"/>
        </w:rPr>
        <w:t xml:space="preserve"> paraugs konservējošā šķidrumā tiek uzglabāts ne mazāk kā </w:t>
      </w:r>
      <w:r w:rsidR="00841E62" w:rsidRPr="00F064FC">
        <w:rPr>
          <w:sz w:val="24"/>
          <w:szCs w:val="24"/>
        </w:rPr>
        <w:t>3</w:t>
      </w:r>
      <w:r w:rsidRPr="00F064FC">
        <w:rPr>
          <w:sz w:val="24"/>
          <w:szCs w:val="24"/>
        </w:rPr>
        <w:t>0 dienas;</w:t>
      </w:r>
      <w:r w:rsidR="008C1461" w:rsidRPr="00F064FC">
        <w:rPr>
          <w:sz w:val="24"/>
          <w:szCs w:val="24"/>
        </w:rPr>
        <w:t xml:space="preserve"> </w:t>
      </w:r>
    </w:p>
    <w:p w14:paraId="1CCC5547" w14:textId="20D213E9" w:rsidR="005751E3" w:rsidRPr="00F064FC" w:rsidRDefault="005751E3" w:rsidP="005751E3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F064FC">
        <w:rPr>
          <w:sz w:val="24"/>
          <w:szCs w:val="24"/>
        </w:rPr>
        <w:t>visu šķidruma citoloģijas izmeklējumu preparātu stikliņi tiek uzglabāti ne mazāk kā 10 gadus.</w:t>
      </w:r>
    </w:p>
    <w:p w14:paraId="3652A351" w14:textId="2BFDBE99" w:rsidR="00E54263" w:rsidRPr="00F064FC" w:rsidRDefault="00A6406E" w:rsidP="00E5426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F064FC">
        <w:rPr>
          <w:sz w:val="24"/>
          <w:szCs w:val="24"/>
        </w:rPr>
        <w:t xml:space="preserve">IZPILDĪTĀJS nodrošina </w:t>
      </w:r>
      <w:r w:rsidR="00BC0D49" w:rsidRPr="00F064FC">
        <w:rPr>
          <w:sz w:val="24"/>
          <w:szCs w:val="24"/>
        </w:rPr>
        <w:t xml:space="preserve">augsta riska </w:t>
      </w:r>
      <w:r w:rsidR="00B95F79" w:rsidRPr="00F064FC">
        <w:rPr>
          <w:sz w:val="24"/>
          <w:szCs w:val="24"/>
        </w:rPr>
        <w:t>C</w:t>
      </w:r>
      <w:r w:rsidRPr="00F064FC">
        <w:rPr>
          <w:sz w:val="24"/>
          <w:szCs w:val="24"/>
        </w:rPr>
        <w:t>PV</w:t>
      </w:r>
      <w:r w:rsidR="00BC0D49" w:rsidRPr="00F064FC">
        <w:rPr>
          <w:sz w:val="24"/>
          <w:szCs w:val="24"/>
        </w:rPr>
        <w:t xml:space="preserve"> tipu noteikšanu, </w:t>
      </w:r>
      <w:r w:rsidR="00C85F73" w:rsidRPr="00F064FC">
        <w:rPr>
          <w:sz w:val="24"/>
          <w:szCs w:val="24"/>
        </w:rPr>
        <w:t xml:space="preserve">atsevišķi </w:t>
      </w:r>
      <w:proofErr w:type="spellStart"/>
      <w:r w:rsidR="00BC0D49" w:rsidRPr="00F064FC">
        <w:rPr>
          <w:sz w:val="24"/>
          <w:szCs w:val="24"/>
        </w:rPr>
        <w:t>ģenotipējot</w:t>
      </w:r>
      <w:proofErr w:type="spellEnd"/>
      <w:r w:rsidR="00BC0D49" w:rsidRPr="00F064FC">
        <w:rPr>
          <w:sz w:val="24"/>
          <w:szCs w:val="24"/>
        </w:rPr>
        <w:t xml:space="preserve"> </w:t>
      </w:r>
      <w:r w:rsidR="00223930" w:rsidRPr="00F064FC">
        <w:rPr>
          <w:sz w:val="24"/>
          <w:szCs w:val="24"/>
        </w:rPr>
        <w:t>vismaz</w:t>
      </w:r>
      <w:r w:rsidR="00BC0D49" w:rsidRPr="00F064FC">
        <w:rPr>
          <w:sz w:val="24"/>
          <w:szCs w:val="24"/>
        </w:rPr>
        <w:t xml:space="preserve"> </w:t>
      </w:r>
      <w:r w:rsidR="00AB24A6" w:rsidRPr="00F064FC">
        <w:rPr>
          <w:sz w:val="24"/>
          <w:szCs w:val="24"/>
        </w:rPr>
        <w:t xml:space="preserve"> 16. un 18</w:t>
      </w:r>
      <w:r w:rsidR="006741FF" w:rsidRPr="00F064FC">
        <w:rPr>
          <w:sz w:val="24"/>
          <w:szCs w:val="24"/>
        </w:rPr>
        <w:t>.,</w:t>
      </w:r>
      <w:r w:rsidR="00AB24A6" w:rsidRPr="00F064FC">
        <w:rPr>
          <w:sz w:val="24"/>
          <w:szCs w:val="24"/>
        </w:rPr>
        <w:t xml:space="preserve"> </w:t>
      </w:r>
      <w:r w:rsidR="00BC0D49" w:rsidRPr="00F064FC">
        <w:rPr>
          <w:sz w:val="24"/>
          <w:szCs w:val="24"/>
        </w:rPr>
        <w:t xml:space="preserve">visaugstākā riska CPV tipus, </w:t>
      </w:r>
      <w:proofErr w:type="spellStart"/>
      <w:r w:rsidR="00C84B1F" w:rsidRPr="00F064FC">
        <w:rPr>
          <w:sz w:val="24"/>
          <w:szCs w:val="24"/>
        </w:rPr>
        <w:t>skrīninga</w:t>
      </w:r>
      <w:proofErr w:type="spellEnd"/>
      <w:r w:rsidR="00C84B1F" w:rsidRPr="00F064FC">
        <w:rPr>
          <w:sz w:val="24"/>
          <w:szCs w:val="24"/>
        </w:rPr>
        <w:t xml:space="preserve"> </w:t>
      </w:r>
      <w:r w:rsidR="00DD5FB0" w:rsidRPr="00F064FC">
        <w:rPr>
          <w:sz w:val="24"/>
          <w:szCs w:val="24"/>
        </w:rPr>
        <w:t xml:space="preserve">un </w:t>
      </w:r>
      <w:proofErr w:type="spellStart"/>
      <w:r w:rsidR="00DD5FB0" w:rsidRPr="00F064FC">
        <w:rPr>
          <w:sz w:val="24"/>
          <w:szCs w:val="24"/>
        </w:rPr>
        <w:t>pēcskrīninga</w:t>
      </w:r>
      <w:proofErr w:type="spellEnd"/>
      <w:r w:rsidR="00DD5FB0" w:rsidRPr="00F064FC">
        <w:rPr>
          <w:sz w:val="24"/>
          <w:szCs w:val="24"/>
        </w:rPr>
        <w:t xml:space="preserve"> </w:t>
      </w:r>
      <w:r w:rsidRPr="00F064FC">
        <w:rPr>
          <w:sz w:val="24"/>
          <w:szCs w:val="24"/>
        </w:rPr>
        <w:t xml:space="preserve">izmeklējumu </w:t>
      </w:r>
      <w:r w:rsidR="00BC0D49" w:rsidRPr="00F064FC">
        <w:rPr>
          <w:sz w:val="24"/>
          <w:szCs w:val="24"/>
        </w:rPr>
        <w:t>ietvaros</w:t>
      </w:r>
      <w:r w:rsidRPr="00F064FC">
        <w:rPr>
          <w:sz w:val="24"/>
          <w:szCs w:val="24"/>
        </w:rPr>
        <w:t xml:space="preserve">, pielietojot kādu no </w:t>
      </w:r>
      <w:r w:rsidR="00E91C79" w:rsidRPr="00F064FC">
        <w:rPr>
          <w:sz w:val="24"/>
          <w:szCs w:val="24"/>
        </w:rPr>
        <w:t>metodēm, kas iekļauta primārajam dzemdes kakla skrīningam rekomendēto metožu pilnas validācijas sarakstā</w:t>
      </w:r>
      <w:r w:rsidR="00366DBD" w:rsidRPr="00F064FC">
        <w:rPr>
          <w:rStyle w:val="FootnoteReference"/>
          <w:sz w:val="24"/>
          <w:szCs w:val="24"/>
        </w:rPr>
        <w:footnoteReference w:id="1"/>
      </w:r>
      <w:r w:rsidR="005C0EB6" w:rsidRPr="00F064FC">
        <w:rPr>
          <w:sz w:val="24"/>
          <w:szCs w:val="24"/>
        </w:rPr>
        <w:t>;</w:t>
      </w:r>
    </w:p>
    <w:p w14:paraId="65F03DE3" w14:textId="6A480CD0" w:rsidR="005751E3" w:rsidRPr="00F064FC" w:rsidRDefault="005751E3" w:rsidP="005751E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F064FC">
        <w:rPr>
          <w:sz w:val="24"/>
          <w:szCs w:val="24"/>
        </w:rPr>
        <w:t>IZPILDĪTĀJS nodrošina</w:t>
      </w:r>
      <w:r w:rsidR="00C6360D" w:rsidRPr="00F064FC">
        <w:rPr>
          <w:sz w:val="24"/>
          <w:szCs w:val="24"/>
        </w:rPr>
        <w:t xml:space="preserve"> secīgu </w:t>
      </w:r>
      <w:r w:rsidRPr="00F064FC">
        <w:rPr>
          <w:sz w:val="24"/>
          <w:szCs w:val="24"/>
        </w:rPr>
        <w:t xml:space="preserve"> </w:t>
      </w:r>
      <w:r w:rsidR="00B95F79" w:rsidRPr="00F064FC">
        <w:rPr>
          <w:sz w:val="24"/>
          <w:szCs w:val="24"/>
        </w:rPr>
        <w:t>C</w:t>
      </w:r>
      <w:r w:rsidRPr="00F064FC">
        <w:rPr>
          <w:sz w:val="24"/>
          <w:szCs w:val="24"/>
        </w:rPr>
        <w:t>PV noteikšanas testu veikšanu no šķidruma citoloģijas izmeklējumam paņemtā parauga</w:t>
      </w:r>
      <w:r w:rsidR="00A6406E" w:rsidRPr="00F064FC">
        <w:rPr>
          <w:sz w:val="24"/>
          <w:szCs w:val="24"/>
        </w:rPr>
        <w:t xml:space="preserve"> un otrādi</w:t>
      </w:r>
      <w:r w:rsidRPr="00F064FC">
        <w:rPr>
          <w:sz w:val="24"/>
          <w:szCs w:val="24"/>
        </w:rPr>
        <w:t xml:space="preserve"> (atbilstoši DIENESTA tīmekļvietnē www.vmnvd.gov.lv sadaļā “Profesionāļiem &gt; Līgumu dokumenti &gt; NVD sagatavotā informācija &gt; Ambulatorie pakalpojumi” publicētiem valsts organizētā dzemdes kakla vēža skrīninga sniegšanas nosacījumiem</w:t>
      </w:r>
      <w:r w:rsidR="00A6406E" w:rsidRPr="00F064FC">
        <w:rPr>
          <w:sz w:val="24"/>
          <w:szCs w:val="24"/>
        </w:rPr>
        <w:t xml:space="preserve"> </w:t>
      </w:r>
      <w:r w:rsidRPr="00F064FC">
        <w:rPr>
          <w:sz w:val="24"/>
          <w:szCs w:val="24"/>
        </w:rPr>
        <w:t xml:space="preserve">ne vēlāk kā </w:t>
      </w:r>
      <w:r w:rsidR="00E91C79" w:rsidRPr="00F064FC">
        <w:rPr>
          <w:sz w:val="24"/>
          <w:szCs w:val="24"/>
        </w:rPr>
        <w:t>1</w:t>
      </w:r>
      <w:r w:rsidR="00C45BC7" w:rsidRPr="00F064FC">
        <w:rPr>
          <w:sz w:val="24"/>
          <w:szCs w:val="24"/>
        </w:rPr>
        <w:t>0</w:t>
      </w:r>
      <w:r w:rsidRPr="00F064FC">
        <w:rPr>
          <w:sz w:val="24"/>
          <w:szCs w:val="24"/>
        </w:rPr>
        <w:t xml:space="preserve"> (</w:t>
      </w:r>
      <w:r w:rsidR="00EA74B4" w:rsidRPr="00F064FC">
        <w:rPr>
          <w:sz w:val="24"/>
          <w:szCs w:val="24"/>
        </w:rPr>
        <w:t>desmit)</w:t>
      </w:r>
      <w:r w:rsidRPr="00F064FC">
        <w:rPr>
          <w:sz w:val="24"/>
          <w:szCs w:val="24"/>
        </w:rPr>
        <w:t xml:space="preserve"> darba dienu (pirmā darbdiena ir nākamā darbdiena) laikā pēc parauga nogādāšanas laboratorijā;</w:t>
      </w:r>
    </w:p>
    <w:p w14:paraId="4C83170A" w14:textId="12C56F4E" w:rsidR="005751E3" w:rsidRPr="00F064FC" w:rsidRDefault="005751E3" w:rsidP="005751E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F064FC">
        <w:rPr>
          <w:sz w:val="24"/>
          <w:szCs w:val="24"/>
        </w:rPr>
        <w:lastRenderedPageBreak/>
        <w:t>IZPILDĪTĀJS nodrošina šķidruma citoloģijas</w:t>
      </w:r>
      <w:r w:rsidR="00A6406E" w:rsidRPr="00F064FC">
        <w:rPr>
          <w:sz w:val="24"/>
          <w:szCs w:val="24"/>
        </w:rPr>
        <w:t xml:space="preserve"> un </w:t>
      </w:r>
      <w:r w:rsidR="00B95F79" w:rsidRPr="00F064FC">
        <w:rPr>
          <w:sz w:val="24"/>
          <w:szCs w:val="24"/>
        </w:rPr>
        <w:t>C</w:t>
      </w:r>
      <w:r w:rsidR="00A6406E" w:rsidRPr="00F064FC">
        <w:rPr>
          <w:sz w:val="24"/>
          <w:szCs w:val="24"/>
        </w:rPr>
        <w:t>PV noteikšanas</w:t>
      </w:r>
      <w:r w:rsidRPr="00F064FC">
        <w:rPr>
          <w:sz w:val="24"/>
          <w:szCs w:val="24"/>
        </w:rPr>
        <w:t xml:space="preserve"> konteineru (barotņu) un paraugu paņemšanas birstīšu piegādi</w:t>
      </w:r>
      <w:r w:rsidR="00B056BF" w:rsidRPr="00F064FC">
        <w:rPr>
          <w:sz w:val="24"/>
          <w:szCs w:val="24"/>
        </w:rPr>
        <w:t xml:space="preserve"> līdz </w:t>
      </w:r>
      <w:r w:rsidRPr="00F064FC">
        <w:rPr>
          <w:sz w:val="24"/>
          <w:szCs w:val="24"/>
        </w:rPr>
        <w:t xml:space="preserve"> ārstniecības iestāde</w:t>
      </w:r>
      <w:r w:rsidR="004D4CEB" w:rsidRPr="00F064FC">
        <w:rPr>
          <w:sz w:val="24"/>
          <w:szCs w:val="24"/>
        </w:rPr>
        <w:t xml:space="preserve">s norādītai adresei </w:t>
      </w:r>
      <w:r w:rsidR="0078247A" w:rsidRPr="00F064FC">
        <w:rPr>
          <w:sz w:val="24"/>
          <w:szCs w:val="24"/>
        </w:rPr>
        <w:t xml:space="preserve"> vis</w:t>
      </w:r>
      <w:r w:rsidR="00C6360D" w:rsidRPr="00F064FC">
        <w:rPr>
          <w:sz w:val="24"/>
          <w:szCs w:val="24"/>
        </w:rPr>
        <w:t>ā</w:t>
      </w:r>
      <w:r w:rsidR="0078247A" w:rsidRPr="00F064FC">
        <w:rPr>
          <w:sz w:val="24"/>
          <w:szCs w:val="24"/>
        </w:rPr>
        <w:t xml:space="preserve"> Latvijas Republikas </w:t>
      </w:r>
      <w:r w:rsidR="00C6360D" w:rsidRPr="00F064FC">
        <w:rPr>
          <w:sz w:val="24"/>
          <w:szCs w:val="24"/>
        </w:rPr>
        <w:t>teritorijā</w:t>
      </w:r>
      <w:r w:rsidR="006346C5" w:rsidRPr="00F064FC">
        <w:rPr>
          <w:sz w:val="24"/>
          <w:szCs w:val="24"/>
        </w:rPr>
        <w:t xml:space="preserve">  ārstniecības iestādēm, kas </w:t>
      </w:r>
      <w:r w:rsidR="0001699A" w:rsidRPr="00F064FC">
        <w:rPr>
          <w:sz w:val="24"/>
          <w:szCs w:val="24"/>
        </w:rPr>
        <w:t>nodrošina</w:t>
      </w:r>
      <w:r w:rsidR="006346C5" w:rsidRPr="00F064FC">
        <w:rPr>
          <w:sz w:val="24"/>
          <w:szCs w:val="24"/>
        </w:rPr>
        <w:t xml:space="preserve"> dzemdes kakla </w:t>
      </w:r>
      <w:proofErr w:type="spellStart"/>
      <w:r w:rsidR="006346C5" w:rsidRPr="00F064FC">
        <w:rPr>
          <w:sz w:val="24"/>
          <w:szCs w:val="24"/>
        </w:rPr>
        <w:t>skrīning</w:t>
      </w:r>
      <w:r w:rsidR="0001699A" w:rsidRPr="00F064FC">
        <w:rPr>
          <w:sz w:val="24"/>
          <w:szCs w:val="24"/>
        </w:rPr>
        <w:t>a</w:t>
      </w:r>
      <w:proofErr w:type="spellEnd"/>
      <w:r w:rsidR="0001699A" w:rsidRPr="00F064FC">
        <w:rPr>
          <w:sz w:val="24"/>
          <w:szCs w:val="24"/>
        </w:rPr>
        <w:t xml:space="preserve"> izmeklējumu paraugu paņemšanu</w:t>
      </w:r>
      <w:r w:rsidR="00A05BB7" w:rsidRPr="00F064FC">
        <w:rPr>
          <w:sz w:val="24"/>
          <w:szCs w:val="24"/>
        </w:rPr>
        <w:t xml:space="preserve"> un, DIENESTA līgumpartneriem, </w:t>
      </w:r>
      <w:r w:rsidR="00C45BC7" w:rsidRPr="00F064FC">
        <w:rPr>
          <w:sz w:val="24"/>
          <w:szCs w:val="24"/>
        </w:rPr>
        <w:t xml:space="preserve">kas nodrošina </w:t>
      </w:r>
      <w:r w:rsidR="00A05BB7" w:rsidRPr="00F064FC">
        <w:rPr>
          <w:sz w:val="24"/>
          <w:szCs w:val="24"/>
        </w:rPr>
        <w:t>diagnostisko izmeklējumu paraugu paņemšanu</w:t>
      </w:r>
      <w:r w:rsidRPr="00F064FC">
        <w:rPr>
          <w:sz w:val="24"/>
          <w:szCs w:val="24"/>
        </w:rPr>
        <w:t>;</w:t>
      </w:r>
    </w:p>
    <w:p w14:paraId="5C17B1D9" w14:textId="49BA2003" w:rsidR="005751E3" w:rsidRPr="00F064FC" w:rsidRDefault="005751E3" w:rsidP="005751E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F064FC">
        <w:rPr>
          <w:sz w:val="24"/>
          <w:szCs w:val="24"/>
        </w:rPr>
        <w:t>IZPILDĪTĀJS piegād</w:t>
      </w:r>
      <w:r w:rsidR="0001699A" w:rsidRPr="00F064FC">
        <w:rPr>
          <w:sz w:val="24"/>
          <w:szCs w:val="24"/>
        </w:rPr>
        <w:t>ā</w:t>
      </w:r>
      <w:r w:rsidRPr="00F064FC">
        <w:rPr>
          <w:sz w:val="24"/>
          <w:szCs w:val="24"/>
        </w:rPr>
        <w:t xml:space="preserve"> šķidruma citoloģijas</w:t>
      </w:r>
      <w:r w:rsidR="00127102" w:rsidRPr="00F064FC">
        <w:rPr>
          <w:sz w:val="24"/>
          <w:szCs w:val="24"/>
        </w:rPr>
        <w:t xml:space="preserve"> un </w:t>
      </w:r>
      <w:r w:rsidR="00B95F79" w:rsidRPr="00F064FC">
        <w:rPr>
          <w:sz w:val="24"/>
          <w:szCs w:val="24"/>
        </w:rPr>
        <w:t>C</w:t>
      </w:r>
      <w:r w:rsidR="00127102" w:rsidRPr="00F064FC">
        <w:rPr>
          <w:sz w:val="24"/>
          <w:szCs w:val="24"/>
        </w:rPr>
        <w:t>PV noteikšanas</w:t>
      </w:r>
      <w:r w:rsidRPr="00F064FC">
        <w:rPr>
          <w:sz w:val="24"/>
          <w:szCs w:val="24"/>
        </w:rPr>
        <w:t xml:space="preserve"> konteinerus  (barotnes) un paraugu paņemšanas birstītes ne vēlāk kā 5 (piecu) darba dienu laikā pēc ārstniecības iestādes pieprasījuma</w:t>
      </w:r>
      <w:r w:rsidR="00B056BF" w:rsidRPr="00F064FC">
        <w:rPr>
          <w:sz w:val="24"/>
          <w:szCs w:val="24"/>
        </w:rPr>
        <w:t xml:space="preserve"> ārstniecības iestādes norādītā adresē</w:t>
      </w:r>
      <w:r w:rsidRPr="00F064FC">
        <w:rPr>
          <w:sz w:val="24"/>
          <w:szCs w:val="24"/>
        </w:rPr>
        <w:t>;</w:t>
      </w:r>
    </w:p>
    <w:p w14:paraId="140EBC29" w14:textId="0D582D25" w:rsidR="005751E3" w:rsidRPr="00F064FC" w:rsidRDefault="005751E3" w:rsidP="005751E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F064FC">
        <w:rPr>
          <w:sz w:val="24"/>
          <w:szCs w:val="24"/>
        </w:rPr>
        <w:t xml:space="preserve">IZPILDĪTĀJS nodrošina izmeklējamā materiāla savākšanu </w:t>
      </w:r>
      <w:r w:rsidR="00E82121" w:rsidRPr="00F064FC">
        <w:rPr>
          <w:sz w:val="24"/>
          <w:szCs w:val="24"/>
        </w:rPr>
        <w:t xml:space="preserve">un transportēšanu uz laboratoriju </w:t>
      </w:r>
      <w:r w:rsidRPr="00F064FC">
        <w:rPr>
          <w:sz w:val="24"/>
          <w:szCs w:val="24"/>
        </w:rPr>
        <w:t>no ārstniecības iestādes uz kuru pirms tam piegādājis šķidruma citoloģijas</w:t>
      </w:r>
      <w:r w:rsidR="00127102" w:rsidRPr="00F064FC">
        <w:rPr>
          <w:sz w:val="24"/>
          <w:szCs w:val="24"/>
        </w:rPr>
        <w:t xml:space="preserve"> un </w:t>
      </w:r>
      <w:r w:rsidR="00B95F79" w:rsidRPr="00F064FC">
        <w:rPr>
          <w:sz w:val="24"/>
          <w:szCs w:val="24"/>
        </w:rPr>
        <w:t>C</w:t>
      </w:r>
      <w:r w:rsidR="00127102" w:rsidRPr="00F064FC">
        <w:rPr>
          <w:sz w:val="24"/>
          <w:szCs w:val="24"/>
        </w:rPr>
        <w:t>PV noteikšanas</w:t>
      </w:r>
      <w:r w:rsidRPr="00F064FC">
        <w:rPr>
          <w:sz w:val="24"/>
          <w:szCs w:val="24"/>
        </w:rPr>
        <w:t xml:space="preserve"> konteinerus (barotnes) un paraugu paņemšanas birstītes.  Kā arī izmeklējamā materiāla transportēšanu uz laboratoriju no dažādiem Latvijas Republikas reģioniem ne retāk kā 1(vienu) reizi 5 (piecu) darba dienu laikā, iepriekš par to vienojoties ar ārstniecības iestādi;</w:t>
      </w:r>
    </w:p>
    <w:p w14:paraId="14551AB5" w14:textId="48B60500" w:rsidR="005751E3" w:rsidRPr="00F064FC" w:rsidRDefault="005751E3" w:rsidP="005751E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F064FC">
        <w:rPr>
          <w:sz w:val="24"/>
          <w:szCs w:val="24"/>
        </w:rPr>
        <w:t xml:space="preserve">IZPILDĪTĀJS nodrošina  šķidruma citoloģijas izmeklējuma un </w:t>
      </w:r>
      <w:r w:rsidR="00B95F79" w:rsidRPr="00F064FC">
        <w:rPr>
          <w:sz w:val="24"/>
          <w:szCs w:val="24"/>
        </w:rPr>
        <w:t>C</w:t>
      </w:r>
      <w:r w:rsidRPr="00F064FC">
        <w:rPr>
          <w:sz w:val="24"/>
          <w:szCs w:val="24"/>
        </w:rPr>
        <w:t>PV testa rezultāta</w:t>
      </w:r>
      <w:r w:rsidR="00431321" w:rsidRPr="00F064FC">
        <w:rPr>
          <w:sz w:val="24"/>
          <w:szCs w:val="24"/>
        </w:rPr>
        <w:t>,</w:t>
      </w:r>
      <w:r w:rsidR="009072A7" w:rsidRPr="00F064FC">
        <w:rPr>
          <w:sz w:val="24"/>
          <w:szCs w:val="24"/>
        </w:rPr>
        <w:t xml:space="preserve"> ar DIENESTA sagatavotu rezultātu skaidrojumu</w:t>
      </w:r>
      <w:r w:rsidR="00431321" w:rsidRPr="00F064FC">
        <w:rPr>
          <w:sz w:val="24"/>
          <w:szCs w:val="24"/>
        </w:rPr>
        <w:t>,</w:t>
      </w:r>
      <w:r w:rsidRPr="00F064FC">
        <w:rPr>
          <w:sz w:val="24"/>
          <w:szCs w:val="24"/>
        </w:rPr>
        <w:t xml:space="preserve"> </w:t>
      </w:r>
      <w:r w:rsidR="00837AF6" w:rsidRPr="00F064FC">
        <w:rPr>
          <w:sz w:val="24"/>
          <w:szCs w:val="24"/>
        </w:rPr>
        <w:t>pieejamību vienotās veselības nozares elektroniskās informācijas sistēm</w:t>
      </w:r>
      <w:r w:rsidR="004D4CEB" w:rsidRPr="00F064FC">
        <w:rPr>
          <w:sz w:val="24"/>
          <w:szCs w:val="24"/>
        </w:rPr>
        <w:t>ā</w:t>
      </w:r>
      <w:r w:rsidR="006F0483" w:rsidRPr="00F064FC">
        <w:rPr>
          <w:sz w:val="24"/>
          <w:szCs w:val="24"/>
        </w:rPr>
        <w:t xml:space="preserve"> un</w:t>
      </w:r>
      <w:r w:rsidR="004D4CEB" w:rsidRPr="00F064FC">
        <w:rPr>
          <w:sz w:val="24"/>
          <w:szCs w:val="24"/>
        </w:rPr>
        <w:t xml:space="preserve">  paziņošanu </w:t>
      </w:r>
      <w:r w:rsidRPr="00F064FC">
        <w:rPr>
          <w:sz w:val="24"/>
          <w:szCs w:val="24"/>
        </w:rPr>
        <w:t xml:space="preserve"> </w:t>
      </w:r>
      <w:r w:rsidR="00E82121" w:rsidRPr="00F064FC">
        <w:rPr>
          <w:sz w:val="24"/>
          <w:szCs w:val="24"/>
        </w:rPr>
        <w:t>person</w:t>
      </w:r>
      <w:r w:rsidR="004D4CEB" w:rsidRPr="00F064FC">
        <w:rPr>
          <w:sz w:val="24"/>
          <w:szCs w:val="24"/>
        </w:rPr>
        <w:t xml:space="preserve">ai, ja pieejama personas kontaktinformācija,  </w:t>
      </w:r>
      <w:r w:rsidRPr="00F064FC">
        <w:rPr>
          <w:sz w:val="24"/>
          <w:szCs w:val="24"/>
        </w:rPr>
        <w:t xml:space="preserve">un ārstam nosūtītājam ne vēlāk kā  </w:t>
      </w:r>
      <w:r w:rsidR="000C4A0C" w:rsidRPr="00F064FC">
        <w:rPr>
          <w:sz w:val="24"/>
          <w:szCs w:val="24"/>
        </w:rPr>
        <w:t>10</w:t>
      </w:r>
      <w:r w:rsidR="007B5D30" w:rsidRPr="00F064FC">
        <w:rPr>
          <w:sz w:val="24"/>
          <w:szCs w:val="24"/>
        </w:rPr>
        <w:t xml:space="preserve"> </w:t>
      </w:r>
      <w:r w:rsidR="004F42A7" w:rsidRPr="00F064FC">
        <w:rPr>
          <w:sz w:val="24"/>
          <w:szCs w:val="24"/>
        </w:rPr>
        <w:t>(</w:t>
      </w:r>
      <w:r w:rsidR="000C4A0C" w:rsidRPr="00F064FC">
        <w:rPr>
          <w:sz w:val="24"/>
          <w:szCs w:val="24"/>
        </w:rPr>
        <w:t>desmit</w:t>
      </w:r>
      <w:r w:rsidR="004F42A7" w:rsidRPr="00F064FC">
        <w:rPr>
          <w:sz w:val="24"/>
          <w:szCs w:val="24"/>
        </w:rPr>
        <w:t>)</w:t>
      </w:r>
      <w:r w:rsidR="00D51318" w:rsidRPr="00F064FC">
        <w:rPr>
          <w:sz w:val="24"/>
          <w:szCs w:val="24"/>
        </w:rPr>
        <w:t xml:space="preserve"> </w:t>
      </w:r>
      <w:r w:rsidRPr="00F064FC">
        <w:rPr>
          <w:sz w:val="24"/>
          <w:szCs w:val="24"/>
        </w:rPr>
        <w:t xml:space="preserve">darba dienu laikā (pirmā darbdiena ir nākamā darbdiena) pēc parauga saņemšanas </w:t>
      </w:r>
      <w:r w:rsidR="006F0483" w:rsidRPr="00F064FC">
        <w:rPr>
          <w:sz w:val="24"/>
          <w:szCs w:val="24"/>
        </w:rPr>
        <w:t xml:space="preserve">dienas </w:t>
      </w:r>
      <w:r w:rsidRPr="00F064FC">
        <w:rPr>
          <w:sz w:val="24"/>
          <w:szCs w:val="24"/>
        </w:rPr>
        <w:t>laboratorijā</w:t>
      </w:r>
      <w:r w:rsidR="005C0EB6" w:rsidRPr="00F064FC">
        <w:rPr>
          <w:sz w:val="24"/>
          <w:szCs w:val="24"/>
        </w:rPr>
        <w:t>;</w:t>
      </w:r>
    </w:p>
    <w:p w14:paraId="15600E70" w14:textId="3857B4C0" w:rsidR="00EA74B4" w:rsidRPr="00F064FC" w:rsidRDefault="00506826" w:rsidP="00EA74B4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F064FC">
        <w:rPr>
          <w:sz w:val="24"/>
          <w:szCs w:val="24"/>
        </w:rPr>
        <w:t>IZPILDĪTĀJS nodrošina  šķidruma citoloģijas izmeklējuma un CPV testa rezultāta, ar DIENESTA sagatavotu rezultātu skaidrojumu</w:t>
      </w:r>
      <w:r w:rsidR="00B37247" w:rsidRPr="00F064FC">
        <w:rPr>
          <w:sz w:val="24"/>
          <w:szCs w:val="24"/>
        </w:rPr>
        <w:t xml:space="preserve"> paziņošanu pacienta ģimenes ārstam, gadījumā, ja šķidruma citoloģijas </w:t>
      </w:r>
      <w:proofErr w:type="spellStart"/>
      <w:r w:rsidR="00B37247" w:rsidRPr="00F064FC">
        <w:rPr>
          <w:sz w:val="24"/>
          <w:szCs w:val="24"/>
        </w:rPr>
        <w:t>skrīninga</w:t>
      </w:r>
      <w:proofErr w:type="spellEnd"/>
      <w:r w:rsidR="00B37247" w:rsidRPr="00F064FC">
        <w:rPr>
          <w:sz w:val="24"/>
          <w:szCs w:val="24"/>
        </w:rPr>
        <w:t xml:space="preserve"> rezultāts ir A2, A3 vai A5 un pozitīvs CPV, AH, A4 un A6, kā arī ja pozitīvs CPV primārā CPV </w:t>
      </w:r>
      <w:proofErr w:type="spellStart"/>
      <w:r w:rsidR="00B37247" w:rsidRPr="00F064FC">
        <w:rPr>
          <w:sz w:val="24"/>
          <w:szCs w:val="24"/>
        </w:rPr>
        <w:t>skrīninga</w:t>
      </w:r>
      <w:proofErr w:type="spellEnd"/>
      <w:r w:rsidR="00B37247" w:rsidRPr="00F064FC">
        <w:rPr>
          <w:sz w:val="24"/>
          <w:szCs w:val="24"/>
        </w:rPr>
        <w:t xml:space="preserve"> gadījumā</w:t>
      </w:r>
      <w:r w:rsidR="002C01D0" w:rsidRPr="00F064FC">
        <w:rPr>
          <w:sz w:val="24"/>
          <w:szCs w:val="24"/>
        </w:rPr>
        <w:t xml:space="preserve"> ne vēlāk kā  10 (desmit) darba dienu laikā (pirmā darbdiena ir nākamā darbdiena) pēc parauga saņemšanas dienas laboratorijā;</w:t>
      </w:r>
    </w:p>
    <w:p w14:paraId="5834CB78" w14:textId="1CAA21FF" w:rsidR="00506826" w:rsidRPr="00F064FC" w:rsidRDefault="00506826" w:rsidP="00EA74B4">
      <w:pPr>
        <w:ind w:left="643"/>
        <w:jc w:val="both"/>
        <w:rPr>
          <w:sz w:val="24"/>
          <w:szCs w:val="24"/>
        </w:rPr>
      </w:pPr>
    </w:p>
    <w:p w14:paraId="1F6D5C8F" w14:textId="4AC18D81" w:rsidR="005751E3" w:rsidRPr="00F064FC" w:rsidRDefault="000E01B7" w:rsidP="000E01B7">
      <w:pPr>
        <w:pStyle w:val="ListParagraph"/>
        <w:numPr>
          <w:ilvl w:val="1"/>
          <w:numId w:val="1"/>
        </w:numPr>
        <w:rPr>
          <w:sz w:val="24"/>
          <w:szCs w:val="24"/>
        </w:rPr>
      </w:pPr>
      <w:bookmarkStart w:id="1" w:name="_Hlk101526672"/>
      <w:r w:rsidRPr="00F064FC">
        <w:rPr>
          <w:sz w:val="24"/>
          <w:szCs w:val="24"/>
        </w:rPr>
        <w:t xml:space="preserve">Uz </w:t>
      </w:r>
      <w:r w:rsidR="003C2E57" w:rsidRPr="00F064FC">
        <w:rPr>
          <w:sz w:val="24"/>
          <w:szCs w:val="24"/>
        </w:rPr>
        <w:t>ārstniecības</w:t>
      </w:r>
      <w:r w:rsidRPr="00F064FC">
        <w:rPr>
          <w:sz w:val="24"/>
          <w:szCs w:val="24"/>
        </w:rPr>
        <w:t xml:space="preserve"> iestādēm, kas nodrošina onkoloģisko dzemdes kakla vēža ārstēšanu</w:t>
      </w:r>
      <w:r w:rsidR="00EA4D61" w:rsidRPr="00F064FC">
        <w:rPr>
          <w:sz w:val="24"/>
          <w:szCs w:val="24"/>
        </w:rPr>
        <w:t xml:space="preserve"> neattiecas </w:t>
      </w:r>
      <w:r w:rsidR="00B95F79" w:rsidRPr="00F064FC">
        <w:rPr>
          <w:sz w:val="24"/>
          <w:szCs w:val="24"/>
        </w:rPr>
        <w:t>izmeklējumu sniegšanas kārtībā iekļautie</w:t>
      </w:r>
      <w:r w:rsidR="00EA4D61" w:rsidRPr="00F064FC">
        <w:rPr>
          <w:sz w:val="24"/>
          <w:szCs w:val="24"/>
        </w:rPr>
        <w:t xml:space="preserve"> </w:t>
      </w:r>
      <w:r w:rsidR="00B95F79" w:rsidRPr="00F064FC">
        <w:rPr>
          <w:sz w:val="24"/>
          <w:szCs w:val="24"/>
        </w:rPr>
        <w:t xml:space="preserve">2.3., 2.7., 2.8., 2.9. </w:t>
      </w:r>
      <w:r w:rsidR="005C0EB6" w:rsidRPr="00F064FC">
        <w:rPr>
          <w:sz w:val="24"/>
          <w:szCs w:val="24"/>
        </w:rPr>
        <w:t>apakšpunkti.</w:t>
      </w:r>
    </w:p>
    <w:bookmarkEnd w:id="1"/>
    <w:p w14:paraId="418496DE" w14:textId="77777777" w:rsidR="00946B98" w:rsidRDefault="00946B98"/>
    <w:sectPr w:rsidR="00946B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BFEAF" w14:textId="77777777" w:rsidR="00D20D93" w:rsidRDefault="00D20D93" w:rsidP="009333F5">
      <w:r>
        <w:separator/>
      </w:r>
    </w:p>
  </w:endnote>
  <w:endnote w:type="continuationSeparator" w:id="0">
    <w:p w14:paraId="12F16A9B" w14:textId="77777777" w:rsidR="00D20D93" w:rsidRDefault="00D20D93" w:rsidP="00933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38BD3" w14:textId="77777777" w:rsidR="00D20D93" w:rsidRDefault="00D20D93" w:rsidP="009333F5">
      <w:r>
        <w:separator/>
      </w:r>
    </w:p>
  </w:footnote>
  <w:footnote w:type="continuationSeparator" w:id="0">
    <w:p w14:paraId="29253159" w14:textId="77777777" w:rsidR="00D20D93" w:rsidRDefault="00D20D93" w:rsidP="009333F5">
      <w:r>
        <w:continuationSeparator/>
      </w:r>
    </w:p>
  </w:footnote>
  <w:footnote w:id="1">
    <w:p w14:paraId="234ACEF0" w14:textId="77777777" w:rsidR="00366DBD" w:rsidRDefault="00366DBD" w:rsidP="00366DBD">
      <w:pPr>
        <w:pStyle w:val="FootnoteText"/>
      </w:pPr>
      <w:r>
        <w:rPr>
          <w:rStyle w:val="FootnoteReference"/>
        </w:rPr>
        <w:footnoteRef/>
      </w:r>
      <w:r>
        <w:t xml:space="preserve"> 2020 </w:t>
      </w:r>
      <w:proofErr w:type="spellStart"/>
      <w:r>
        <w:t>list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papillomavirus</w:t>
      </w:r>
      <w:proofErr w:type="spellEnd"/>
      <w:r>
        <w:t xml:space="preserve"> </w:t>
      </w:r>
      <w:proofErr w:type="spellStart"/>
      <w:r>
        <w:t>assays</w:t>
      </w:r>
      <w:proofErr w:type="spellEnd"/>
      <w:r>
        <w:t xml:space="preserve"> </w:t>
      </w:r>
      <w:proofErr w:type="spellStart"/>
      <w:r>
        <w:t>suitable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cervical</w:t>
      </w:r>
      <w:proofErr w:type="spellEnd"/>
      <w:r>
        <w:t xml:space="preserve"> </w:t>
      </w:r>
      <w:proofErr w:type="spellStart"/>
      <w:r>
        <w:t>cancer</w:t>
      </w:r>
      <w:proofErr w:type="spellEnd"/>
      <w:r>
        <w:t xml:space="preserve"> </w:t>
      </w:r>
      <w:proofErr w:type="spellStart"/>
      <w:r>
        <w:t>screening</w:t>
      </w:r>
      <w:proofErr w:type="spellEnd"/>
    </w:p>
    <w:p w14:paraId="07F1A59B" w14:textId="77777777" w:rsidR="00366DBD" w:rsidRDefault="00366DBD" w:rsidP="00366DBD">
      <w:pPr>
        <w:pStyle w:val="FootnoteText"/>
      </w:pPr>
      <w:r>
        <w:t>Marc Arbyn, Marie Simon, Eliana Peeters, Lan Xu, Chris J.L.M. Meijer, et al.</w:t>
      </w:r>
    </w:p>
    <w:p w14:paraId="55E18B90" w14:textId="5C6AEBAC" w:rsidR="00366DBD" w:rsidRDefault="00366DBD" w:rsidP="00366DBD">
      <w:pPr>
        <w:pStyle w:val="FootnoteText"/>
      </w:pPr>
      <w:r>
        <w:t>https://doi.org/10.1016/j.cmi.2021.04.031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160B1"/>
    <w:multiLevelType w:val="multilevel"/>
    <w:tmpl w:val="6FF2FDD8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03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20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1" w15:restartNumberingAfterBreak="0">
    <w:nsid w:val="69786C97"/>
    <w:multiLevelType w:val="hybridMultilevel"/>
    <w:tmpl w:val="2F6A44AE"/>
    <w:lvl w:ilvl="0" w:tplc="853E35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258724">
    <w:abstractNumId w:val="0"/>
  </w:num>
  <w:num w:numId="2" w16cid:durableId="562571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1E3"/>
    <w:rsid w:val="00016608"/>
    <w:rsid w:val="0001699A"/>
    <w:rsid w:val="000C4A0C"/>
    <w:rsid w:val="000E01B7"/>
    <w:rsid w:val="000F64EA"/>
    <w:rsid w:val="00123558"/>
    <w:rsid w:val="00127102"/>
    <w:rsid w:val="00174416"/>
    <w:rsid w:val="001C37FD"/>
    <w:rsid w:val="001E3A1A"/>
    <w:rsid w:val="00223930"/>
    <w:rsid w:val="00284435"/>
    <w:rsid w:val="002C01D0"/>
    <w:rsid w:val="003064E4"/>
    <w:rsid w:val="00317C06"/>
    <w:rsid w:val="003223C4"/>
    <w:rsid w:val="00366DBD"/>
    <w:rsid w:val="00370535"/>
    <w:rsid w:val="003C2E57"/>
    <w:rsid w:val="00431321"/>
    <w:rsid w:val="0047178C"/>
    <w:rsid w:val="004B4412"/>
    <w:rsid w:val="004D4CEB"/>
    <w:rsid w:val="004E2C94"/>
    <w:rsid w:val="004F42A7"/>
    <w:rsid w:val="00506826"/>
    <w:rsid w:val="0056188F"/>
    <w:rsid w:val="005751E3"/>
    <w:rsid w:val="0059442D"/>
    <w:rsid w:val="005C0EB6"/>
    <w:rsid w:val="006165A3"/>
    <w:rsid w:val="006346C5"/>
    <w:rsid w:val="0063740B"/>
    <w:rsid w:val="00657CD1"/>
    <w:rsid w:val="006741FF"/>
    <w:rsid w:val="00677973"/>
    <w:rsid w:val="006A0C3D"/>
    <w:rsid w:val="006F0483"/>
    <w:rsid w:val="00774815"/>
    <w:rsid w:val="0078247A"/>
    <w:rsid w:val="007B5D30"/>
    <w:rsid w:val="00837AF6"/>
    <w:rsid w:val="00841E62"/>
    <w:rsid w:val="008C1461"/>
    <w:rsid w:val="009072A7"/>
    <w:rsid w:val="00914D56"/>
    <w:rsid w:val="009333F5"/>
    <w:rsid w:val="00946B98"/>
    <w:rsid w:val="009928ED"/>
    <w:rsid w:val="00A05BB7"/>
    <w:rsid w:val="00A6406E"/>
    <w:rsid w:val="00A96F1E"/>
    <w:rsid w:val="00AB24A6"/>
    <w:rsid w:val="00B056BF"/>
    <w:rsid w:val="00B17846"/>
    <w:rsid w:val="00B37247"/>
    <w:rsid w:val="00B95F79"/>
    <w:rsid w:val="00BC0D49"/>
    <w:rsid w:val="00C45BC7"/>
    <w:rsid w:val="00C6360D"/>
    <w:rsid w:val="00C84B1F"/>
    <w:rsid w:val="00C85F73"/>
    <w:rsid w:val="00CB4155"/>
    <w:rsid w:val="00D20D93"/>
    <w:rsid w:val="00D51318"/>
    <w:rsid w:val="00DA73C4"/>
    <w:rsid w:val="00DD5FB0"/>
    <w:rsid w:val="00E54263"/>
    <w:rsid w:val="00E626A6"/>
    <w:rsid w:val="00E82121"/>
    <w:rsid w:val="00E91C79"/>
    <w:rsid w:val="00EA4D61"/>
    <w:rsid w:val="00EA74B4"/>
    <w:rsid w:val="00F064FC"/>
    <w:rsid w:val="00FD3D12"/>
    <w:rsid w:val="00FD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056ACB"/>
  <w15:chartTrackingRefBased/>
  <w15:docId w15:val="{80B4A4DF-2050-4DC9-8E81-76524A30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1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1E3"/>
    <w:pPr>
      <w:ind w:left="720"/>
      <w:contextualSpacing/>
    </w:pPr>
  </w:style>
  <w:style w:type="paragraph" w:styleId="Revision">
    <w:name w:val="Revision"/>
    <w:hidden/>
    <w:uiPriority w:val="99"/>
    <w:semiHidden/>
    <w:rsid w:val="004B4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B44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4412"/>
  </w:style>
  <w:style w:type="character" w:customStyle="1" w:styleId="CommentTextChar">
    <w:name w:val="Comment Text Char"/>
    <w:basedOn w:val="DefaultParagraphFont"/>
    <w:link w:val="CommentText"/>
    <w:uiPriority w:val="99"/>
    <w:rsid w:val="004B441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4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4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333F5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333F5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333F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333F5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33F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333F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333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33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33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CFA0D-E945-4511-A09F-9E20D5F3D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2903</Words>
  <Characters>1656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Seile</dc:creator>
  <cp:keywords/>
  <dc:description/>
  <cp:lastModifiedBy>Līva Seile</cp:lastModifiedBy>
  <cp:revision>3</cp:revision>
  <cp:lastPrinted>2022-03-23T12:30:00Z</cp:lastPrinted>
  <dcterms:created xsi:type="dcterms:W3CDTF">2022-05-09T09:07:00Z</dcterms:created>
  <dcterms:modified xsi:type="dcterms:W3CDTF">2022-05-10T11:45:00Z</dcterms:modified>
</cp:coreProperties>
</file>