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7C" w:rsidRDefault="00124A34">
      <w:pPr>
        <w:pStyle w:val="BodyText"/>
        <w:ind w:left="474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lv-LV" w:eastAsia="lv-LV"/>
        </w:rPr>
        <w:drawing>
          <wp:inline distT="0" distB="0" distL="0" distR="0">
            <wp:extent cx="919741" cy="7888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41" cy="7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7C" w:rsidRDefault="0098167C">
      <w:pPr>
        <w:pStyle w:val="BodyText"/>
        <w:spacing w:before="7"/>
        <w:ind w:left="0"/>
        <w:rPr>
          <w:rFonts w:ascii="Times New Roman"/>
          <w:sz w:val="11"/>
        </w:rPr>
      </w:pPr>
    </w:p>
    <w:p w:rsidR="0098167C" w:rsidRDefault="00DB4F89">
      <w:pPr>
        <w:pStyle w:val="BodyText"/>
        <w:ind w:left="1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5" style="width:542.2pt;height:117.4pt;mso-position-horizontal-relative:char;mso-position-vertical-relative:line" coordsize="10844,23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804;top:129;width:887;height:88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;top:4;width:10834;height:2338" filled="f" strokecolor="#a6a6a6" strokeweight=".48pt">
              <v:textbox inset="0,0,0,0">
                <w:txbxContent>
                  <w:p w:rsidR="0098167C" w:rsidRDefault="00124A34">
                    <w:pPr>
                      <w:spacing w:before="97"/>
                      <w:ind w:left="1290" w:right="129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Інформація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Міністерство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охорони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здоров'я</w:t>
                    </w:r>
                  </w:p>
                  <w:p w:rsidR="0098167C" w:rsidRDefault="00124A34">
                    <w:pPr>
                      <w:spacing w:before="140" w:line="266" w:lineRule="auto"/>
                      <w:ind w:left="2429" w:right="2429" w:hanging="3"/>
                      <w:jc w:val="center"/>
                      <w:rPr>
                        <w:rFonts w:ascii="Arial" w:eastAsia="Arial" w:hAnsi="Arial"/>
                        <w:b/>
                      </w:rPr>
                    </w:pPr>
                    <w:r>
                      <w:t>Всі державні послуги охорони здоров’я Вам доступні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безкоштовно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отримання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інформації,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консультації</w:t>
                    </w:r>
                    <w:r>
                      <w:rPr>
                        <w:spacing w:val="25"/>
                      </w:rPr>
                      <w:t xml:space="preserve"> </w:t>
                    </w:r>
                    <w:hyperlink r:id="rId7"/>
                    <w:r>
                      <w:rPr>
                        <w:color w:val="3999FF"/>
                        <w:spacing w:val="-56"/>
                      </w:rPr>
                      <w:t xml:space="preserve"> </w:t>
                    </w:r>
                    <w:r>
                      <w:rPr>
                        <w:rFonts w:ascii="Arial" w:eastAsia="Arial" w:hAnsi="Arial"/>
                        <w:b/>
                      </w:rPr>
                      <w:t>80001234</w:t>
                    </w:r>
                  </w:p>
                  <w:p w:rsidR="0098167C" w:rsidRDefault="00124A34">
                    <w:pPr>
                      <w:spacing w:line="230" w:lineRule="auto"/>
                      <w:ind w:left="1292" w:right="1293"/>
                      <w:jc w:val="center"/>
                    </w:pPr>
                    <w:r>
                      <w:t>(понеділок-четвер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8:30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17:00,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п’ятниця-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8:30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15:00,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англійською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та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російською</w:t>
                    </w:r>
                    <w:r>
                      <w:rPr>
                        <w:spacing w:val="-56"/>
                      </w:rPr>
                      <w:t xml:space="preserve"> </w:t>
                    </w:r>
                    <w:r>
                      <w:t>мовами).</w:t>
                    </w:r>
                  </w:p>
                  <w:p w:rsidR="0098167C" w:rsidRDefault="00DB4F89">
                    <w:pPr>
                      <w:spacing w:line="284" w:lineRule="exact"/>
                      <w:ind w:left="2664" w:right="2662" w:hanging="1"/>
                      <w:jc w:val="center"/>
                    </w:pPr>
                    <w:hyperlink r:id="rId8"/>
                    <w:r w:rsidR="00124A34">
                      <w:t>для закордонних номерів : +371 67045005</w:t>
                    </w:r>
                    <w:r w:rsidR="00124A34">
                      <w:rPr>
                        <w:spacing w:val="1"/>
                      </w:rPr>
                      <w:t xml:space="preserve"> </w:t>
                    </w:r>
                    <w:r w:rsidR="00124A34">
                      <w:t>Міністерство</w:t>
                    </w:r>
                    <w:r w:rsidR="00124A34">
                      <w:rPr>
                        <w:spacing w:val="48"/>
                      </w:rPr>
                      <w:t xml:space="preserve"> </w:t>
                    </w:r>
                    <w:r w:rsidR="00124A34">
                      <w:t>охорони</w:t>
                    </w:r>
                    <w:r w:rsidR="00124A34">
                      <w:rPr>
                        <w:spacing w:val="52"/>
                      </w:rPr>
                      <w:t xml:space="preserve"> </w:t>
                    </w:r>
                    <w:r w:rsidR="00124A34">
                      <w:t>здоров’я</w:t>
                    </w:r>
                    <w:r w:rsidR="00124A34">
                      <w:rPr>
                        <w:spacing w:val="44"/>
                      </w:rPr>
                      <w:t xml:space="preserve"> </w:t>
                    </w:r>
                    <w:r w:rsidR="00124A34">
                      <w:rPr>
                        <w:spacing w:val="48"/>
                      </w:rPr>
                      <w:t xml:space="preserve"> </w:t>
                    </w:r>
                    <w:hyperlink r:id="rId9">
                      <w:r w:rsidR="00124A34">
                        <w:rPr>
                          <w:color w:val="0461C1"/>
                        </w:rPr>
                        <w:t>www.vm.gov.lv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98167C" w:rsidRDefault="0098167C">
      <w:pPr>
        <w:pStyle w:val="BodyText"/>
        <w:ind w:left="0"/>
        <w:rPr>
          <w:rFonts w:ascii="Times New Roman"/>
          <w:sz w:val="12"/>
        </w:rPr>
      </w:pPr>
    </w:p>
    <w:p w:rsidR="0098167C" w:rsidRDefault="00DB4F89"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40" type="#_x0000_t202" style="width:540.4pt;height:25.35pt;mso-left-percent:-10001;mso-top-percent:-10001;mso-position-horizontal:absolute;mso-position-horizontal-relative:char;mso-position-vertical:absolute;mso-position-vertical-relative:line;mso-left-percent:-10001;mso-top-percent:-10001" filled="f" strokecolor="#a6a6a6" strokeweight=".48pt">
            <v:textbox inset="0,0,0,0">
              <w:txbxContent>
                <w:p w:rsidR="0098167C" w:rsidRDefault="00124A34">
                  <w:pPr>
                    <w:spacing w:before="136"/>
                    <w:ind w:left="95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/>
                      <w:b/>
                      <w:w w:val="105"/>
                    </w:rPr>
                    <w:t>У</w:t>
                  </w:r>
                  <w:r>
                    <w:rPr>
                      <w:rFonts w:ascii="Arial" w:eastAsia="Arial" w:hAnsi="Arial"/>
                      <w:b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w w:val="105"/>
                    </w:rPr>
                    <w:t>РАЗІ</w:t>
                  </w:r>
                  <w:r>
                    <w:rPr>
                      <w:rFonts w:ascii="Arial" w:eastAsia="Arial" w:hAnsi="Arial"/>
                      <w:b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w w:val="105"/>
                    </w:rPr>
                    <w:t>НЕБЕЗПЕКИ</w:t>
                  </w:r>
                  <w:r>
                    <w:rPr>
                      <w:rFonts w:ascii="Arial" w:eastAsia="Arial" w:hAnsi="Arial"/>
                      <w:b/>
                      <w:spacing w:val="4"/>
                      <w:w w:val="105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w w:val="105"/>
                    </w:rPr>
                    <w:t>ЖИТТЮ</w:t>
                  </w:r>
                  <w:r>
                    <w:rPr>
                      <w:rFonts w:ascii="Arial" w:eastAsia="Arial" w:hAnsi="Arial"/>
                      <w:b/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hyperlink r:id="rId10"/>
                  <w:r>
                    <w:rPr>
                      <w:color w:val="3999FF"/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швидка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допомога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w w:val="105"/>
                    </w:rPr>
                    <w:t>113</w:t>
                  </w:r>
                  <w:r>
                    <w:rPr>
                      <w:rFonts w:ascii="Arial" w:eastAsia="Arial" w:hAnsi="Arial"/>
                      <w:b/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w w:val="105"/>
                    </w:rPr>
                    <w:t>або</w:t>
                  </w:r>
                  <w:r>
                    <w:rPr>
                      <w:rFonts w:ascii="Arial" w:eastAsia="Arial" w:hAnsi="Arial"/>
                      <w:b/>
                      <w:spacing w:val="3"/>
                      <w:w w:val="105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w w:val="105"/>
                    </w:rPr>
                    <w:t>112</w:t>
                  </w:r>
                </w:p>
              </w:txbxContent>
            </v:textbox>
            <w10:wrap type="none"/>
            <w10:anchorlock/>
          </v:shape>
        </w:pict>
      </w:r>
    </w:p>
    <w:p w:rsidR="0098167C" w:rsidRDefault="00DB4F89">
      <w:pPr>
        <w:pStyle w:val="Title"/>
      </w:pPr>
      <w:r>
        <w:pict>
          <v:group id="_x0000_s1031" style="position:absolute;left:0;text-align:left;margin-left:26.5pt;margin-top:2.95pt;width:541.2pt;height:342.5pt;z-index:-15784960;mso-position-horizontal-relative:page" coordorigin="530,59" coordsize="10824,6850">
            <v:shape id="_x0000_s1033" style="position:absolute;left:530;top:58;width:10824;height:6850" coordorigin="530,59" coordsize="10824,6850" path="m11354,59r-9,l11345,59,530,59r,10l530,6901r,8l11354,6909r,-8l540,6901,540,69r10805,l11345,6900r9,l11354,59xe" fillcolor="#a6a6a6" stroked="f">
              <v:path arrowok="t"/>
            </v:shape>
            <v:shape id="_x0000_s1032" type="#_x0000_t75" style="position:absolute;left:10339;top:138;width:867;height:867">
              <v:imagedata r:id="rId11" o:title=""/>
            </v:shape>
            <w10:wrap anchorx="page"/>
          </v:group>
        </w:pict>
      </w:r>
      <w:r w:rsidR="00124A34">
        <w:t>МЕДИЧНА</w:t>
      </w:r>
      <w:r w:rsidR="00124A34">
        <w:rPr>
          <w:spacing w:val="-9"/>
        </w:rPr>
        <w:t xml:space="preserve"> </w:t>
      </w:r>
      <w:r w:rsidR="00124A34">
        <w:t>ДОПОМОГА</w:t>
      </w:r>
    </w:p>
    <w:p w:rsidR="0098167C" w:rsidRDefault="00124A34">
      <w:pPr>
        <w:pStyle w:val="BodyText"/>
        <w:spacing w:before="144" w:line="230" w:lineRule="auto"/>
        <w:ind w:right="2285"/>
      </w:pPr>
      <w:r>
        <w:rPr>
          <w:rFonts w:ascii="Arial" w:hAnsi="Arial"/>
          <w:b/>
        </w:rPr>
        <w:t>Сімейний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лікар</w:t>
      </w:r>
      <w:r>
        <w:rPr>
          <w:rFonts w:ascii="Arial" w:hAnsi="Arial"/>
          <w:b/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консультації,</w:t>
      </w:r>
      <w:r>
        <w:rPr>
          <w:spacing w:val="3"/>
        </w:rPr>
        <w:t xml:space="preserve"> </w:t>
      </w:r>
      <w:r>
        <w:t>рецепти на ліки,направлення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лікаря</w:t>
      </w:r>
      <w:r>
        <w:rPr>
          <w:spacing w:val="6"/>
        </w:rPr>
        <w:t xml:space="preserve"> </w:t>
      </w:r>
      <w:r>
        <w:t>-</w:t>
      </w:r>
      <w:r>
        <w:rPr>
          <w:spacing w:val="-55"/>
        </w:rPr>
        <w:t xml:space="preserve"> </w:t>
      </w:r>
      <w:r>
        <w:rPr>
          <w:spacing w:val="-1"/>
        </w:rPr>
        <w:t>спеціаліста,</w:t>
      </w:r>
      <w:r>
        <w:rPr>
          <w:spacing w:val="5"/>
        </w:rPr>
        <w:t xml:space="preserve"> </w:t>
      </w:r>
      <w:r>
        <w:rPr>
          <w:spacing w:val="-1"/>
        </w:rPr>
        <w:t>обстеження</w:t>
      </w:r>
      <w:r>
        <w:rPr>
          <w:spacing w:val="6"/>
        </w:rPr>
        <w:t xml:space="preserve"> </w:t>
      </w:r>
      <w:r>
        <w:rPr>
          <w:spacing w:val="-1"/>
        </w:rPr>
        <w:t>чи</w:t>
      </w:r>
      <w:r>
        <w:rPr>
          <w:spacing w:val="3"/>
        </w:rPr>
        <w:t xml:space="preserve"> </w:t>
      </w:r>
      <w:r>
        <w:rPr>
          <w:spacing w:val="-1"/>
        </w:rPr>
        <w:t>аналізи,</w:t>
      </w:r>
      <w:r>
        <w:rPr>
          <w:spacing w:val="4"/>
        </w:rPr>
        <w:t xml:space="preserve"> </w:t>
      </w:r>
      <w:r>
        <w:rPr>
          <w:spacing w:val="-1"/>
        </w:rPr>
        <w:t>щеплення</w:t>
      </w:r>
      <w:r>
        <w:rPr>
          <w:spacing w:val="2"/>
        </w:rPr>
        <w:t xml:space="preserve"> </w:t>
      </w:r>
      <w:r>
        <w:rPr>
          <w:spacing w:val="-1"/>
        </w:rPr>
        <w:t>т.і.</w:t>
      </w:r>
      <w:r>
        <w:rPr>
          <w:spacing w:val="6"/>
        </w:rPr>
        <w:t xml:space="preserve"> </w:t>
      </w:r>
      <w:r>
        <w:rPr>
          <w:rFonts w:ascii="MS Gothic" w:hAnsi="MS Gothic"/>
          <w:color w:val="4D5154"/>
          <w:spacing w:val="-1"/>
        </w:rPr>
        <w:t>✉</w:t>
      </w:r>
      <w:r>
        <w:rPr>
          <w:rFonts w:ascii="MS Gothic" w:hAnsi="MS Gothic"/>
          <w:color w:val="4D5154"/>
          <w:spacing w:val="-73"/>
        </w:rPr>
        <w:t xml:space="preserve"> </w:t>
      </w:r>
      <w:hyperlink r:id="rId12">
        <w:r>
          <w:rPr>
            <w:color w:val="1153CC"/>
            <w:spacing w:val="-1"/>
            <w:u w:val="single" w:color="1153CC"/>
          </w:rPr>
          <w:t>nvd@vmnvd.gov.lv,</w:t>
        </w:r>
      </w:hyperlink>
    </w:p>
    <w:p w:rsidR="0098167C" w:rsidRDefault="00DB4F89">
      <w:pPr>
        <w:pStyle w:val="BodyText"/>
        <w:spacing w:line="242" w:lineRule="exact"/>
      </w:pPr>
      <w:hyperlink r:id="rId13"/>
      <w:r w:rsidR="00124A34">
        <w:t>80001234.</w:t>
      </w:r>
    </w:p>
    <w:p w:rsidR="0098167C" w:rsidRDefault="00124A34">
      <w:pPr>
        <w:pStyle w:val="BodyText"/>
        <w:spacing w:before="129" w:line="278" w:lineRule="auto"/>
        <w:ind w:right="1024"/>
      </w:pPr>
      <w:r>
        <w:rPr>
          <w:rFonts w:ascii="Arial" w:hAnsi="Arial"/>
          <w:b/>
        </w:rPr>
        <w:t xml:space="preserve">Черговий лікар </w:t>
      </w:r>
      <w:r>
        <w:t>– медичні консультації, рецепти на ліки т.і., якщо час прийому сімейного лікаря</w:t>
      </w:r>
      <w:r>
        <w:rPr>
          <w:spacing w:val="-56"/>
        </w:rPr>
        <w:t xml:space="preserve"> </w:t>
      </w:r>
      <w:r>
        <w:rPr>
          <w:w w:val="105"/>
        </w:rPr>
        <w:t>закінчився.</w:t>
      </w:r>
      <w:r>
        <w:rPr>
          <w:spacing w:val="-6"/>
          <w:w w:val="105"/>
        </w:rPr>
        <w:t xml:space="preserve"> </w:t>
      </w:r>
      <w:r>
        <w:rPr>
          <w:w w:val="105"/>
        </w:rPr>
        <w:t>Доступні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Ризі</w:t>
      </w:r>
      <w:r>
        <w:rPr>
          <w:spacing w:val="-5"/>
          <w:w w:val="105"/>
        </w:rPr>
        <w:t xml:space="preserve"> </w:t>
      </w:r>
      <w:r>
        <w:rPr>
          <w:w w:val="105"/>
        </w:rPr>
        <w:t>та</w:t>
      </w:r>
      <w:r>
        <w:rPr>
          <w:spacing w:val="-5"/>
          <w:w w:val="105"/>
        </w:rPr>
        <w:t xml:space="preserve"> </w:t>
      </w:r>
      <w:r>
        <w:rPr>
          <w:w w:val="105"/>
        </w:rPr>
        <w:t>інших</w:t>
      </w:r>
      <w:r>
        <w:rPr>
          <w:spacing w:val="-6"/>
          <w:w w:val="105"/>
        </w:rPr>
        <w:t xml:space="preserve"> </w:t>
      </w:r>
      <w:r>
        <w:rPr>
          <w:w w:val="105"/>
        </w:rPr>
        <w:t>великих</w:t>
      </w:r>
      <w:r>
        <w:rPr>
          <w:spacing w:val="-6"/>
          <w:w w:val="105"/>
        </w:rPr>
        <w:t xml:space="preserve"> </w:t>
      </w:r>
      <w:r>
        <w:rPr>
          <w:w w:val="105"/>
        </w:rPr>
        <w:t>містах.</w:t>
      </w:r>
    </w:p>
    <w:p w:rsidR="0098167C" w:rsidRDefault="00DB4F89">
      <w:pPr>
        <w:pStyle w:val="BodyText"/>
        <w:spacing w:before="31"/>
      </w:pPr>
      <w:hyperlink r:id="rId14">
        <w:r w:rsidR="00124A34">
          <w:rPr>
            <w:color w:val="0461C1"/>
            <w:w w:val="115"/>
            <w:u w:val="single" w:color="0461C1"/>
          </w:rPr>
          <w:t>https://www.vmnvd.gov.lv/lv/</w:t>
        </w:r>
        <w:r w:rsidR="00124A34">
          <w:rPr>
            <w:color w:val="0461C1"/>
            <w:spacing w:val="30"/>
            <w:w w:val="115"/>
            <w:u w:val="single" w:color="0461C1"/>
          </w:rPr>
          <w:t xml:space="preserve"> </w:t>
        </w:r>
      </w:hyperlink>
      <w:r w:rsidR="00124A34">
        <w:rPr>
          <w:rFonts w:ascii="Wingdings" w:eastAsia="Wingdings" w:hAnsi="Wingdings"/>
          <w:color w:val="0461C1"/>
          <w:w w:val="115"/>
          <w:u w:val="single" w:color="0461C1"/>
        </w:rPr>
        <w:t></w:t>
      </w:r>
      <w:r w:rsidR="00124A34">
        <w:rPr>
          <w:rFonts w:ascii="Times New Roman" w:eastAsia="Times New Roman" w:hAnsi="Times New Roman"/>
          <w:color w:val="0461C1"/>
          <w:spacing w:val="-20"/>
          <w:w w:val="115"/>
          <w:u w:val="single" w:color="0461C1"/>
        </w:rPr>
        <w:t xml:space="preserve"> </w:t>
      </w:r>
      <w:r w:rsidR="00124A34">
        <w:rPr>
          <w:color w:val="0461C1"/>
          <w:w w:val="115"/>
          <w:u w:val="single" w:color="0461C1"/>
        </w:rPr>
        <w:t>Kur</w:t>
      </w:r>
      <w:r w:rsidR="00124A34">
        <w:rPr>
          <w:color w:val="0461C1"/>
          <w:spacing w:val="22"/>
          <w:w w:val="115"/>
          <w:u w:val="single" w:color="0461C1"/>
        </w:rPr>
        <w:t xml:space="preserve"> </w:t>
      </w:r>
      <w:r w:rsidR="00124A34">
        <w:rPr>
          <w:color w:val="0461C1"/>
          <w:w w:val="115"/>
          <w:u w:val="single" w:color="0461C1"/>
        </w:rPr>
        <w:t>saņemt</w:t>
      </w:r>
      <w:r w:rsidR="00124A34">
        <w:rPr>
          <w:color w:val="0461C1"/>
          <w:spacing w:val="23"/>
          <w:w w:val="115"/>
          <w:u w:val="single" w:color="0461C1"/>
        </w:rPr>
        <w:t xml:space="preserve"> </w:t>
      </w:r>
      <w:r w:rsidR="00124A34">
        <w:rPr>
          <w:color w:val="0461C1"/>
          <w:w w:val="115"/>
          <w:u w:val="single" w:color="0461C1"/>
        </w:rPr>
        <w:t>medicīnisko</w:t>
      </w:r>
      <w:r w:rsidR="00124A34">
        <w:rPr>
          <w:color w:val="0461C1"/>
          <w:spacing w:val="24"/>
          <w:w w:val="115"/>
          <w:u w:val="single" w:color="0461C1"/>
        </w:rPr>
        <w:t xml:space="preserve"> </w:t>
      </w:r>
      <w:r w:rsidR="00124A34">
        <w:rPr>
          <w:color w:val="0461C1"/>
          <w:w w:val="115"/>
          <w:u w:val="single" w:color="0461C1"/>
        </w:rPr>
        <w:t>palīdzību</w:t>
      </w:r>
      <w:r w:rsidR="00124A34">
        <w:rPr>
          <w:color w:val="0461C1"/>
          <w:spacing w:val="29"/>
          <w:w w:val="115"/>
        </w:rPr>
        <w:t xml:space="preserve"> </w:t>
      </w:r>
      <w:r w:rsidR="00124A34">
        <w:rPr>
          <w:w w:val="115"/>
        </w:rPr>
        <w:t>або</w:t>
      </w:r>
      <w:r w:rsidR="00124A34">
        <w:rPr>
          <w:spacing w:val="21"/>
          <w:w w:val="115"/>
        </w:rPr>
        <w:t xml:space="preserve"> </w:t>
      </w:r>
      <w:hyperlink r:id="rId15">
        <w:r w:rsidR="00124A34">
          <w:rPr>
            <w:color w:val="3999FF"/>
            <w:spacing w:val="-19"/>
            <w:w w:val="115"/>
          </w:rPr>
          <w:t xml:space="preserve"> </w:t>
        </w:r>
      </w:hyperlink>
      <w:r w:rsidR="00124A34">
        <w:rPr>
          <w:w w:val="115"/>
        </w:rPr>
        <w:t>80001234.</w:t>
      </w:r>
    </w:p>
    <w:p w:rsidR="0098167C" w:rsidRDefault="00124A34">
      <w:pPr>
        <w:pStyle w:val="BodyText"/>
        <w:spacing w:before="170" w:line="247" w:lineRule="auto"/>
        <w:ind w:right="1194"/>
      </w:pPr>
      <w:r>
        <w:rPr>
          <w:rFonts w:ascii="Arial" w:hAnsi="Arial"/>
          <w:b/>
        </w:rPr>
        <w:t xml:space="preserve">Спеціаліст прямого доступу </w:t>
      </w:r>
      <w:r>
        <w:t>– без направлення сімейного лікаря: гінеколог; окуліст; педіатр;</w:t>
      </w:r>
      <w:r>
        <w:rPr>
          <w:spacing w:val="-56"/>
        </w:rPr>
        <w:t xml:space="preserve"> </w:t>
      </w:r>
      <w:r>
        <w:t>дитячий</w:t>
      </w:r>
      <w:r>
        <w:rPr>
          <w:spacing w:val="-3"/>
        </w:rPr>
        <w:t xml:space="preserve"> </w:t>
      </w:r>
      <w:r>
        <w:t>хірург; нарколог;</w:t>
      </w:r>
      <w:r>
        <w:rPr>
          <w:spacing w:val="-3"/>
        </w:rPr>
        <w:t xml:space="preserve"> </w:t>
      </w:r>
      <w:r>
        <w:t>дерматовенеролог</w:t>
      </w:r>
      <w:r>
        <w:rPr>
          <w:spacing w:val="-3"/>
        </w:rPr>
        <w:t xml:space="preserve"> </w:t>
      </w:r>
      <w:r>
        <w:t>(якщо</w:t>
      </w:r>
      <w:r>
        <w:rPr>
          <w:spacing w:val="-3"/>
        </w:rPr>
        <w:t xml:space="preserve"> </w:t>
      </w:r>
      <w:r>
        <w:t>ви</w:t>
      </w:r>
      <w:r>
        <w:rPr>
          <w:spacing w:val="-4"/>
        </w:rPr>
        <w:t xml:space="preserve"> </w:t>
      </w:r>
      <w:r>
        <w:t>страждаєте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захворювання,</w:t>
      </w:r>
      <w:r>
        <w:rPr>
          <w:spacing w:val="-3"/>
        </w:rPr>
        <w:t xml:space="preserve"> </w:t>
      </w:r>
      <w:r>
        <w:t>що</w:t>
      </w:r>
    </w:p>
    <w:p w:rsidR="0098167C" w:rsidRDefault="00124A34">
      <w:pPr>
        <w:pStyle w:val="BodyText"/>
        <w:spacing w:line="244" w:lineRule="exact"/>
      </w:pPr>
      <w:r>
        <w:t>передаються</w:t>
      </w:r>
      <w:r>
        <w:rPr>
          <w:spacing w:val="-5"/>
        </w:rPr>
        <w:t xml:space="preserve"> </w:t>
      </w:r>
      <w:r>
        <w:t>статевим</w:t>
      </w:r>
      <w:r>
        <w:rPr>
          <w:spacing w:val="-4"/>
        </w:rPr>
        <w:t xml:space="preserve"> </w:t>
      </w:r>
      <w:r>
        <w:t>шляхом);</w:t>
      </w:r>
    </w:p>
    <w:p w:rsidR="0098167C" w:rsidRDefault="00124A34">
      <w:pPr>
        <w:pStyle w:val="BodyText"/>
        <w:spacing w:before="12" w:line="247" w:lineRule="auto"/>
        <w:ind w:right="525"/>
      </w:pPr>
      <w:r>
        <w:t>ендокринолога</w:t>
      </w:r>
      <w:r>
        <w:rPr>
          <w:spacing w:val="-12"/>
        </w:rPr>
        <w:t xml:space="preserve"> </w:t>
      </w:r>
      <w:r>
        <w:t>(якщо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вас</w:t>
      </w:r>
      <w:r>
        <w:rPr>
          <w:spacing w:val="-12"/>
        </w:rPr>
        <w:t xml:space="preserve"> </w:t>
      </w:r>
      <w:r>
        <w:t>цукровий</w:t>
      </w:r>
      <w:r>
        <w:rPr>
          <w:spacing w:val="-12"/>
        </w:rPr>
        <w:t xml:space="preserve"> </w:t>
      </w:r>
      <w:r>
        <w:t>діабет);</w:t>
      </w:r>
      <w:r>
        <w:rPr>
          <w:spacing w:val="-9"/>
        </w:rPr>
        <w:t xml:space="preserve"> </w:t>
      </w:r>
      <w:r>
        <w:t>онколог,</w:t>
      </w:r>
      <w:r>
        <w:rPr>
          <w:spacing w:val="-10"/>
        </w:rPr>
        <w:t xml:space="preserve"> </w:t>
      </w:r>
      <w:r>
        <w:t>онколог</w:t>
      </w:r>
      <w:r>
        <w:rPr>
          <w:spacing w:val="-9"/>
        </w:rPr>
        <w:t xml:space="preserve"> </w:t>
      </w:r>
      <w:r>
        <w:t>хіміотерапевт</w:t>
      </w:r>
      <w:r>
        <w:rPr>
          <w:spacing w:val="-12"/>
        </w:rPr>
        <w:t xml:space="preserve"> </w:t>
      </w:r>
      <w:r>
        <w:t>(якщо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вас</w:t>
      </w:r>
      <w:r>
        <w:rPr>
          <w:spacing w:val="-12"/>
        </w:rPr>
        <w:t xml:space="preserve"> </w:t>
      </w:r>
      <w:r>
        <w:t>онкологічне</w:t>
      </w:r>
      <w:r>
        <w:rPr>
          <w:spacing w:val="-55"/>
        </w:rPr>
        <w:t xml:space="preserve"> </w:t>
      </w:r>
      <w:r>
        <w:t>захворювання); пневмолог (якщо хворий або туберкульоз); психіатр або дитячий психіатр (якщо у</w:t>
      </w:r>
      <w:r>
        <w:rPr>
          <w:spacing w:val="1"/>
        </w:rPr>
        <w:t xml:space="preserve"> </w:t>
      </w:r>
      <w:r>
        <w:rPr>
          <w:spacing w:val="-1"/>
        </w:rPr>
        <w:t>вас</w:t>
      </w:r>
      <w:r>
        <w:rPr>
          <w:spacing w:val="-11"/>
        </w:rPr>
        <w:t xml:space="preserve"> </w:t>
      </w:r>
      <w:r>
        <w:t>психічне</w:t>
      </w:r>
      <w:r>
        <w:rPr>
          <w:spacing w:val="-11"/>
        </w:rPr>
        <w:t xml:space="preserve"> </w:t>
      </w:r>
      <w:r>
        <w:t>захворювання);</w:t>
      </w:r>
      <w:r>
        <w:rPr>
          <w:spacing w:val="-12"/>
        </w:rPr>
        <w:t xml:space="preserve"> </w:t>
      </w:r>
      <w:r>
        <w:t>інфекціоніст</w:t>
      </w:r>
      <w:r>
        <w:rPr>
          <w:spacing w:val="-10"/>
        </w:rPr>
        <w:t xml:space="preserve"> </w:t>
      </w:r>
      <w:r>
        <w:t>(якщо</w:t>
      </w:r>
      <w:r>
        <w:rPr>
          <w:spacing w:val="-12"/>
        </w:rPr>
        <w:t xml:space="preserve"> </w:t>
      </w:r>
      <w:r>
        <w:t>ви</w:t>
      </w:r>
      <w:r>
        <w:rPr>
          <w:spacing w:val="-11"/>
        </w:rPr>
        <w:t xml:space="preserve"> </w:t>
      </w:r>
      <w:r>
        <w:t>ВІЛ-інфіковані</w:t>
      </w:r>
      <w:r>
        <w:rPr>
          <w:spacing w:val="-11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мали</w:t>
      </w:r>
      <w:r>
        <w:rPr>
          <w:spacing w:val="-11"/>
        </w:rPr>
        <w:t xml:space="preserve"> </w:t>
      </w:r>
      <w:r>
        <w:t>безпосередній</w:t>
      </w:r>
      <w:r>
        <w:rPr>
          <w:spacing w:val="-11"/>
        </w:rPr>
        <w:t xml:space="preserve"> </w:t>
      </w:r>
      <w:r>
        <w:t>контакт</w:t>
      </w:r>
      <w:r>
        <w:rPr>
          <w:spacing w:val="-1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ВІЛ-інфікованою</w:t>
      </w:r>
    </w:p>
    <w:p w:rsidR="0098167C" w:rsidRDefault="00124A34">
      <w:pPr>
        <w:pStyle w:val="BodyText"/>
        <w:spacing w:before="21" w:line="244" w:lineRule="auto"/>
      </w:pPr>
      <w:r>
        <w:rPr>
          <w:spacing w:val="-2"/>
          <w:w w:val="117"/>
        </w:rPr>
        <w:t>л</w:t>
      </w:r>
      <w:r>
        <w:rPr>
          <w:spacing w:val="2"/>
          <w:w w:val="115"/>
        </w:rPr>
        <w:t>ю</w:t>
      </w:r>
      <w:r>
        <w:rPr>
          <w:w w:val="115"/>
        </w:rPr>
        <w:t>д</w:t>
      </w:r>
      <w:r>
        <w:rPr>
          <w:spacing w:val="-3"/>
          <w:w w:val="114"/>
        </w:rPr>
        <w:t>и</w:t>
      </w:r>
      <w:r>
        <w:rPr>
          <w:spacing w:val="1"/>
          <w:w w:val="114"/>
        </w:rPr>
        <w:t>н</w:t>
      </w:r>
      <w:r>
        <w:rPr>
          <w:spacing w:val="-2"/>
          <w:w w:val="115"/>
        </w:rPr>
        <w:t>о</w:t>
      </w:r>
      <w:r>
        <w:rPr>
          <w:w w:val="115"/>
        </w:rPr>
        <w:t>ю.</w:t>
      </w:r>
      <w:r>
        <w:rPr>
          <w:spacing w:val="11"/>
        </w:rPr>
        <w:t xml:space="preserve"> </w:t>
      </w:r>
      <w:hyperlink r:id="rId16">
        <w:r>
          <w:rPr>
            <w:color w:val="0461C1"/>
            <w:spacing w:val="-2"/>
            <w:w w:val="115"/>
            <w:u w:val="single" w:color="0461C1"/>
          </w:rPr>
          <w:t>h</w:t>
        </w:r>
        <w:r>
          <w:rPr>
            <w:color w:val="0461C1"/>
            <w:spacing w:val="-1"/>
            <w:w w:val="115"/>
            <w:u w:val="single" w:color="0461C1"/>
          </w:rPr>
          <w:t>t</w:t>
        </w:r>
        <w:r>
          <w:rPr>
            <w:color w:val="0461C1"/>
            <w:spacing w:val="1"/>
            <w:w w:val="115"/>
            <w:u w:val="single" w:color="0461C1"/>
          </w:rPr>
          <w:t>t</w:t>
        </w:r>
        <w:r>
          <w:rPr>
            <w:color w:val="0461C1"/>
            <w:w w:val="115"/>
            <w:u w:val="single" w:color="0461C1"/>
          </w:rPr>
          <w:t>p</w:t>
        </w:r>
        <w:r>
          <w:rPr>
            <w:color w:val="0461C1"/>
            <w:spacing w:val="-2"/>
            <w:w w:val="115"/>
            <w:u w:val="single" w:color="0461C1"/>
          </w:rPr>
          <w:t>s</w:t>
        </w:r>
        <w:r>
          <w:rPr>
            <w:color w:val="0461C1"/>
            <w:spacing w:val="-1"/>
            <w:w w:val="115"/>
            <w:u w:val="single" w:color="0461C1"/>
          </w:rPr>
          <w:t>://</w:t>
        </w:r>
        <w:r>
          <w:rPr>
            <w:color w:val="0461C1"/>
            <w:w w:val="115"/>
            <w:u w:val="single" w:color="0461C1"/>
          </w:rPr>
          <w:t>ww</w:t>
        </w:r>
        <w:r>
          <w:rPr>
            <w:color w:val="0461C1"/>
            <w:spacing w:val="-2"/>
            <w:w w:val="115"/>
            <w:u w:val="single" w:color="0461C1"/>
          </w:rPr>
          <w:t>w</w:t>
        </w:r>
        <w:r>
          <w:rPr>
            <w:color w:val="0461C1"/>
            <w:spacing w:val="1"/>
            <w:w w:val="115"/>
            <w:u w:val="single" w:color="0461C1"/>
          </w:rPr>
          <w:t>.</w:t>
        </w:r>
        <w:r>
          <w:rPr>
            <w:color w:val="0461C1"/>
            <w:spacing w:val="-2"/>
            <w:w w:val="115"/>
            <w:u w:val="single" w:color="0461C1"/>
          </w:rPr>
          <w:t>v</w:t>
        </w:r>
        <w:r>
          <w:rPr>
            <w:color w:val="0461C1"/>
            <w:spacing w:val="2"/>
            <w:w w:val="115"/>
            <w:u w:val="single" w:color="0461C1"/>
          </w:rPr>
          <w:t>m</w:t>
        </w:r>
        <w:r>
          <w:rPr>
            <w:color w:val="0461C1"/>
            <w:spacing w:val="-2"/>
            <w:w w:val="115"/>
            <w:u w:val="single" w:color="0461C1"/>
          </w:rPr>
          <w:t>n</w:t>
        </w:r>
        <w:r>
          <w:rPr>
            <w:color w:val="0461C1"/>
            <w:w w:val="115"/>
            <w:u w:val="single" w:color="0461C1"/>
          </w:rPr>
          <w:t>v</w:t>
        </w:r>
        <w:r>
          <w:rPr>
            <w:color w:val="0461C1"/>
            <w:spacing w:val="-2"/>
            <w:w w:val="115"/>
            <w:u w:val="single" w:color="0461C1"/>
          </w:rPr>
          <w:t>d</w:t>
        </w:r>
        <w:r>
          <w:rPr>
            <w:color w:val="0461C1"/>
            <w:spacing w:val="1"/>
            <w:w w:val="115"/>
            <w:u w:val="single" w:color="0461C1"/>
          </w:rPr>
          <w:t>.</w:t>
        </w:r>
        <w:r>
          <w:rPr>
            <w:color w:val="0461C1"/>
            <w:spacing w:val="-2"/>
            <w:w w:val="115"/>
            <w:u w:val="single" w:color="0461C1"/>
          </w:rPr>
          <w:t>g</w:t>
        </w:r>
        <w:r>
          <w:rPr>
            <w:color w:val="0461C1"/>
            <w:w w:val="115"/>
            <w:u w:val="single" w:color="0461C1"/>
          </w:rPr>
          <w:t>o</w:t>
        </w:r>
        <w:r>
          <w:rPr>
            <w:color w:val="0461C1"/>
            <w:spacing w:val="-2"/>
            <w:w w:val="115"/>
            <w:u w:val="single" w:color="0461C1"/>
          </w:rPr>
          <w:t>v</w:t>
        </w:r>
        <w:r>
          <w:rPr>
            <w:color w:val="0461C1"/>
            <w:spacing w:val="1"/>
            <w:w w:val="115"/>
            <w:u w:val="single" w:color="0461C1"/>
          </w:rPr>
          <w:t>.</w:t>
        </w:r>
        <w:r>
          <w:rPr>
            <w:color w:val="0461C1"/>
            <w:spacing w:val="-2"/>
            <w:w w:val="112"/>
            <w:u w:val="single" w:color="0461C1"/>
          </w:rPr>
          <w:t>l</w:t>
        </w:r>
        <w:r>
          <w:rPr>
            <w:color w:val="0461C1"/>
            <w:w w:val="114"/>
            <w:u w:val="single" w:color="0461C1"/>
          </w:rPr>
          <w:t>v/</w:t>
        </w:r>
        <w:r>
          <w:rPr>
            <w:color w:val="0461C1"/>
            <w:spacing w:val="1"/>
            <w:w w:val="114"/>
            <w:u w:val="single" w:color="0461C1"/>
          </w:rPr>
          <w:t>l</w:t>
        </w:r>
        <w:r>
          <w:rPr>
            <w:color w:val="0461C1"/>
            <w:spacing w:val="-2"/>
            <w:w w:val="115"/>
            <w:u w:val="single" w:color="0461C1"/>
          </w:rPr>
          <w:t>v</w:t>
        </w:r>
        <w:r>
          <w:rPr>
            <w:color w:val="0461C1"/>
            <w:w w:val="115"/>
            <w:u w:val="single" w:color="0461C1"/>
          </w:rPr>
          <w:t>/</w:t>
        </w:r>
        <w:r>
          <w:rPr>
            <w:color w:val="0461C1"/>
            <w:spacing w:val="13"/>
            <w:u w:val="single" w:color="0461C1"/>
          </w:rPr>
          <w:t xml:space="preserve"> </w:t>
        </w:r>
      </w:hyperlink>
      <w:r>
        <w:rPr>
          <w:rFonts w:ascii="Wingdings" w:eastAsia="Wingdings" w:hAnsi="Wingdings"/>
          <w:color w:val="0461C1"/>
          <w:spacing w:val="23"/>
          <w:w w:val="239"/>
          <w:u w:val="single" w:color="0461C1"/>
        </w:rPr>
        <w:t></w:t>
      </w:r>
      <w:r>
        <w:rPr>
          <w:color w:val="0461C1"/>
          <w:spacing w:val="1"/>
          <w:w w:val="115"/>
          <w:u w:val="single" w:color="0461C1"/>
        </w:rPr>
        <w:t>K</w:t>
      </w:r>
      <w:r>
        <w:rPr>
          <w:color w:val="0461C1"/>
          <w:w w:val="115"/>
          <w:u w:val="single" w:color="0461C1"/>
        </w:rPr>
        <w:t>ur</w:t>
      </w:r>
      <w:r>
        <w:rPr>
          <w:color w:val="0461C1"/>
          <w:spacing w:val="10"/>
          <w:u w:val="single" w:color="0461C1"/>
        </w:rPr>
        <w:t xml:space="preserve"> </w:t>
      </w:r>
      <w:r>
        <w:rPr>
          <w:color w:val="0461C1"/>
          <w:w w:val="115"/>
          <w:u w:val="single" w:color="0461C1"/>
        </w:rPr>
        <w:t>s</w:t>
      </w:r>
      <w:r>
        <w:rPr>
          <w:color w:val="0461C1"/>
          <w:spacing w:val="-2"/>
          <w:w w:val="115"/>
          <w:u w:val="single" w:color="0461C1"/>
        </w:rPr>
        <w:t>a</w:t>
      </w:r>
      <w:r>
        <w:rPr>
          <w:color w:val="0461C1"/>
          <w:w w:val="115"/>
          <w:u w:val="single" w:color="0461C1"/>
        </w:rPr>
        <w:t>ņ</w:t>
      </w:r>
      <w:r>
        <w:rPr>
          <w:color w:val="0461C1"/>
          <w:spacing w:val="-2"/>
          <w:w w:val="115"/>
          <w:u w:val="single" w:color="0461C1"/>
        </w:rPr>
        <w:t>e</w:t>
      </w:r>
      <w:r>
        <w:rPr>
          <w:color w:val="0461C1"/>
          <w:w w:val="115"/>
          <w:u w:val="single" w:color="0461C1"/>
        </w:rPr>
        <w:t>mt</w:t>
      </w:r>
      <w:r>
        <w:rPr>
          <w:color w:val="0461C1"/>
          <w:spacing w:val="10"/>
          <w:u w:val="single" w:color="0461C1"/>
        </w:rPr>
        <w:t xml:space="preserve"> </w:t>
      </w:r>
      <w:r>
        <w:rPr>
          <w:color w:val="0461C1"/>
          <w:spacing w:val="2"/>
          <w:w w:val="115"/>
          <w:u w:val="single" w:color="0461C1"/>
        </w:rPr>
        <w:t>m</w:t>
      </w:r>
      <w:r>
        <w:rPr>
          <w:color w:val="0461C1"/>
          <w:spacing w:val="-2"/>
          <w:w w:val="115"/>
          <w:u w:val="single" w:color="0461C1"/>
        </w:rPr>
        <w:t>e</w:t>
      </w:r>
      <w:r>
        <w:rPr>
          <w:color w:val="0461C1"/>
          <w:w w:val="115"/>
          <w:u w:val="single" w:color="0461C1"/>
        </w:rPr>
        <w:t>d</w:t>
      </w:r>
      <w:r>
        <w:rPr>
          <w:color w:val="0461C1"/>
          <w:spacing w:val="-2"/>
          <w:w w:val="112"/>
          <w:u w:val="single" w:color="0461C1"/>
        </w:rPr>
        <w:t>i</w:t>
      </w:r>
      <w:r>
        <w:rPr>
          <w:color w:val="0461C1"/>
          <w:w w:val="122"/>
          <w:u w:val="single" w:color="0461C1"/>
        </w:rPr>
        <w:t>c</w:t>
      </w:r>
      <w:r>
        <w:rPr>
          <w:color w:val="0461C1"/>
          <w:spacing w:val="2"/>
          <w:w w:val="122"/>
          <w:u w:val="single" w:color="0461C1"/>
        </w:rPr>
        <w:t>ī</w:t>
      </w:r>
      <w:r>
        <w:rPr>
          <w:color w:val="0461C1"/>
          <w:spacing w:val="-2"/>
          <w:w w:val="115"/>
          <w:u w:val="single" w:color="0461C1"/>
        </w:rPr>
        <w:t>n</w:t>
      </w:r>
      <w:r>
        <w:rPr>
          <w:color w:val="0461C1"/>
          <w:spacing w:val="1"/>
          <w:w w:val="112"/>
          <w:u w:val="single" w:color="0461C1"/>
        </w:rPr>
        <w:t>i</w:t>
      </w:r>
      <w:r>
        <w:rPr>
          <w:color w:val="0461C1"/>
          <w:spacing w:val="-2"/>
          <w:w w:val="115"/>
          <w:u w:val="single" w:color="0461C1"/>
        </w:rPr>
        <w:t>s</w:t>
      </w:r>
      <w:r>
        <w:rPr>
          <w:color w:val="0461C1"/>
          <w:w w:val="115"/>
          <w:u w:val="single" w:color="0461C1"/>
        </w:rPr>
        <w:t>ko</w:t>
      </w:r>
      <w:r>
        <w:rPr>
          <w:color w:val="0461C1"/>
          <w:spacing w:val="12"/>
          <w:u w:val="single" w:color="0461C1"/>
        </w:rPr>
        <w:t xml:space="preserve"> </w:t>
      </w:r>
      <w:r>
        <w:rPr>
          <w:color w:val="0461C1"/>
          <w:spacing w:val="-2"/>
          <w:w w:val="115"/>
          <w:u w:val="single" w:color="0461C1"/>
        </w:rPr>
        <w:t>p</w:t>
      </w:r>
      <w:r>
        <w:rPr>
          <w:color w:val="0461C1"/>
          <w:w w:val="115"/>
          <w:u w:val="single" w:color="0461C1"/>
        </w:rPr>
        <w:t>a</w:t>
      </w:r>
      <w:r>
        <w:rPr>
          <w:color w:val="0461C1"/>
          <w:spacing w:val="-2"/>
          <w:w w:val="112"/>
          <w:u w:val="single" w:color="0461C1"/>
        </w:rPr>
        <w:t>l</w:t>
      </w:r>
      <w:r>
        <w:rPr>
          <w:color w:val="0461C1"/>
          <w:spacing w:val="1"/>
          <w:w w:val="140"/>
          <w:u w:val="single" w:color="0461C1"/>
        </w:rPr>
        <w:t>ī</w:t>
      </w:r>
      <w:r>
        <w:rPr>
          <w:color w:val="0461C1"/>
          <w:spacing w:val="-2"/>
          <w:w w:val="115"/>
          <w:u w:val="single" w:color="0461C1"/>
        </w:rPr>
        <w:t>d</w:t>
      </w:r>
      <w:r>
        <w:rPr>
          <w:color w:val="0461C1"/>
          <w:w w:val="118"/>
          <w:u w:val="single" w:color="0461C1"/>
        </w:rPr>
        <w:t>zību</w:t>
      </w:r>
      <w:r>
        <w:rPr>
          <w:color w:val="0461C1"/>
          <w:spacing w:val="17"/>
        </w:rPr>
        <w:t xml:space="preserve"> </w:t>
      </w:r>
      <w:r>
        <w:rPr>
          <w:spacing w:val="-2"/>
          <w:w w:val="115"/>
        </w:rPr>
        <w:t>а</w:t>
      </w:r>
      <w:r>
        <w:rPr>
          <w:spacing w:val="1"/>
          <w:w w:val="114"/>
        </w:rPr>
        <w:t>б</w:t>
      </w:r>
      <w:r>
        <w:rPr>
          <w:w w:val="115"/>
        </w:rPr>
        <w:t>о</w:t>
      </w:r>
      <w:r>
        <w:rPr>
          <w:spacing w:val="9"/>
        </w:rPr>
        <w:t xml:space="preserve"> </w:t>
      </w:r>
      <w:hyperlink r:id="rId17"/>
      <w:r>
        <w:rPr>
          <w:color w:val="3999FF"/>
          <w:w w:val="111"/>
        </w:rPr>
        <w:t xml:space="preserve"> </w:t>
      </w:r>
      <w:r>
        <w:rPr>
          <w:w w:val="120"/>
        </w:rPr>
        <w:t>80001234.</w:t>
      </w:r>
    </w:p>
    <w:p w:rsidR="0098167C" w:rsidRDefault="00124A34">
      <w:pPr>
        <w:spacing w:before="127" w:line="266" w:lineRule="auto"/>
        <w:ind w:left="216" w:right="1286"/>
      </w:pPr>
      <w:r>
        <w:rPr>
          <w:rFonts w:ascii="Arial" w:hAnsi="Arial"/>
          <w:b/>
          <w:w w:val="105"/>
        </w:rPr>
        <w:t xml:space="preserve">Швидкамедичнадопомога та приймальне відділення </w:t>
      </w:r>
      <w:r>
        <w:rPr>
          <w:w w:val="105"/>
        </w:rPr>
        <w:t>– невідкладна медична</w:t>
      </w:r>
      <w:r>
        <w:rPr>
          <w:spacing w:val="1"/>
          <w:w w:val="105"/>
        </w:rPr>
        <w:t xml:space="preserve"> </w:t>
      </w:r>
      <w:r>
        <w:t>допомога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раптове</w:t>
      </w:r>
      <w:r>
        <w:rPr>
          <w:spacing w:val="47"/>
        </w:rPr>
        <w:t xml:space="preserve"> </w:t>
      </w:r>
      <w:r>
        <w:t>захворювання,</w:t>
      </w:r>
      <w:r>
        <w:rPr>
          <w:spacing w:val="47"/>
        </w:rPr>
        <w:t xml:space="preserve"> </w:t>
      </w:r>
      <w:r>
        <w:t>загострення</w:t>
      </w:r>
      <w:r>
        <w:rPr>
          <w:spacing w:val="48"/>
        </w:rPr>
        <w:t xml:space="preserve"> </w:t>
      </w:r>
      <w:r>
        <w:t>хронічного</w:t>
      </w:r>
      <w:r>
        <w:rPr>
          <w:spacing w:val="47"/>
        </w:rPr>
        <w:t xml:space="preserve"> </w:t>
      </w:r>
      <w:r>
        <w:t>захворювання</w:t>
      </w:r>
      <w:r>
        <w:rPr>
          <w:spacing w:val="49"/>
        </w:rPr>
        <w:t xml:space="preserve"> </w:t>
      </w:r>
      <w:r>
        <w:t>або</w:t>
      </w:r>
      <w:r>
        <w:rPr>
          <w:spacing w:val="47"/>
        </w:rPr>
        <w:t xml:space="preserve"> </w:t>
      </w:r>
      <w:r>
        <w:t>травми.</w:t>
      </w:r>
    </w:p>
    <w:p w:rsidR="0098167C" w:rsidRDefault="00DB4F89">
      <w:pPr>
        <w:pStyle w:val="BodyText"/>
        <w:spacing w:before="3"/>
        <w:rPr>
          <w:rFonts w:ascii="Wingdings" w:hAnsi="Wingdings"/>
        </w:rPr>
      </w:pPr>
      <w:hyperlink r:id="rId18">
        <w:r w:rsidR="00124A34">
          <w:rPr>
            <w:color w:val="0461C1"/>
            <w:u w:val="single" w:color="0461C1"/>
          </w:rPr>
          <w:t>https://www.vmnvd.gov.lv/lv/</w:t>
        </w:r>
        <w:r w:rsidR="00124A34">
          <w:rPr>
            <w:color w:val="0461C1"/>
            <w:spacing w:val="38"/>
          </w:rPr>
          <w:t xml:space="preserve"> </w:t>
        </w:r>
      </w:hyperlink>
      <w:r w:rsidR="00124A34">
        <w:rPr>
          <w:rFonts w:ascii="Wingdings" w:hAnsi="Wingdings"/>
          <w:color w:val="0461C1"/>
        </w:rPr>
        <w:t></w:t>
      </w:r>
    </w:p>
    <w:p w:rsidR="0098167C" w:rsidRDefault="00124A34">
      <w:pPr>
        <w:pStyle w:val="BodyText"/>
        <w:spacing w:before="32"/>
      </w:pPr>
      <w:r>
        <w:rPr>
          <w:color w:val="0461C1"/>
          <w:w w:val="110"/>
          <w:u w:val="single" w:color="0461C1"/>
        </w:rPr>
        <w:t>Kur</w:t>
      </w:r>
      <w:r>
        <w:rPr>
          <w:color w:val="0461C1"/>
          <w:spacing w:val="2"/>
          <w:w w:val="110"/>
          <w:u w:val="single" w:color="0461C1"/>
        </w:rPr>
        <w:t xml:space="preserve"> </w:t>
      </w:r>
      <w:r>
        <w:rPr>
          <w:color w:val="0461C1"/>
          <w:w w:val="110"/>
          <w:u w:val="single" w:color="0461C1"/>
        </w:rPr>
        <w:t>saņemt</w:t>
      </w:r>
      <w:r>
        <w:rPr>
          <w:color w:val="0461C1"/>
          <w:spacing w:val="1"/>
          <w:w w:val="110"/>
          <w:u w:val="single" w:color="0461C1"/>
        </w:rPr>
        <w:t xml:space="preserve"> </w:t>
      </w:r>
      <w:r>
        <w:rPr>
          <w:color w:val="0461C1"/>
          <w:w w:val="110"/>
          <w:u w:val="single" w:color="0461C1"/>
        </w:rPr>
        <w:t>medicīnisko</w:t>
      </w:r>
      <w:r>
        <w:rPr>
          <w:color w:val="0461C1"/>
          <w:spacing w:val="3"/>
          <w:w w:val="110"/>
          <w:u w:val="single" w:color="0461C1"/>
        </w:rPr>
        <w:t xml:space="preserve"> </w:t>
      </w:r>
      <w:r>
        <w:rPr>
          <w:color w:val="0461C1"/>
          <w:w w:val="110"/>
          <w:u w:val="single" w:color="0461C1"/>
        </w:rPr>
        <w:t>palīdzību</w:t>
      </w:r>
      <w:r>
        <w:rPr>
          <w:color w:val="0461C1"/>
          <w:spacing w:val="6"/>
          <w:w w:val="110"/>
        </w:rPr>
        <w:t xml:space="preserve"> </w:t>
      </w:r>
      <w:r>
        <w:rPr>
          <w:w w:val="110"/>
        </w:rPr>
        <w:t>або</w:t>
      </w:r>
      <w:r>
        <w:rPr>
          <w:spacing w:val="6"/>
          <w:w w:val="110"/>
        </w:rPr>
        <w:t xml:space="preserve"> </w:t>
      </w:r>
      <w:hyperlink r:id="rId19"/>
      <w:r>
        <w:rPr>
          <w:color w:val="3999FF"/>
          <w:spacing w:val="26"/>
          <w:w w:val="110"/>
        </w:rPr>
        <w:t xml:space="preserve"> </w:t>
      </w:r>
      <w:r>
        <w:rPr>
          <w:w w:val="110"/>
        </w:rPr>
        <w:t>80001234.</w:t>
      </w:r>
    </w:p>
    <w:p w:rsidR="0098167C" w:rsidRDefault="00124A34">
      <w:pPr>
        <w:pStyle w:val="BodyText"/>
        <w:spacing w:before="160" w:line="244" w:lineRule="auto"/>
        <w:ind w:right="390"/>
        <w:jc w:val="both"/>
      </w:pPr>
      <w:r>
        <w:rPr>
          <w:rFonts w:ascii="Arial" w:eastAsia="Arial" w:hAnsi="Arial"/>
          <w:b/>
          <w:w w:val="105"/>
        </w:rPr>
        <w:t xml:space="preserve">Телефон консультації сімейного лікаря </w:t>
      </w:r>
      <w:hyperlink r:id="rId20"/>
      <w:r>
        <w:rPr>
          <w:rFonts w:ascii="Arial" w:eastAsia="Arial" w:hAnsi="Arial"/>
          <w:b/>
          <w:w w:val="105"/>
        </w:rPr>
        <w:t xml:space="preserve">66016001 </w:t>
      </w:r>
      <w:r>
        <w:rPr>
          <w:w w:val="160"/>
        </w:rPr>
        <w:t xml:space="preserve">– </w:t>
      </w:r>
      <w:r>
        <w:rPr>
          <w:w w:val="105"/>
        </w:rPr>
        <w:t>телефонні консультації у разі простої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хвороби (незначні травми, рани, застуда, температура, блювота, синці тощо). Будні </w:t>
      </w:r>
      <w:r>
        <w:rPr>
          <w:w w:val="105"/>
        </w:rPr>
        <w:t>17:00 - 8:00,</w:t>
      </w:r>
      <w:r>
        <w:rPr>
          <w:spacing w:val="1"/>
          <w:w w:val="105"/>
        </w:rPr>
        <w:t xml:space="preserve"> </w:t>
      </w:r>
      <w:r>
        <w:rPr>
          <w:w w:val="105"/>
        </w:rPr>
        <w:t>вихідні,</w:t>
      </w:r>
      <w:r>
        <w:rPr>
          <w:spacing w:val="-3"/>
          <w:w w:val="105"/>
        </w:rPr>
        <w:t xml:space="preserve"> </w:t>
      </w:r>
      <w:r>
        <w:rPr>
          <w:w w:val="105"/>
        </w:rPr>
        <w:t>свята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цілодобово,</w:t>
      </w:r>
      <w:r>
        <w:rPr>
          <w:spacing w:val="-3"/>
          <w:w w:val="105"/>
        </w:rPr>
        <w:t xml:space="preserve"> </w:t>
      </w:r>
      <w:r>
        <w:rPr>
          <w:w w:val="105"/>
        </w:rPr>
        <w:t>також</w:t>
      </w:r>
      <w:r>
        <w:rPr>
          <w:spacing w:val="-4"/>
          <w:w w:val="105"/>
        </w:rPr>
        <w:t xml:space="preserve"> </w:t>
      </w:r>
      <w:r>
        <w:rPr>
          <w:w w:val="105"/>
        </w:rPr>
        <w:t>російською</w:t>
      </w:r>
      <w:r>
        <w:rPr>
          <w:spacing w:val="-6"/>
          <w:w w:val="105"/>
        </w:rPr>
        <w:t xml:space="preserve"> </w:t>
      </w:r>
      <w:r>
        <w:rPr>
          <w:w w:val="105"/>
        </w:rPr>
        <w:t>мовою.</w:t>
      </w:r>
    </w:p>
    <w:p w:rsidR="0098167C" w:rsidRDefault="0098167C">
      <w:pPr>
        <w:pStyle w:val="BodyText"/>
        <w:spacing w:before="9"/>
        <w:ind w:left="0"/>
        <w:rPr>
          <w:sz w:val="21"/>
        </w:rPr>
      </w:pPr>
    </w:p>
    <w:p w:rsidR="0098167C" w:rsidRDefault="00124A34">
      <w:pPr>
        <w:pStyle w:val="BodyText"/>
        <w:spacing w:line="271" w:lineRule="auto"/>
        <w:ind w:right="1024"/>
      </w:pPr>
      <w:r>
        <w:rPr>
          <w:rFonts w:ascii="Arial" w:eastAsia="Arial" w:hAnsi="Arial"/>
          <w:b/>
          <w:spacing w:val="-1"/>
          <w:w w:val="105"/>
        </w:rPr>
        <w:t>Стоматологія</w:t>
      </w:r>
      <w:r>
        <w:rPr>
          <w:rFonts w:ascii="Arial" w:eastAsia="Arial" w:hAnsi="Arial"/>
          <w:b/>
          <w:spacing w:val="-31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w w:val="105"/>
        </w:rPr>
        <w:t>державна</w:t>
      </w:r>
      <w:r>
        <w:rPr>
          <w:spacing w:val="-34"/>
          <w:w w:val="105"/>
        </w:rPr>
        <w:t xml:space="preserve"> </w:t>
      </w:r>
      <w:r>
        <w:rPr>
          <w:w w:val="105"/>
        </w:rPr>
        <w:t>послуга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28"/>
          <w:w w:val="105"/>
        </w:rPr>
        <w:t xml:space="preserve"> </w:t>
      </w:r>
      <w:r>
        <w:rPr>
          <w:w w:val="105"/>
        </w:rPr>
        <w:t>дітей</w:t>
      </w:r>
      <w:r>
        <w:rPr>
          <w:spacing w:val="-29"/>
          <w:w w:val="105"/>
        </w:rPr>
        <w:t xml:space="preserve"> </w:t>
      </w:r>
      <w:r>
        <w:rPr>
          <w:w w:val="105"/>
        </w:rPr>
        <w:t>до</w:t>
      </w:r>
      <w:r>
        <w:rPr>
          <w:spacing w:val="-30"/>
          <w:w w:val="105"/>
        </w:rPr>
        <w:t xml:space="preserve"> </w:t>
      </w:r>
      <w:r>
        <w:rPr>
          <w:w w:val="105"/>
        </w:rPr>
        <w:t>18</w:t>
      </w:r>
      <w:r>
        <w:rPr>
          <w:spacing w:val="-31"/>
          <w:w w:val="105"/>
        </w:rPr>
        <w:t xml:space="preserve"> </w:t>
      </w:r>
      <w:r>
        <w:rPr>
          <w:w w:val="105"/>
        </w:rPr>
        <w:t>років,</w:t>
      </w:r>
      <w:r>
        <w:rPr>
          <w:spacing w:val="-35"/>
          <w:w w:val="105"/>
        </w:rPr>
        <w:t xml:space="preserve"> </w:t>
      </w:r>
      <w:r>
        <w:rPr>
          <w:w w:val="105"/>
        </w:rPr>
        <w:t>платна</w:t>
      </w:r>
      <w:r>
        <w:rPr>
          <w:spacing w:val="-31"/>
          <w:w w:val="105"/>
        </w:rPr>
        <w:t xml:space="preserve"> </w:t>
      </w:r>
      <w:r>
        <w:rPr>
          <w:w w:val="105"/>
        </w:rPr>
        <w:t>послуга</w:t>
      </w:r>
      <w:r>
        <w:rPr>
          <w:spacing w:val="-31"/>
          <w:w w:val="105"/>
        </w:rPr>
        <w:t xml:space="preserve"> </w:t>
      </w:r>
      <w:r>
        <w:rPr>
          <w:w w:val="105"/>
        </w:rPr>
        <w:t>для</w:t>
      </w:r>
      <w:r>
        <w:rPr>
          <w:spacing w:val="-33"/>
          <w:w w:val="105"/>
        </w:rPr>
        <w:t xml:space="preserve"> </w:t>
      </w:r>
      <w:r>
        <w:rPr>
          <w:w w:val="105"/>
        </w:rPr>
        <w:t>дорослих.</w:t>
      </w:r>
      <w:r>
        <w:rPr>
          <w:spacing w:val="-28"/>
          <w:w w:val="105"/>
        </w:rPr>
        <w:t xml:space="preserve"> </w:t>
      </w:r>
      <w:r>
        <w:rPr>
          <w:w w:val="105"/>
        </w:rPr>
        <w:t>Для</w:t>
      </w:r>
      <w:r>
        <w:rPr>
          <w:spacing w:val="-58"/>
          <w:w w:val="105"/>
        </w:rPr>
        <w:t xml:space="preserve"> </w:t>
      </w:r>
      <w:r>
        <w:rPr>
          <w:w w:val="110"/>
        </w:rPr>
        <w:t>отримання</w:t>
      </w:r>
      <w:r>
        <w:rPr>
          <w:spacing w:val="-3"/>
          <w:w w:val="110"/>
        </w:rPr>
        <w:t xml:space="preserve"> </w:t>
      </w:r>
      <w:r>
        <w:rPr>
          <w:w w:val="110"/>
        </w:rPr>
        <w:t>інформації</w:t>
      </w:r>
      <w:r>
        <w:rPr>
          <w:spacing w:val="-2"/>
          <w:w w:val="110"/>
        </w:rPr>
        <w:t xml:space="preserve"> </w:t>
      </w:r>
      <w:hyperlink r:id="rId21">
        <w:r>
          <w:rPr>
            <w:color w:val="3999FF"/>
            <w:spacing w:val="-19"/>
            <w:w w:val="110"/>
          </w:rPr>
          <w:t xml:space="preserve"> </w:t>
        </w:r>
      </w:hyperlink>
      <w:r>
        <w:rPr>
          <w:w w:val="110"/>
        </w:rPr>
        <w:t>80001234.</w:t>
      </w:r>
    </w:p>
    <w:p w:rsidR="0098167C" w:rsidRDefault="00DB4F89">
      <w:pPr>
        <w:pStyle w:val="BodyText"/>
        <w:spacing w:before="9"/>
        <w:ind w:left="0"/>
        <w:rPr>
          <w:sz w:val="15"/>
        </w:rPr>
      </w:pPr>
      <w:r>
        <w:pict>
          <v:group id="_x0000_s1028" style="position:absolute;margin-left:26.9pt;margin-top:10.95pt;width:542.05pt;height:47.55pt;z-index:-15727616;mso-wrap-distance-left:0;mso-wrap-distance-right:0;mso-position-horizontal-relative:page" coordorigin="538,219" coordsize="10841,951">
            <v:shape id="_x0000_s1030" type="#_x0000_t75" style="position:absolute;left:10542;top:300;width:748;height:748">
              <v:imagedata r:id="rId22" o:title=""/>
            </v:shape>
            <v:shape id="_x0000_s1029" type="#_x0000_t202" style="position:absolute;left:542;top:223;width:10832;height:941" filled="f" strokecolor="#a6a6a6" strokeweight=".48pt">
              <v:textbox inset="0,0,0,0">
                <w:txbxContent>
                  <w:p w:rsidR="0098167C" w:rsidRDefault="00124A34">
                    <w:pPr>
                      <w:spacing w:before="120" w:line="247" w:lineRule="auto"/>
                      <w:ind w:left="98" w:right="1403"/>
                    </w:pPr>
                    <w:r>
                      <w:rPr>
                        <w:rFonts w:ascii="Arial" w:eastAsia="Arial" w:hAnsi="Arial"/>
                        <w:b/>
                        <w:w w:val="105"/>
                      </w:rPr>
                      <w:t xml:space="preserve">ПСИХОЕМОЦІЙНА ПІДТРИМКА </w:t>
                    </w:r>
                    <w:r>
                      <w:rPr>
                        <w:w w:val="105"/>
                      </w:rPr>
                      <w:t>– безкоштовні послуги підтримки для дорослих і</w:t>
                    </w:r>
                    <w:r>
                      <w:rPr>
                        <w:spacing w:val="-59"/>
                        <w:w w:val="105"/>
                      </w:rPr>
                      <w:t xml:space="preserve"> </w:t>
                    </w:r>
                    <w:r>
                      <w:rPr>
                        <w:w w:val="115"/>
                      </w:rPr>
                      <w:t>дітей</w:t>
                    </w:r>
                    <w:r>
                      <w:rPr>
                        <w:spacing w:val="-5"/>
                        <w:w w:val="115"/>
                      </w:rPr>
                      <w:t xml:space="preserve"> </w:t>
                    </w:r>
                  </w:p>
                  <w:p w:rsidR="0098167C" w:rsidRDefault="00DB4F89">
                    <w:pPr>
                      <w:spacing w:line="247" w:lineRule="exact"/>
                      <w:ind w:left="98"/>
                    </w:pPr>
                    <w:hyperlink r:id="rId23">
                      <w:r w:rsidR="00124A34">
                        <w:rPr>
                          <w:color w:val="0461C1"/>
                          <w:spacing w:val="-1"/>
                          <w:w w:val="115"/>
                          <w:u w:val="single" w:color="0461C1"/>
                        </w:rPr>
                        <w:t>https://www.vm.gov.lv</w:t>
                      </w:r>
                      <w:r w:rsidR="00124A34">
                        <w:rPr>
                          <w:color w:val="0461C1"/>
                          <w:spacing w:val="2"/>
                          <w:w w:val="115"/>
                          <w:u w:val="single" w:color="0461C1"/>
                        </w:rPr>
                        <w:t xml:space="preserve"> </w:t>
                      </w:r>
                    </w:hyperlink>
                    <w:r w:rsidR="00124A34">
                      <w:rPr>
                        <w:rFonts w:ascii="Wingdings" w:hAnsi="Wingdings"/>
                        <w:color w:val="0461C1"/>
                        <w:spacing w:val="-1"/>
                        <w:w w:val="115"/>
                        <w:u w:val="single" w:color="0461C1"/>
                      </w:rPr>
                      <w:t></w:t>
                    </w:r>
                    <w:r w:rsidR="00124A34">
                      <w:rPr>
                        <w:rFonts w:ascii="Times New Roman" w:hAnsi="Times New Roman"/>
                        <w:color w:val="0461C1"/>
                        <w:spacing w:val="-20"/>
                        <w:w w:val="115"/>
                        <w:u w:val="single" w:color="0461C1"/>
                      </w:rPr>
                      <w:t xml:space="preserve"> </w:t>
                    </w:r>
                    <w:r w:rsidR="00124A34">
                      <w:rPr>
                        <w:color w:val="0461C1"/>
                        <w:spacing w:val="-1"/>
                        <w:w w:val="115"/>
                        <w:u w:val="single" w:color="0461C1"/>
                      </w:rPr>
                      <w:t>Informācija Ukrainas</w:t>
                    </w:r>
                    <w:r w:rsidR="00124A34">
                      <w:rPr>
                        <w:color w:val="0461C1"/>
                        <w:w w:val="115"/>
                        <w:u w:val="single" w:color="0461C1"/>
                      </w:rPr>
                      <w:t xml:space="preserve"> pilsoņiem</w:t>
                    </w:r>
                    <w:r w:rsidR="00124A34">
                      <w:rPr>
                        <w:w w:val="115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167C" w:rsidRDefault="0098167C">
      <w:pPr>
        <w:pStyle w:val="BodyText"/>
        <w:spacing w:before="5"/>
        <w:ind w:left="0"/>
        <w:rPr>
          <w:sz w:val="8"/>
        </w:rPr>
      </w:pPr>
    </w:p>
    <w:p w:rsidR="0098167C" w:rsidRDefault="00DB4F89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540.75pt;height:109.65pt;mso-left-percent:-10001;mso-top-percent:-10001;mso-position-horizontal:absolute;mso-position-horizontal-relative:char;mso-position-vertical:absolute;mso-position-vertical-relative:line;mso-left-percent:-10001;mso-top-percent:-10001" filled="f" strokecolor="#a6a6a6" strokeweight=".16936mm">
            <v:textbox inset="0,0,0,0">
              <w:txbxContent>
                <w:p w:rsidR="0098167C" w:rsidRPr="00774510" w:rsidRDefault="00124A34" w:rsidP="00774510">
                  <w:pPr>
                    <w:pStyle w:val="HTMLPreformatted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>
                    <w:rPr>
                      <w:rFonts w:ascii="Arial" w:eastAsia="Arial" w:hAnsi="Arial"/>
                      <w:b/>
                    </w:rPr>
                    <w:t>КОВІД-19</w:t>
                  </w:r>
                  <w:r>
                    <w:rPr>
                      <w:rFonts w:ascii="Arial" w:eastAsia="Arial" w:hAnsi="Arial"/>
                      <w:b/>
                      <w:spacing w:val="-2"/>
                    </w:rPr>
                    <w:t xml:space="preserve"> </w:t>
                  </w:r>
                  <w:r>
                    <w:t>(</w:t>
                  </w:r>
                  <w:hyperlink r:id="rId24">
                    <w:r>
                      <w:rPr>
                        <w:color w:val="0461C1"/>
                        <w:u w:val="single" w:color="0461C1"/>
                      </w:rPr>
                      <w:t>www.covid19.gov.lv/ru</w:t>
                    </w:r>
                  </w:hyperlink>
                  <w:r>
                    <w:t>)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</w:rPr>
                    <w:t>Тестування</w:t>
                  </w:r>
                  <w:r>
                    <w:rPr>
                      <w:rFonts w:ascii="Arial" w:eastAsia="Arial" w:hAnsi="Arial"/>
                      <w:b/>
                      <w:spacing w:val="2"/>
                    </w:rPr>
                    <w:t xml:space="preserve"> </w:t>
                  </w:r>
                  <w:r>
                    <w:t>–</w:t>
                  </w:r>
                  <w:r w:rsidR="00774510">
                    <w:t xml:space="preserve"> </w:t>
                  </w:r>
                  <w:r w:rsidR="00774510" w:rsidRPr="001522BA">
                    <w:rPr>
                      <w:rStyle w:val="y2iqfc"/>
                      <w:rFonts w:ascii="Microsoft Sans Serif" w:hAnsi="Microsoft Sans Serif" w:cs="Microsoft Sans Serif"/>
                      <w:sz w:val="22"/>
                      <w:szCs w:val="22"/>
                      <w:lang w:val="uk-UA"/>
                    </w:rPr>
                    <w:t>За виявлення вірусу Covid-19 за наявності симптомів держава оплачує лабораторне дослідження за наявності направлення сімейного лікаря.</w:t>
                  </w:r>
                  <w:r w:rsidR="00774510">
                    <w:rPr>
                      <w:rStyle w:val="y2iqfc"/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 </w:t>
                  </w:r>
                  <w:r w:rsidRPr="00774510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8303 (будні дні 8:00 - 18:00, вихідні</w:t>
                  </w:r>
                  <w:r w:rsidRPr="00774510">
                    <w:rPr>
                      <w:rFonts w:ascii="Microsoft Sans Serif" w:hAnsi="Microsoft Sans Serif" w:cs="Microsoft Sans Serif"/>
                      <w:spacing w:val="1"/>
                      <w:sz w:val="22"/>
                      <w:szCs w:val="22"/>
                    </w:rPr>
                    <w:t xml:space="preserve"> </w:t>
                  </w:r>
                  <w:r w:rsidRPr="00774510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9:00 -</w:t>
                  </w:r>
                  <w:r w:rsidRPr="00774510">
                    <w:rPr>
                      <w:rFonts w:ascii="Microsoft Sans Serif" w:hAnsi="Microsoft Sans Serif" w:cs="Microsoft Sans Serif"/>
                      <w:spacing w:val="5"/>
                      <w:sz w:val="22"/>
                      <w:szCs w:val="22"/>
                    </w:rPr>
                    <w:t xml:space="preserve"> </w:t>
                  </w:r>
                  <w:r w:rsidR="00774510" w:rsidRPr="00774510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14:00).</w:t>
                  </w:r>
                </w:p>
                <w:p w:rsidR="0098167C" w:rsidRDefault="00124A34">
                  <w:pPr>
                    <w:pStyle w:val="BodyText"/>
                    <w:ind w:left="96" w:right="767"/>
                  </w:pPr>
                  <w:r>
                    <w:rPr>
                      <w:rFonts w:ascii="Arial" w:eastAsia="Arial" w:hAnsi="Arial"/>
                      <w:b/>
                    </w:rPr>
                    <w:t>Вакцинація</w:t>
                  </w:r>
                  <w:r>
                    <w:rPr>
                      <w:rFonts w:ascii="Arial" w:eastAsia="Arial" w:hAnsi="Arial"/>
                      <w:b/>
                      <w:spacing w:val="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сімейного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лікаря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або</w:t>
                  </w:r>
                  <w:r>
                    <w:rPr>
                      <w:spacing w:val="12"/>
                    </w:rPr>
                    <w:t xml:space="preserve"> </w:t>
                  </w:r>
                  <w:hyperlink r:id="rId25"/>
                  <w:r>
                    <w:rPr>
                      <w:color w:val="3999FF"/>
                      <w:spacing w:val="13"/>
                    </w:rPr>
                    <w:t xml:space="preserve"> </w:t>
                  </w:r>
                  <w:r>
                    <w:t>(будні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дні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9.00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18.00;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суботах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9.00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16.00;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неділя - свято). Спілкування латиською, англійською чи російською мовами. </w:t>
                  </w:r>
                  <w:r>
                    <w:rPr>
                      <w:rFonts w:ascii="Arial" w:eastAsia="Arial" w:hAnsi="Arial"/>
                      <w:b/>
                    </w:rPr>
                    <w:t xml:space="preserve">Сертифікат </w:t>
                  </w:r>
                  <w:r>
                    <w:t>– для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в'їзду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Латвію,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отримання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послуг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тощо.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деяких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випадках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паспорт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громадянина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України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не</w:t>
                  </w:r>
                </w:p>
                <w:p w:rsidR="0098167C" w:rsidRDefault="00124A34" w:rsidP="00124A34">
                  <w:pPr>
                    <w:pStyle w:val="BodyText"/>
                    <w:ind w:left="96"/>
                  </w:pPr>
                  <w:r>
                    <w:t>потрібен.</w:t>
                  </w:r>
                  <w:r>
                    <w:rPr>
                      <w:spacing w:val="-3"/>
                      <w:lang w:val="lv-LV"/>
                    </w:rPr>
                    <w:t xml:space="preserve"> </w:t>
                  </w:r>
                  <w:r>
                    <w:rPr>
                      <w:w w:val="105"/>
                    </w:rPr>
                    <w:t>Для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w w:val="105"/>
                    </w:rPr>
                    <w:t>ізоляції</w:t>
                  </w:r>
                  <w:r>
                    <w:rPr>
                      <w:rFonts w:ascii="Arial" w:eastAsia="Arial" w:hAnsi="Arial"/>
                      <w:b/>
                      <w:spacing w:val="-4"/>
                      <w:w w:val="105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w w:val="105"/>
                    </w:rPr>
                    <w:t>та</w:t>
                  </w:r>
                  <w:r>
                    <w:rPr>
                      <w:rFonts w:ascii="Arial" w:eastAsia="Arial" w:hAnsi="Arial"/>
                      <w:b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w w:val="105"/>
                    </w:rPr>
                    <w:t>карантину</w:t>
                  </w:r>
                  <w:r>
                    <w:rPr>
                      <w:rFonts w:ascii="Arial" w:eastAsia="Arial" w:hAnsi="Arial"/>
                      <w:b/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Ковід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-19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hyperlink r:id="rId26"/>
                  <w:r>
                    <w:rPr>
                      <w:color w:val="3999FF"/>
                      <w:spacing w:val="2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+371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67387661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(будні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дні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9:00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16:00).</w:t>
                  </w:r>
                </w:p>
              </w:txbxContent>
            </v:textbox>
            <w10:wrap type="none"/>
            <w10:anchorlock/>
          </v:shape>
        </w:pict>
      </w:r>
    </w:p>
    <w:p w:rsidR="0098167C" w:rsidRDefault="0098167C">
      <w:pPr>
        <w:rPr>
          <w:sz w:val="20"/>
        </w:rPr>
        <w:sectPr w:rsidR="0098167C">
          <w:type w:val="continuous"/>
          <w:pgSz w:w="11920" w:h="16850"/>
          <w:pgMar w:top="500" w:right="400" w:bottom="280" w:left="420" w:header="720" w:footer="720" w:gutter="0"/>
          <w:cols w:space="720"/>
        </w:sectPr>
      </w:pPr>
    </w:p>
    <w:p w:rsidR="0098167C" w:rsidRDefault="00DB4F89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540.75pt;height:64.15pt;mso-left-percent:-10001;mso-top-percent:-10001;mso-position-horizontal:absolute;mso-position-horizontal-relative:char;mso-position-vertical:absolute;mso-position-vertical-relative:line;mso-left-percent:-10001;mso-top-percent:-10001" filled="f" strokecolor="#a6a6a6" strokeweight=".16936mm">
            <v:textbox inset="0,0,0,0">
              <w:txbxContent>
                <w:p w:rsidR="0098167C" w:rsidRDefault="00124A34">
                  <w:pPr>
                    <w:spacing w:before="97"/>
                    <w:ind w:left="95"/>
                  </w:pPr>
                  <w:r>
                    <w:rPr>
                      <w:rFonts w:ascii="Arial" w:hAnsi="Arial"/>
                      <w:b/>
                    </w:rPr>
                    <w:t>ЯКІ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ПОТРІБНІ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ДОКУМЕНТИ</w:t>
                  </w:r>
                  <w:r>
                    <w:rPr>
                      <w:rFonts w:ascii="Arial" w:hAnsi="Arial"/>
                      <w:b/>
                      <w:spacing w:val="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отримання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послуги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паспорт/віза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або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посвідка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постійне</w:t>
                  </w:r>
                </w:p>
                <w:p w:rsidR="0098167C" w:rsidRDefault="00124A34">
                  <w:pPr>
                    <w:pStyle w:val="BodyText"/>
                    <w:spacing w:before="31" w:line="271" w:lineRule="auto"/>
                    <w:ind w:left="95" w:right="243"/>
                  </w:pPr>
                  <w:r>
                    <w:t>проживання.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відсутності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документів</w:t>
                  </w:r>
                  <w:r>
                    <w:rPr>
                      <w:spacing w:val="-7"/>
                    </w:rPr>
                    <w:t xml:space="preserve"> </w:t>
                  </w:r>
                  <w:hyperlink r:id="rId27">
                    <w:r>
                      <w:rPr>
                        <w:color w:val="3999FF"/>
                        <w:spacing w:val="1"/>
                      </w:rPr>
                      <w:t xml:space="preserve"> </w:t>
                    </w:r>
                  </w:hyperlink>
                  <w:r>
                    <w:t>80001234.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Без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доплати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пацієнта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(не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поширюється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56"/>
                    </w:rPr>
                    <w:t xml:space="preserve"> </w:t>
                  </w:r>
                  <w:r>
                    <w:t>платні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послуги -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дізнайтеся</w:t>
                  </w:r>
                </w:p>
                <w:p w:rsidR="0098167C" w:rsidRDefault="00124A34">
                  <w:pPr>
                    <w:pStyle w:val="BodyText"/>
                    <w:spacing w:line="233" w:lineRule="exact"/>
                    <w:ind w:left="95"/>
                  </w:pPr>
                  <w:r>
                    <w:t>перед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отриманням).</w:t>
                  </w:r>
                </w:p>
              </w:txbxContent>
            </v:textbox>
            <w10:wrap type="none"/>
            <w10:anchorlock/>
          </v:shape>
        </w:pict>
      </w:r>
    </w:p>
    <w:sectPr w:rsidR="0098167C">
      <w:pgSz w:w="11920" w:h="16850"/>
      <w:pgMar w:top="50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167C"/>
    <w:rsid w:val="00124A34"/>
    <w:rsid w:val="00774510"/>
    <w:rsid w:val="0098167C"/>
    <w:rsid w:val="00D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</w:style>
  <w:style w:type="paragraph" w:styleId="Title">
    <w:name w:val="Title"/>
    <w:basedOn w:val="Normal"/>
    <w:uiPriority w:val="1"/>
    <w:qFormat/>
    <w:pPr>
      <w:spacing w:before="162"/>
      <w:ind w:left="216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4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34"/>
    <w:rPr>
      <w:rFonts w:ascii="Tahoma" w:eastAsia="Microsoft Sans Serif" w:hAnsi="Tahoma" w:cs="Tahoma"/>
      <w:sz w:val="16"/>
      <w:szCs w:val="16"/>
      <w:lang w:val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45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4510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DefaultParagraphFont"/>
    <w:rsid w:val="0077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"/>
    </w:pPr>
  </w:style>
  <w:style w:type="paragraph" w:styleId="Title">
    <w:name w:val="Title"/>
    <w:basedOn w:val="Normal"/>
    <w:uiPriority w:val="1"/>
    <w:qFormat/>
    <w:pPr>
      <w:spacing w:before="162"/>
      <w:ind w:left="216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4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34"/>
    <w:rPr>
      <w:rFonts w:ascii="Tahoma" w:eastAsia="Microsoft Sans Serif" w:hAnsi="Tahoma" w:cs="Tahoma"/>
      <w:sz w:val="16"/>
      <w:szCs w:val="16"/>
      <w:lang w:val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45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4510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DefaultParagraphFont"/>
    <w:rsid w:val="0077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jiall.com/lv/sub-categories/H5" TargetMode="External"/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https://www.vmnvd.gov.lv/lv/" TargetMode="External"/><Relationship Id="rId26" Type="http://schemas.openxmlformats.org/officeDocument/2006/relationships/hyperlink" Target="https://www.emojiall.com/lv/sub-categories/H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mojiall.com/lv/sub-categories/H5" TargetMode="External"/><Relationship Id="rId7" Type="http://schemas.openxmlformats.org/officeDocument/2006/relationships/hyperlink" Target="https://www.emojiall.com/lv/sub-categories/H5" TargetMode="External"/><Relationship Id="rId12" Type="http://schemas.openxmlformats.org/officeDocument/2006/relationships/hyperlink" Target="mailto:nvd@vmnvd.gov.lv" TargetMode="External"/><Relationship Id="rId17" Type="http://schemas.openxmlformats.org/officeDocument/2006/relationships/hyperlink" Target="https://www.emojiall.com/lv/sub-categories/H5" TargetMode="External"/><Relationship Id="rId25" Type="http://schemas.openxmlformats.org/officeDocument/2006/relationships/hyperlink" Target="https://www.emojiall.com/lv/sub-categories/H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vmnvd.gov.lv/lv/" TargetMode="External"/><Relationship Id="rId20" Type="http://schemas.openxmlformats.org/officeDocument/2006/relationships/hyperlink" Target="https://www.emojiall.com/lv/sub-categories/H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24" Type="http://schemas.openxmlformats.org/officeDocument/2006/relationships/hyperlink" Target="http://www.covid19.gov.lv/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mojiall.com/lv/sub-categories/H5" TargetMode="External"/><Relationship Id="rId23" Type="http://schemas.openxmlformats.org/officeDocument/2006/relationships/hyperlink" Target="https://www.vm.gov.l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mojiall.com/lv/sub-categories/H5" TargetMode="External"/><Relationship Id="rId19" Type="http://schemas.openxmlformats.org/officeDocument/2006/relationships/hyperlink" Target="https://www.emojiall.com/lv/sub-categories/H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.gov.lv/" TargetMode="External"/><Relationship Id="rId14" Type="http://schemas.openxmlformats.org/officeDocument/2006/relationships/hyperlink" Target="https://www.vmnvd.gov.lv/lv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emojiall.com/lv/sub-categories/H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Gulbe</dc:creator>
  <cp:lastModifiedBy>user</cp:lastModifiedBy>
  <cp:revision>2</cp:revision>
  <cp:lastPrinted>2022-07-19T05:47:00Z</cp:lastPrinted>
  <dcterms:created xsi:type="dcterms:W3CDTF">2022-07-19T05:48:00Z</dcterms:created>
  <dcterms:modified xsi:type="dcterms:W3CDTF">2022-07-19T05:48:00Z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2022-07-18T00:00:00Z</vt:filetime>
  </property>
</Properties>
</file>