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2DC5F38F"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LĪGUMS </w:t>
      </w:r>
    </w:p>
    <w:p w14:paraId="7F50B762" w14:textId="77777777"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stacionārās </w:t>
      </w:r>
      <w:r w:rsidRPr="00D81942">
        <w:rPr>
          <w:rFonts w:ascii="Times New Roman" w:eastAsia="Times New Roman" w:hAnsi="Times New Roman"/>
          <w:b/>
          <w:sz w:val="24"/>
          <w:szCs w:val="24"/>
        </w:rPr>
        <w:t>veselības aprūpes pakalpojumu</w:t>
      </w:r>
    </w:p>
    <w:p w14:paraId="56982568" w14:textId="77777777" w:rsidR="00C54C8A"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CCF565D" w14:textId="339264A6" w:rsidR="00C54C8A" w:rsidRDefault="00C54C8A" w:rsidP="00C54C8A">
      <w:pPr>
        <w:spacing w:after="0" w:line="240" w:lineRule="auto"/>
        <w:jc w:val="both"/>
        <w:rPr>
          <w:rFonts w:ascii="Times New Roman" w:eastAsia="Times New Roman" w:hAnsi="Times New Roman"/>
          <w:sz w:val="32"/>
          <w:szCs w:val="32"/>
        </w:rPr>
      </w:pPr>
    </w:p>
    <w:p w14:paraId="748AB61D" w14:textId="77C16671" w:rsidR="00EE4E51" w:rsidRDefault="00EE4E51" w:rsidP="00EE4E51">
      <w:pPr>
        <w:rPr>
          <w:szCs w:val="24"/>
        </w:rPr>
      </w:pPr>
      <w:r>
        <w:t>_____________</w:t>
      </w:r>
      <w:r w:rsidRPr="00010119">
        <w:rPr>
          <w:szCs w:val="24"/>
        </w:rPr>
        <w:t xml:space="preserve">, </w:t>
      </w:r>
      <w:r w:rsidRPr="00010119">
        <w:rPr>
          <w:szCs w:val="24"/>
        </w:rPr>
        <w:tab/>
      </w:r>
    </w:p>
    <w:p w14:paraId="08795C84" w14:textId="77777777" w:rsidR="00EE4E51" w:rsidRPr="00010119" w:rsidRDefault="00EE4E51" w:rsidP="00EE4E51">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t xml:space="preserve">       </w:t>
      </w:r>
    </w:p>
    <w:p w14:paraId="122C145E" w14:textId="04607995" w:rsidR="00EE4E51" w:rsidRPr="00EE4E51" w:rsidRDefault="00EE4E51" w:rsidP="00EE4E51">
      <w:pPr>
        <w:widowControl w:val="0"/>
        <w:shd w:val="clear" w:color="auto" w:fill="FFFFFF"/>
        <w:autoSpaceDE w:val="0"/>
        <w:adjustRightInd w:val="0"/>
        <w:ind w:left="17"/>
        <w:jc w:val="both"/>
        <w:rPr>
          <w:rFonts w:ascii="Times New Roman" w:hAnsi="Times New Roman"/>
          <w:spacing w:val="-3"/>
          <w:lang w:eastAsia="lv-LV"/>
        </w:rPr>
      </w:pPr>
      <w:r w:rsidRPr="00EE4E51">
        <w:rPr>
          <w:rFonts w:ascii="Times New Roman" w:hAnsi="Times New Roman"/>
          <w:spacing w:val="-3"/>
          <w:lang w:eastAsia="lv-LV"/>
        </w:rPr>
        <w:t>DOKUMENTA PARAKSTĪŠANAS DATUMS IR PĒDĒJĀ PIEVIENOTĀ DROŠA ELEKTRONISKĀ PARAKSTA UN TĀ LAIKA ZĪMOGA DATUMS</w:t>
      </w:r>
    </w:p>
    <w:p w14:paraId="6941D9DA" w14:textId="77777777" w:rsidR="00EE4E51" w:rsidRPr="00E42A8C" w:rsidRDefault="00EE4E51" w:rsidP="00C54C8A">
      <w:pPr>
        <w:spacing w:after="0" w:line="240" w:lineRule="auto"/>
        <w:jc w:val="both"/>
        <w:rPr>
          <w:rFonts w:ascii="Times New Roman" w:eastAsia="Times New Roman" w:hAnsi="Times New Roman"/>
          <w:sz w:val="32"/>
          <w:szCs w:val="32"/>
        </w:rPr>
      </w:pPr>
    </w:p>
    <w:p w14:paraId="5930DCEA" w14:textId="234E4DFD" w:rsidR="00C54C8A" w:rsidRDefault="00C54C8A" w:rsidP="00C54C8A">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w:t>
      </w:r>
      <w:r w:rsidR="005216AB" w:rsidRPr="00D81942">
        <w:rPr>
          <w:rFonts w:ascii="Times New Roman" w:eastAsia="Times New Roman" w:hAnsi="Times New Roman"/>
          <w:sz w:val="24"/>
          <w:szCs w:val="24"/>
        </w:rPr>
        <w:t xml:space="preserve">saskaņā ar </w:t>
      </w:r>
      <w:r w:rsidR="005216AB">
        <w:rPr>
          <w:rFonts w:ascii="Times New Roman" w:eastAsia="Times New Roman" w:hAnsi="Times New Roman"/>
          <w:sz w:val="24"/>
          <w:szCs w:val="24"/>
        </w:rPr>
        <w:t>Līgumpartneru departamenta</w:t>
      </w:r>
      <w:r w:rsidR="005216AB" w:rsidRPr="00D81942">
        <w:rPr>
          <w:rFonts w:ascii="Times New Roman" w:eastAsia="Times New Roman" w:hAnsi="Times New Roman"/>
          <w:sz w:val="24"/>
          <w:szCs w:val="24"/>
        </w:rPr>
        <w:t xml:space="preserve"> reglamentu pārstāv _________ nodaļas vadītājs (-a) _____________,</w:t>
      </w:r>
      <w:r w:rsidRPr="00D81942">
        <w:rPr>
          <w:rFonts w:ascii="Times New Roman" w:eastAsia="Times New Roman" w:hAnsi="Times New Roman"/>
          <w:sz w:val="24"/>
          <w:szCs w:val="24"/>
        </w:rPr>
        <w:t xml:space="preserve"> no vienas puses un</w:t>
      </w:r>
    </w:p>
    <w:p w14:paraId="4297E083"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D81942" w:rsidRDefault="00C54C8A" w:rsidP="006A603B">
      <w:pPr>
        <w:spacing w:after="0" w:line="240" w:lineRule="auto"/>
        <w:jc w:val="center"/>
        <w:rPr>
          <w:rFonts w:ascii="Times New Roman" w:eastAsia="Times New Roman" w:hAnsi="Times New Roman"/>
          <w:sz w:val="24"/>
          <w:szCs w:val="24"/>
        </w:rPr>
      </w:pPr>
    </w:p>
    <w:p w14:paraId="530CCE26"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D4D5FFF"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0C688B76" w14:textId="77777777" w:rsidR="00C54C8A" w:rsidRPr="00D81942" w:rsidRDefault="00C54C8A" w:rsidP="00C54C8A">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21BAEED5" w14:textId="77777777" w:rsidR="00C54C8A" w:rsidRPr="00E42A8C" w:rsidRDefault="00C54C8A" w:rsidP="00C54C8A">
      <w:pPr>
        <w:spacing w:after="0" w:line="240" w:lineRule="auto"/>
        <w:rPr>
          <w:rFonts w:ascii="Times New Roman" w:eastAsia="Times New Roman" w:hAnsi="Times New Roman"/>
          <w:sz w:val="16"/>
          <w:szCs w:val="16"/>
        </w:rPr>
      </w:pPr>
    </w:p>
    <w:p w14:paraId="1B69275D" w14:textId="63B08D90" w:rsidR="00C54C8A" w:rsidRPr="00895D0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sidR="00460897">
        <w:rPr>
          <w:rFonts w:ascii="Times New Roman" w:eastAsia="Times New Roman" w:hAnsi="Times New Roman"/>
          <w:sz w:val="24"/>
          <w:szCs w:val="24"/>
        </w:rPr>
        <w:t>apmaksātās</w:t>
      </w:r>
      <w:r w:rsidR="00460897" w:rsidRPr="00895D0F">
        <w:rPr>
          <w:rFonts w:ascii="Times New Roman" w:eastAsia="Times New Roman" w:hAnsi="Times New Roman"/>
          <w:sz w:val="24"/>
          <w:szCs w:val="24"/>
        </w:rPr>
        <w:t xml:space="preserve">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urām</w:t>
      </w:r>
      <w:r w:rsidRPr="00895D0F">
        <w:rPr>
          <w:rFonts w:ascii="Times New Roman" w:eastAsia="Times New Roman" w:hAnsi="Times New Roman"/>
          <w:sz w:val="24"/>
          <w:szCs w:val="24"/>
        </w:rPr>
        <w:t xml:space="preserve"> saskaņā ar Latvijas Republikai saistošajiem normatīvajiem aktiem un starptautiskajiem līgumiem ir tiesības saņemt no valsts budžeta apmaksātus veselības aprūpes pakalpojumus.</w:t>
      </w:r>
    </w:p>
    <w:p w14:paraId="2C17E74A"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2C10C6D2" w14:textId="4E637DD6"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veikt samaksu par Līguma ietvaros sniegtajiem</w:t>
      </w:r>
      <w:r w:rsidRPr="00B3195D">
        <w:rPr>
          <w:rFonts w:ascii="Times New Roman" w:eastAsia="Times New Roman" w:hAnsi="Times New Roman"/>
          <w:sz w:val="24"/>
          <w:szCs w:val="24"/>
        </w:rPr>
        <w:t xml:space="preserve"> </w:t>
      </w:r>
      <w:r w:rsidRPr="002B487F">
        <w:rPr>
          <w:rFonts w:ascii="Times New Roman" w:eastAsia="Times New Roman" w:hAnsi="Times New Roman"/>
          <w:sz w:val="24"/>
          <w:szCs w:val="24"/>
        </w:rPr>
        <w:t>pakalpojumiem</w:t>
      </w:r>
      <w:r>
        <w:rPr>
          <w:rFonts w:ascii="Times New Roman" w:eastAsia="Times New Roman" w:hAnsi="Times New Roman"/>
          <w:sz w:val="24"/>
          <w:szCs w:val="24"/>
        </w:rPr>
        <w:t xml:space="preserve"> saskaņā ar normatīvajiem </w:t>
      </w:r>
      <w:r w:rsidRPr="009543B4">
        <w:rPr>
          <w:rFonts w:ascii="Times New Roman" w:eastAsia="Times New Roman" w:hAnsi="Times New Roman"/>
          <w:sz w:val="24"/>
          <w:szCs w:val="24"/>
        </w:rPr>
        <w:t>aktiem</w:t>
      </w:r>
      <w:r w:rsidR="00460897">
        <w:rPr>
          <w:rFonts w:ascii="Times New Roman" w:eastAsia="Times New Roman" w:hAnsi="Times New Roman"/>
          <w:sz w:val="24"/>
          <w:szCs w:val="24"/>
        </w:rPr>
        <w:t>,</w:t>
      </w:r>
      <w:r w:rsidR="00460897" w:rsidRPr="00460897">
        <w:rPr>
          <w:rFonts w:ascii="Times New Roman" w:hAnsi="Times New Roman"/>
          <w:sz w:val="24"/>
          <w:szCs w:val="24"/>
        </w:rPr>
        <w:t xml:space="preserve"> </w:t>
      </w:r>
      <w:r w:rsidR="00460897" w:rsidRPr="007A53D1">
        <w:rPr>
          <w:rFonts w:ascii="Times New Roman" w:hAnsi="Times New Roman"/>
          <w:sz w:val="24"/>
          <w:szCs w:val="24"/>
        </w:rPr>
        <w:t xml:space="preserve">DIENESTA apstiprināto un tīmekļvietnē </w:t>
      </w:r>
      <w:hyperlink r:id="rId8" w:history="1">
        <w:r w:rsidR="00460897" w:rsidRPr="007A53D1">
          <w:rPr>
            <w:rFonts w:ascii="Times New Roman" w:eastAsia="Times New Roman" w:hAnsi="Times New Roman"/>
            <w:color w:val="0000FF"/>
            <w:sz w:val="24"/>
            <w:szCs w:val="24"/>
            <w:u w:val="single"/>
          </w:rPr>
          <w:t>www.vmnvd.gov.lv</w:t>
        </w:r>
      </w:hyperlink>
      <w:r w:rsidR="00460897" w:rsidRPr="007A53D1">
        <w:rPr>
          <w:rFonts w:ascii="Times New Roman" w:eastAsia="Times New Roman" w:hAnsi="Times New Roman"/>
          <w:sz w:val="24"/>
          <w:szCs w:val="24"/>
        </w:rPr>
        <w:t xml:space="preserve">  </w:t>
      </w:r>
      <w:r w:rsidR="00460897" w:rsidRPr="007A53D1">
        <w:rPr>
          <w:rFonts w:ascii="Times New Roman" w:hAnsi="Times New Roman"/>
          <w:sz w:val="24"/>
          <w:szCs w:val="24"/>
        </w:rPr>
        <w:t xml:space="preserve"> publicēto </w:t>
      </w:r>
      <w:r w:rsidR="00460897">
        <w:rPr>
          <w:rFonts w:ascii="Times New Roman" w:hAnsi="Times New Roman"/>
          <w:sz w:val="24"/>
          <w:szCs w:val="24"/>
        </w:rPr>
        <w:t>dokumentu “Manipulāciju saraksts”</w:t>
      </w:r>
      <w:r w:rsidR="00460897" w:rsidRPr="007A53D1">
        <w:rPr>
          <w:rFonts w:ascii="Times New Roman" w:hAnsi="Times New Roman"/>
          <w:sz w:val="24"/>
          <w:szCs w:val="24"/>
        </w:rPr>
        <w:t xml:space="preserve"> (turpmāk - manipulāciju saraksts</w:t>
      </w:r>
      <w:r w:rsidR="00460897">
        <w:rPr>
          <w:rFonts w:ascii="Times New Roman" w:hAnsi="Times New Roman"/>
          <w:sz w:val="24"/>
          <w:szCs w:val="24"/>
        </w:rPr>
        <w:t xml:space="preserve">), </w:t>
      </w:r>
      <w:r w:rsidR="004D4685">
        <w:rPr>
          <w:rFonts w:ascii="Times New Roman" w:eastAsia="Times New Roman" w:hAnsi="Times New Roman"/>
          <w:sz w:val="24"/>
          <w:szCs w:val="24"/>
        </w:rPr>
        <w:t>Līgumā</w:t>
      </w:r>
      <w:r w:rsidRPr="009543B4">
        <w:rPr>
          <w:rFonts w:ascii="Times New Roman" w:eastAsia="Times New Roman" w:hAnsi="Times New Roman"/>
          <w:sz w:val="24"/>
          <w:szCs w:val="24"/>
        </w:rPr>
        <w:t xml:space="preserve"> noteiktajiem </w:t>
      </w:r>
      <w:r>
        <w:rPr>
          <w:rFonts w:ascii="Times New Roman" w:eastAsia="Times New Roman" w:hAnsi="Times New Roman"/>
          <w:sz w:val="24"/>
          <w:szCs w:val="24"/>
        </w:rPr>
        <w:t>stacionārās</w:t>
      </w:r>
      <w:r w:rsidRPr="009543B4">
        <w:rPr>
          <w:rFonts w:ascii="Times New Roman" w:eastAsia="Times New Roman" w:hAnsi="Times New Roman"/>
          <w:sz w:val="24"/>
          <w:szCs w:val="24"/>
        </w:rPr>
        <w:t xml:space="preserve"> veselības aprūpes pakalpojumu apmaksas noteikumiem, kā arī ievērojot Līguma 2.pielikumā noteikto norēķinu kārtību</w:t>
      </w:r>
      <w:r w:rsidRPr="00B3195D">
        <w:rPr>
          <w:rFonts w:ascii="Times New Roman" w:eastAsia="Times New Roman" w:hAnsi="Times New Roman"/>
          <w:sz w:val="24"/>
          <w:szCs w:val="24"/>
        </w:rPr>
        <w:t>.</w:t>
      </w:r>
    </w:p>
    <w:p w14:paraId="1AA81DF7"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3E923EA2" w14:textId="595700D0" w:rsidR="00C54C8A" w:rsidRPr="00B3195D"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0B79A5A5" w14:textId="77777777" w:rsidR="00C54C8A" w:rsidRPr="00E42A8C" w:rsidRDefault="00C54C8A" w:rsidP="00C54C8A">
      <w:pPr>
        <w:spacing w:after="0" w:line="240" w:lineRule="auto"/>
        <w:jc w:val="both"/>
        <w:rPr>
          <w:rFonts w:ascii="Times New Roman" w:eastAsia="Times New Roman" w:hAnsi="Times New Roman"/>
          <w:sz w:val="24"/>
          <w:szCs w:val="24"/>
        </w:rPr>
      </w:pPr>
    </w:p>
    <w:p w14:paraId="54D467C8" w14:textId="77777777" w:rsidR="00C54C8A" w:rsidRDefault="00C54C8A" w:rsidP="00C54C8A">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739E5060" w14:textId="77777777" w:rsidR="00C54C8A" w:rsidRPr="00E42A8C" w:rsidRDefault="00C54C8A" w:rsidP="00C54C8A">
      <w:pPr>
        <w:spacing w:after="0" w:line="240" w:lineRule="auto"/>
        <w:jc w:val="center"/>
        <w:rPr>
          <w:rFonts w:ascii="Times New Roman" w:eastAsia="Times New Roman" w:hAnsi="Times New Roman"/>
          <w:sz w:val="16"/>
          <w:szCs w:val="16"/>
        </w:rPr>
      </w:pPr>
    </w:p>
    <w:p w14:paraId="725DCF3A" w14:textId="7873DDD8" w:rsidR="00C54C8A" w:rsidRPr="00D41E11" w:rsidRDefault="00C54C8A" w:rsidP="005B18A4">
      <w:pPr>
        <w:spacing w:after="0" w:line="240" w:lineRule="auto"/>
        <w:ind w:left="426" w:hanging="426"/>
        <w:jc w:val="both"/>
        <w:rPr>
          <w:rFonts w:ascii="Times New Roman" w:hAnsi="Times New Roman"/>
          <w:sz w:val="24"/>
          <w:szCs w:val="24"/>
          <w:lang w:eastAsia="lv-LV"/>
        </w:rPr>
      </w:pPr>
      <w:r w:rsidRPr="00C271F2">
        <w:rPr>
          <w:rFonts w:ascii="Times New Roman" w:hAnsi="Times New Roman"/>
          <w:sz w:val="24"/>
          <w:szCs w:val="24"/>
        </w:rPr>
        <w:t>2.1.</w:t>
      </w:r>
      <w:r w:rsidRPr="00C271F2">
        <w:rPr>
          <w:rFonts w:ascii="Times New Roman" w:hAnsi="Times New Roman"/>
          <w:sz w:val="24"/>
          <w:szCs w:val="24"/>
        </w:rPr>
        <w:tab/>
        <w:t xml:space="preserve">DIENESTS katru gadu atbilstoši normatīvajiem aktiem aprēķina IZPILDĪTĀJAM plānoto </w:t>
      </w:r>
      <w:r w:rsidRPr="00D41E11">
        <w:rPr>
          <w:rFonts w:ascii="Times New Roman" w:hAnsi="Times New Roman"/>
          <w:sz w:val="24"/>
          <w:szCs w:val="24"/>
        </w:rPr>
        <w:t>finansējuma apjomu</w:t>
      </w:r>
      <w:r w:rsidR="0015598F">
        <w:rPr>
          <w:rFonts w:ascii="Times New Roman" w:hAnsi="Times New Roman"/>
          <w:sz w:val="24"/>
          <w:szCs w:val="24"/>
        </w:rPr>
        <w:t>.</w:t>
      </w:r>
    </w:p>
    <w:p w14:paraId="13E3CA47"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4D3AFFB" w14:textId="782636F5" w:rsidR="00C54C8A" w:rsidRDefault="00C54C8A" w:rsidP="00C54C8A">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sidR="00460897">
        <w:rPr>
          <w:rFonts w:ascii="Times New Roman" w:hAnsi="Times New Roman"/>
          <w:sz w:val="24"/>
          <w:szCs w:val="24"/>
        </w:rPr>
        <w:t>30 darba dienu laikā</w:t>
      </w:r>
      <w:r w:rsidR="00460897"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rakstveida paziņojumā </w:t>
      </w:r>
      <w:r>
        <w:rPr>
          <w:rFonts w:ascii="Times New Roman" w:hAnsi="Times New Roman"/>
          <w:sz w:val="24"/>
          <w:szCs w:val="24"/>
        </w:rPr>
        <w:t xml:space="preserve">izsniedz </w:t>
      </w:r>
      <w:r w:rsidRPr="00C271F2">
        <w:rPr>
          <w:rFonts w:ascii="Times New Roman" w:hAnsi="Times New Roman"/>
          <w:sz w:val="24"/>
          <w:szCs w:val="24"/>
        </w:rPr>
        <w:t>IZPILDĪTĀJAM</w:t>
      </w:r>
      <w:r>
        <w:rPr>
          <w:rFonts w:ascii="Times New Roman" w:hAnsi="Times New Roman"/>
          <w:sz w:val="24"/>
          <w:szCs w:val="24"/>
        </w:rPr>
        <w:t xml:space="preserve"> vai</w:t>
      </w:r>
      <w:r w:rsidRPr="00C271F2">
        <w:rPr>
          <w:rFonts w:ascii="Times New Roman" w:hAnsi="Times New Roman"/>
          <w:sz w:val="24"/>
          <w:szCs w:val="24"/>
        </w:rPr>
        <w:t xml:space="preserve"> nosūta </w:t>
      </w:r>
      <w:r>
        <w:rPr>
          <w:rFonts w:ascii="Times New Roman" w:hAnsi="Times New Roman"/>
          <w:sz w:val="24"/>
          <w:szCs w:val="24"/>
        </w:rPr>
        <w:t xml:space="preserve">ierakstītā pasta sūtījumā </w:t>
      </w:r>
      <w:r w:rsidRPr="00C271F2">
        <w:rPr>
          <w:rFonts w:ascii="Times New Roman" w:hAnsi="Times New Roman"/>
          <w:sz w:val="24"/>
          <w:szCs w:val="24"/>
        </w:rPr>
        <w:t xml:space="preserve">uz Līguma </w:t>
      </w:r>
      <w:r w:rsidR="00460897">
        <w:rPr>
          <w:rFonts w:ascii="Times New Roman" w:hAnsi="Times New Roman"/>
          <w:sz w:val="24"/>
          <w:szCs w:val="24"/>
        </w:rPr>
        <w:t>10</w:t>
      </w:r>
      <w:r w:rsidRPr="00C271F2">
        <w:rPr>
          <w:rFonts w:ascii="Times New Roman" w:hAnsi="Times New Roman"/>
          <w:sz w:val="24"/>
          <w:szCs w:val="24"/>
        </w:rPr>
        <w:t>.2.punktā norādīto adresi</w:t>
      </w:r>
      <w:r w:rsidR="006C072A">
        <w:rPr>
          <w:rFonts w:ascii="Times New Roman" w:hAnsi="Times New Roman"/>
          <w:sz w:val="24"/>
          <w:szCs w:val="24"/>
        </w:rPr>
        <w:t>,</w:t>
      </w:r>
      <w:r w:rsidR="0015598F">
        <w:rPr>
          <w:rFonts w:ascii="Times New Roman" w:hAnsi="Times New Roman"/>
          <w:sz w:val="24"/>
          <w:szCs w:val="24"/>
        </w:rPr>
        <w:t xml:space="preserve"> vai nosūta uz IZPILDĪTĀJA elektronisk</w:t>
      </w:r>
      <w:r w:rsidR="006C072A">
        <w:rPr>
          <w:rFonts w:ascii="Times New Roman" w:hAnsi="Times New Roman"/>
          <w:sz w:val="24"/>
          <w:szCs w:val="24"/>
        </w:rPr>
        <w:t>ā pasta adresi</w:t>
      </w:r>
      <w:r w:rsidR="0015598F">
        <w:rPr>
          <w:rFonts w:ascii="Times New Roman" w:hAnsi="Times New Roman"/>
          <w:sz w:val="24"/>
          <w:szCs w:val="24"/>
        </w:rPr>
        <w:t xml:space="preserve"> parakstītu ar drošu elektronisko parakstu</w:t>
      </w:r>
      <w:r w:rsidR="00DE3DD7">
        <w:rPr>
          <w:rFonts w:ascii="Times New Roman" w:hAnsi="Times New Roman"/>
          <w:sz w:val="24"/>
          <w:szCs w:val="24"/>
        </w:rPr>
        <w:t>,</w:t>
      </w:r>
      <w:r>
        <w:rPr>
          <w:rFonts w:ascii="Times New Roman" w:hAnsi="Times New Roman"/>
          <w:sz w:val="24"/>
          <w:szCs w:val="24"/>
        </w:rPr>
        <w:t xml:space="preserve"> informāciju par </w:t>
      </w:r>
      <w:r w:rsidR="00460897">
        <w:rPr>
          <w:rFonts w:ascii="Times New Roman" w:hAnsi="Times New Roman"/>
          <w:sz w:val="24"/>
          <w:szCs w:val="24"/>
        </w:rPr>
        <w:t>Līguma 2.1.punktā minēto</w:t>
      </w:r>
      <w:r w:rsidR="00460897" w:rsidRPr="00C271F2">
        <w:rPr>
          <w:rFonts w:ascii="Times New Roman" w:hAnsi="Times New Roman"/>
          <w:sz w:val="24"/>
          <w:szCs w:val="24"/>
        </w:rPr>
        <w:t xml:space="preserve"> </w:t>
      </w:r>
      <w:r w:rsidRPr="00C271F2">
        <w:rPr>
          <w:rFonts w:ascii="Times New Roman" w:hAnsi="Times New Roman"/>
          <w:sz w:val="24"/>
          <w:szCs w:val="24"/>
        </w:rPr>
        <w:t>finansējumu</w:t>
      </w:r>
      <w:r w:rsidR="00D20DF4">
        <w:rPr>
          <w:rFonts w:ascii="Times New Roman" w:hAnsi="Times New Roman"/>
          <w:sz w:val="24"/>
          <w:szCs w:val="24"/>
        </w:rPr>
        <w:t xml:space="preserve"> </w:t>
      </w:r>
      <w:r>
        <w:rPr>
          <w:rFonts w:ascii="Times New Roman" w:hAnsi="Times New Roman"/>
          <w:sz w:val="24"/>
          <w:szCs w:val="24"/>
        </w:rPr>
        <w:t>(turpmāk – finanšu paziņojums)</w:t>
      </w:r>
      <w:r w:rsidRPr="00C271F2">
        <w:rPr>
          <w:rFonts w:ascii="Times New Roman" w:hAnsi="Times New Roman"/>
          <w:sz w:val="24"/>
          <w:szCs w:val="24"/>
        </w:rPr>
        <w:t xml:space="preserve">. </w:t>
      </w:r>
    </w:p>
    <w:p w14:paraId="6812EDC6" w14:textId="77777777" w:rsidR="00C54C8A" w:rsidRPr="00E42A8C" w:rsidRDefault="00C54C8A" w:rsidP="00C54C8A">
      <w:pPr>
        <w:spacing w:after="0" w:line="240" w:lineRule="auto"/>
        <w:ind w:left="426" w:hanging="426"/>
        <w:jc w:val="both"/>
        <w:rPr>
          <w:rFonts w:ascii="Times New Roman" w:hAnsi="Times New Roman"/>
          <w:sz w:val="12"/>
          <w:szCs w:val="12"/>
        </w:rPr>
      </w:pPr>
    </w:p>
    <w:p w14:paraId="3938AA9C" w14:textId="5A429043" w:rsidR="00C54C8A" w:rsidRDefault="00C54C8A" w:rsidP="00C54C8A">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Finanšu paziņojuma saņemšanas diena tiek noteikta atbilstoši Paziņošanas likumam – diena, kad IZPILDĪTĀJS parakstījies par finanšu paziņojuma saņemšanu klātienē vai </w:t>
      </w:r>
      <w:r w:rsidRPr="00CB028D">
        <w:rPr>
          <w:rFonts w:ascii="Times New Roman" w:hAnsi="Times New Roman"/>
          <w:sz w:val="24"/>
          <w:szCs w:val="24"/>
        </w:rPr>
        <w:t>septīt</w:t>
      </w:r>
      <w:r>
        <w:rPr>
          <w:rFonts w:ascii="Times New Roman" w:hAnsi="Times New Roman"/>
          <w:sz w:val="24"/>
          <w:szCs w:val="24"/>
        </w:rPr>
        <w:t>ā</w:t>
      </w:r>
      <w:r w:rsidRPr="00CB028D">
        <w:rPr>
          <w:rFonts w:ascii="Times New Roman" w:hAnsi="Times New Roman"/>
          <w:sz w:val="24"/>
          <w:szCs w:val="24"/>
        </w:rPr>
        <w:t xml:space="preserve"> dien</w:t>
      </w:r>
      <w:r>
        <w:rPr>
          <w:rFonts w:ascii="Times New Roman" w:hAnsi="Times New Roman"/>
          <w:sz w:val="24"/>
          <w:szCs w:val="24"/>
        </w:rPr>
        <w:t>a</w:t>
      </w:r>
      <w:r w:rsidRPr="00CB028D">
        <w:rPr>
          <w:rFonts w:ascii="Times New Roman" w:hAnsi="Times New Roman"/>
          <w:sz w:val="24"/>
          <w:szCs w:val="24"/>
        </w:rPr>
        <w:t xml:space="preserve"> pēc </w:t>
      </w:r>
      <w:r>
        <w:rPr>
          <w:rFonts w:ascii="Times New Roman" w:hAnsi="Times New Roman"/>
          <w:sz w:val="24"/>
          <w:szCs w:val="24"/>
        </w:rPr>
        <w:t>finanšu paziņojuma</w:t>
      </w:r>
      <w:r w:rsidRPr="00CB028D">
        <w:rPr>
          <w:rFonts w:ascii="Times New Roman" w:hAnsi="Times New Roman"/>
          <w:sz w:val="24"/>
          <w:szCs w:val="24"/>
        </w:rPr>
        <w:t xml:space="preserve"> nodošanas pastā</w:t>
      </w:r>
      <w:r w:rsidR="006C072A">
        <w:rPr>
          <w:rFonts w:ascii="Times New Roman" w:hAnsi="Times New Roman"/>
          <w:sz w:val="24"/>
          <w:szCs w:val="24"/>
        </w:rPr>
        <w:t>,</w:t>
      </w:r>
      <w:r w:rsidR="0015598F">
        <w:rPr>
          <w:rFonts w:ascii="Times New Roman" w:hAnsi="Times New Roman"/>
          <w:sz w:val="24"/>
          <w:szCs w:val="24"/>
        </w:rPr>
        <w:t xml:space="preserve"> vai otrā diena pēc paziņojuma nosūtīšanas IZPILDĪTĀJAM elektroniski</w:t>
      </w:r>
      <w:r>
        <w:rPr>
          <w:rFonts w:ascii="Times New Roman" w:hAnsi="Times New Roman"/>
          <w:sz w:val="24"/>
          <w:szCs w:val="24"/>
        </w:rPr>
        <w:t xml:space="preserve">. </w:t>
      </w:r>
      <w:r w:rsidRPr="00CB028D">
        <w:rPr>
          <w:rFonts w:ascii="Times New Roman" w:hAnsi="Times New Roman"/>
          <w:sz w:val="24"/>
          <w:szCs w:val="24"/>
        </w:rPr>
        <w:t>Katrs finanšu paziņojums attiecas uz tajā 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4DF5E8CE" w14:textId="77777777" w:rsidR="00C54C8A" w:rsidRPr="00E42A8C" w:rsidRDefault="00C54C8A" w:rsidP="00C54C8A">
      <w:pPr>
        <w:spacing w:after="0" w:line="240" w:lineRule="auto"/>
        <w:ind w:left="426" w:hanging="426"/>
        <w:jc w:val="both"/>
        <w:rPr>
          <w:sz w:val="12"/>
          <w:szCs w:val="12"/>
        </w:rPr>
      </w:pPr>
    </w:p>
    <w:p w14:paraId="6DF10146" w14:textId="77777777" w:rsidR="00C54C8A" w:rsidRPr="002B487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1CABD7C"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69D41CFB" w14:textId="6D174BEA" w:rsidR="00C54C8A" w:rsidRPr="00DD6CC3"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sidR="008516A2">
        <w:rPr>
          <w:rFonts w:ascii="Times New Roman" w:eastAsia="Times New Roman" w:hAnsi="Times New Roman"/>
          <w:sz w:val="24"/>
          <w:szCs w:val="24"/>
        </w:rPr>
        <w:t>apmaksātās</w:t>
      </w:r>
      <w:r w:rsidR="008516A2"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9B340D">
        <w:rPr>
          <w:rFonts w:ascii="Times New Roman" w:eastAsia="Times New Roman" w:hAnsi="Times New Roman"/>
          <w:sz w:val="24"/>
          <w:szCs w:val="24"/>
        </w:rPr>
        <w:t>nerada personai tiesības saņemt pakalpojumus ārpus rindas vai atsevišķas rindas kārtībā</w:t>
      </w:r>
      <w:r>
        <w:rPr>
          <w:rFonts w:ascii="Times New Roman" w:eastAsia="Times New Roman" w:hAnsi="Times New Roman"/>
          <w:sz w:val="24"/>
          <w:szCs w:val="24"/>
        </w:rPr>
        <w:t>. O</w:t>
      </w:r>
      <w:r w:rsidRPr="00870A08">
        <w:rPr>
          <w:rFonts w:ascii="Times New Roman" w:eastAsia="Times New Roman" w:hAnsi="Times New Roman"/>
          <w:sz w:val="24"/>
          <w:szCs w:val="24"/>
        </w:rPr>
        <w:t xml:space="preserve">rganizējot klātienes klientu apkalpošanu ārpus tiešas veselības aprūpes pakalpojumu sniegšanas (piemēram, reģistratūrā, kasē </w:t>
      </w:r>
      <w:proofErr w:type="spellStart"/>
      <w:r w:rsidRPr="00870A08">
        <w:rPr>
          <w:rFonts w:ascii="Times New Roman" w:eastAsia="Times New Roman" w:hAnsi="Times New Roman"/>
          <w:sz w:val="24"/>
          <w:szCs w:val="24"/>
        </w:rPr>
        <w:t>utml</w:t>
      </w:r>
      <w:proofErr w:type="spellEnd"/>
      <w:r w:rsidRPr="00870A08">
        <w:rPr>
          <w:rFonts w:ascii="Times New Roman" w:eastAsia="Times New Roman" w:hAnsi="Times New Roman"/>
          <w:sz w:val="24"/>
          <w:szCs w:val="24"/>
        </w:rPr>
        <w:t>.), veido vienotu rindu neatkarīgi no tā, vai persona saņem valsts apmaksājamos vai maksas veselības aprūpes pakalpojumus</w:t>
      </w:r>
      <w:r w:rsidRPr="009B340D">
        <w:rPr>
          <w:rFonts w:ascii="Times New Roman" w:eastAsia="Times New Roman" w:hAnsi="Times New Roman"/>
          <w:sz w:val="24"/>
          <w:szCs w:val="24"/>
        </w:rPr>
        <w:t>;</w:t>
      </w:r>
    </w:p>
    <w:p w14:paraId="0968A859"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0D2702">
        <w:rPr>
          <w:rFonts w:ascii="Times New Roman" w:eastAsia="Times New Roman" w:hAnsi="Times New Roman"/>
          <w:sz w:val="24"/>
          <w:szCs w:val="24"/>
        </w:rPr>
        <w:t>2.4.5.</w:t>
      </w:r>
      <w:r w:rsidRPr="000D2702">
        <w:rPr>
          <w:rFonts w:ascii="Times New Roman" w:eastAsia="Times New Roman" w:hAnsi="Times New Roman"/>
          <w:sz w:val="24"/>
          <w:szCs w:val="24"/>
        </w:rPr>
        <w:tab/>
      </w:r>
      <w:r>
        <w:rPr>
          <w:rFonts w:ascii="Times New Roman" w:eastAsia="Times New Roman" w:hAnsi="Times New Roman"/>
          <w:sz w:val="24"/>
          <w:szCs w:val="24"/>
        </w:rPr>
        <w:t xml:space="preserve">neuzskaita </w:t>
      </w:r>
      <w:r w:rsidRPr="000D2702">
        <w:rPr>
          <w:rFonts w:ascii="Times New Roman" w:eastAsia="Times New Roman" w:hAnsi="Times New Roman"/>
          <w:sz w:val="24"/>
          <w:szCs w:val="24"/>
        </w:rPr>
        <w:t>apmaksai vienlaicīgi gan stacionār</w:t>
      </w:r>
      <w:r>
        <w:rPr>
          <w:rFonts w:ascii="Times New Roman" w:eastAsia="Times New Roman" w:hAnsi="Times New Roman"/>
          <w:sz w:val="24"/>
          <w:szCs w:val="24"/>
        </w:rPr>
        <w:t>i</w:t>
      </w:r>
      <w:r w:rsidRPr="000D2702">
        <w:rPr>
          <w:rFonts w:ascii="Times New Roman" w:eastAsia="Times New Roman" w:hAnsi="Times New Roman"/>
          <w:sz w:val="24"/>
          <w:szCs w:val="24"/>
        </w:rPr>
        <w:t>, gan ambulatori sniegt</w:t>
      </w:r>
      <w:r>
        <w:rPr>
          <w:rFonts w:ascii="Times New Roman" w:eastAsia="Times New Roman" w:hAnsi="Times New Roman"/>
          <w:sz w:val="24"/>
          <w:szCs w:val="24"/>
        </w:rPr>
        <w:t>os</w:t>
      </w:r>
      <w:r w:rsidRPr="000D2702">
        <w:rPr>
          <w:rFonts w:ascii="Times New Roman" w:eastAsia="Times New Roman" w:hAnsi="Times New Roman"/>
          <w:sz w:val="24"/>
          <w:szCs w:val="24"/>
        </w:rPr>
        <w:t xml:space="preserve"> pakalpojum</w:t>
      </w:r>
      <w:r>
        <w:rPr>
          <w:rFonts w:ascii="Times New Roman" w:eastAsia="Times New Roman" w:hAnsi="Times New Roman"/>
          <w:sz w:val="24"/>
          <w:szCs w:val="24"/>
        </w:rPr>
        <w:t>us</w:t>
      </w:r>
      <w:r w:rsidRPr="000D2702">
        <w:rPr>
          <w:rFonts w:ascii="Times New Roman" w:eastAsia="Times New Roman" w:hAnsi="Times New Roman"/>
          <w:sz w:val="24"/>
          <w:szCs w:val="24"/>
        </w:rPr>
        <w:t xml:space="preserve"> (izņemot atsevišķus normatīvajos aktos noteiktos gadījumus)</w:t>
      </w:r>
      <w:r>
        <w:rPr>
          <w:rFonts w:ascii="Times New Roman" w:eastAsia="Times New Roman" w:hAnsi="Times New Roman"/>
          <w:sz w:val="24"/>
          <w:szCs w:val="24"/>
        </w:rPr>
        <w:t>, ja</w:t>
      </w:r>
      <w:r w:rsidRPr="000D2702">
        <w:rPr>
          <w:rFonts w:ascii="Times New Roman" w:eastAsia="Times New Roman" w:hAnsi="Times New Roman"/>
          <w:sz w:val="24"/>
          <w:szCs w:val="24"/>
        </w:rPr>
        <w:t xml:space="preserve"> stacionāras ārstēšanas laikā pacientu nosūta ambulatorā pakalpojuma saņemšanai uz tās pašas ārstniecības iestādes ambulatoro nodaļu</w:t>
      </w:r>
      <w:r>
        <w:rPr>
          <w:rFonts w:ascii="Times New Roman" w:eastAsia="Times New Roman" w:hAnsi="Times New Roman"/>
          <w:sz w:val="24"/>
          <w:szCs w:val="24"/>
        </w:rPr>
        <w:t>;</w:t>
      </w:r>
      <w:r w:rsidRPr="000D2702">
        <w:rPr>
          <w:rFonts w:ascii="Times New Roman" w:eastAsia="Times New Roman" w:hAnsi="Times New Roman"/>
          <w:sz w:val="24"/>
          <w:szCs w:val="24"/>
        </w:rPr>
        <w:t xml:space="preserve"> </w:t>
      </w:r>
    </w:p>
    <w:p w14:paraId="54B1591D" w14:textId="08A6B18E"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6</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 xml:space="preserve">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iespējams nodrošināt uzreiz</w:t>
      </w:r>
      <w:r>
        <w:rPr>
          <w:rFonts w:ascii="Times New Roman" w:eastAsia="Times New Roman" w:hAnsi="Times New Roman"/>
          <w:sz w:val="24"/>
          <w:szCs w:val="24"/>
        </w:rPr>
        <w:t xml:space="preserve"> un tā saņemšanai neveidojas rinda</w:t>
      </w:r>
      <w:r w:rsidRPr="0015598F">
        <w:rPr>
          <w:rFonts w:ascii="Times New Roman" w:eastAsia="Times New Roman" w:hAnsi="Times New Roman"/>
          <w:sz w:val="24"/>
          <w:szCs w:val="24"/>
        </w:rPr>
        <w:t>, 20 (divdesmit) dienu laikā pēc Līguma spēkā stāšanās vienu reizi informē par to DIENESTU, iesniedzot</w:t>
      </w:r>
      <w:r>
        <w:rPr>
          <w:rFonts w:ascii="Times New Roman" w:eastAsia="Times New Roman" w:hAnsi="Times New Roman"/>
          <w:sz w:val="24"/>
          <w:szCs w:val="24"/>
        </w:rPr>
        <w:t xml:space="preserve"> aizpildītu </w:t>
      </w:r>
      <w:r w:rsidR="008516A2">
        <w:rPr>
          <w:rFonts w:ascii="Times New Roman" w:eastAsia="Times New Roman" w:hAnsi="Times New Roman"/>
          <w:sz w:val="24"/>
          <w:szCs w:val="24"/>
        </w:rPr>
        <w:t xml:space="preserve">DIENESTA tīmekļvietnē </w:t>
      </w:r>
      <w:hyperlink r:id="rId9" w:history="1">
        <w:r w:rsidR="008516A2" w:rsidRPr="002B487F">
          <w:rPr>
            <w:rFonts w:ascii="Times New Roman" w:eastAsia="Times New Roman" w:hAnsi="Times New Roman"/>
            <w:color w:val="0000FF"/>
            <w:sz w:val="24"/>
            <w:szCs w:val="24"/>
            <w:u w:val="single"/>
          </w:rPr>
          <w:t>www.vmnvd.gov.lv</w:t>
        </w:r>
      </w:hyperlink>
      <w:r w:rsidR="008516A2" w:rsidRPr="002B487F">
        <w:rPr>
          <w:rFonts w:ascii="Times New Roman" w:eastAsia="Times New Roman" w:hAnsi="Times New Roman"/>
          <w:sz w:val="24"/>
          <w:szCs w:val="24"/>
        </w:rPr>
        <w:t xml:space="preserve"> </w:t>
      </w:r>
      <w:r w:rsidR="008516A2">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8516A2">
        <w:rPr>
          <w:rFonts w:ascii="Times New Roman" w:eastAsia="Times New Roman" w:hAnsi="Times New Roman"/>
          <w:sz w:val="24"/>
          <w:szCs w:val="24"/>
        </w:rPr>
        <w:t>” esošo</w:t>
      </w:r>
      <w:r>
        <w:rPr>
          <w:rFonts w:ascii="Times New Roman" w:eastAsia="Times New Roman" w:hAnsi="Times New Roman"/>
          <w:sz w:val="24"/>
          <w:szCs w:val="24"/>
        </w:rPr>
        <w:t xml:space="preserve"> </w:t>
      </w:r>
      <w:r w:rsidRPr="00D20DF4">
        <w:rPr>
          <w:rFonts w:ascii="Times New Roman" w:eastAsia="Times New Roman" w:hAnsi="Times New Roman"/>
          <w:sz w:val="24"/>
          <w:szCs w:val="24"/>
        </w:rPr>
        <w:t>pārskatu</w:t>
      </w:r>
      <w:r w:rsidR="008516A2" w:rsidRPr="00D20DF4">
        <w:rPr>
          <w:rFonts w:ascii="Times New Roman" w:eastAsia="Times New Roman" w:hAnsi="Times New Roman"/>
          <w:sz w:val="24"/>
          <w:szCs w:val="24"/>
        </w:rPr>
        <w:t xml:space="preserve"> “</w:t>
      </w:r>
      <w:hyperlink r:id="rId10" w:history="1">
        <w:r w:rsidR="008516A2" w:rsidRPr="00D20DF4">
          <w:rPr>
            <w:rStyle w:val="Hyperlink"/>
            <w:rFonts w:ascii="Times New Roman" w:hAnsi="Times New Roman"/>
            <w:color w:val="auto"/>
            <w:sz w:val="24"/>
            <w:szCs w:val="24"/>
            <w:u w:val="none"/>
          </w:rPr>
          <w:t>Pārskats par rindas garumu plānveida stacionāro pakalpojumu saņemšanā</w:t>
        </w:r>
      </w:hyperlink>
      <w:r w:rsidR="008516A2" w:rsidRPr="00D20DF4">
        <w:rPr>
          <w:rFonts w:ascii="Times New Roman" w:hAnsi="Times New Roman"/>
          <w:sz w:val="24"/>
          <w:szCs w:val="24"/>
        </w:rPr>
        <w:t>”</w:t>
      </w:r>
      <w:r>
        <w:rPr>
          <w:rFonts w:ascii="Times New Roman" w:eastAsia="Times New Roman" w:hAnsi="Times New Roman"/>
          <w:sz w:val="24"/>
          <w:szCs w:val="24"/>
        </w:rPr>
        <w:t>, bet turpmāk rindu veidošanās gadījumā rīkojas atbilstoši Līguma 2.4.7.punktam</w:t>
      </w:r>
      <w:r w:rsidRPr="00DD6CC3">
        <w:rPr>
          <w:rFonts w:ascii="Times New Roman" w:eastAsia="Times New Roman" w:hAnsi="Times New Roman"/>
          <w:sz w:val="24"/>
          <w:szCs w:val="24"/>
        </w:rPr>
        <w:t xml:space="preserve">; </w:t>
      </w:r>
    </w:p>
    <w:p w14:paraId="32B48BCC"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CF7452">
        <w:rPr>
          <w:rFonts w:ascii="Times New Roman" w:eastAsia="Times New Roman" w:hAnsi="Times New Roman"/>
          <w:sz w:val="24"/>
          <w:szCs w:val="24"/>
        </w:rPr>
        <w:t>2.4.7.</w:t>
      </w:r>
      <w:r>
        <w:rPr>
          <w:rFonts w:ascii="Times New Roman" w:eastAsia="Times New Roman" w:hAnsi="Times New Roman"/>
          <w:sz w:val="24"/>
          <w:szCs w:val="24"/>
        </w:rPr>
        <w:tab/>
      </w:r>
      <w:r w:rsidRPr="00DD6CC3">
        <w:rPr>
          <w:rFonts w:ascii="Times New Roman" w:eastAsia="Times New Roman" w:hAnsi="Times New Roman"/>
          <w:sz w:val="24"/>
          <w:szCs w:val="24"/>
        </w:rPr>
        <w:t xml:space="preserve">ievēro šādu rindu veidošanas kārtību, 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nav iespējams nodrošināt uzreiz:</w:t>
      </w:r>
    </w:p>
    <w:p w14:paraId="5363D7EA" w14:textId="77777777"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.1.</w:t>
      </w:r>
      <w:r w:rsidRPr="00DD6CC3">
        <w:rPr>
          <w:rFonts w:ascii="Times New Roman" w:eastAsia="Times New Roman" w:hAnsi="Times New Roman"/>
          <w:sz w:val="24"/>
          <w:szCs w:val="24"/>
        </w:rPr>
        <w:tab/>
        <w:t>veido vienotu rindu</w:t>
      </w:r>
      <w:r>
        <w:rPr>
          <w:rFonts w:ascii="Times New Roman" w:eastAsia="Times New Roman" w:hAnsi="Times New Roman"/>
          <w:sz w:val="24"/>
          <w:szCs w:val="24"/>
        </w:rPr>
        <w:t xml:space="preserve"> iestādes ietvaros</w:t>
      </w:r>
      <w:r w:rsidRPr="00DD6CC3">
        <w:rPr>
          <w:rFonts w:ascii="Times New Roman" w:eastAsia="Times New Roman" w:hAnsi="Times New Roman"/>
          <w:sz w:val="24"/>
          <w:szCs w:val="24"/>
        </w:rPr>
        <w:t>, n</w:t>
      </w:r>
      <w:r>
        <w:rPr>
          <w:rFonts w:ascii="Times New Roman" w:eastAsia="Times New Roman" w:hAnsi="Times New Roman"/>
          <w:sz w:val="24"/>
          <w:szCs w:val="24"/>
        </w:rPr>
        <w:t>edalot to atsevišķi pa mēnešiem;</w:t>
      </w:r>
    </w:p>
    <w:p w14:paraId="385F1ECC" w14:textId="530A3281"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r>
      <w:r w:rsidRPr="00870A08">
        <w:rPr>
          <w:rFonts w:ascii="Times New Roman" w:eastAsia="Times New Roman" w:hAnsi="Times New Roman"/>
          <w:sz w:val="24"/>
          <w:szCs w:val="24"/>
        </w:rPr>
        <w:t xml:space="preserve">prioritāri informē personu par iespēju saņemt valsts apmaksātu </w:t>
      </w:r>
      <w:r>
        <w:rPr>
          <w:rFonts w:ascii="Times New Roman" w:eastAsia="Times New Roman" w:hAnsi="Times New Roman"/>
          <w:sz w:val="24"/>
          <w:szCs w:val="24"/>
        </w:rPr>
        <w:t xml:space="preserve">veselības aprūpes </w:t>
      </w:r>
      <w:r w:rsidRPr="00870A08">
        <w:rPr>
          <w:rFonts w:ascii="Times New Roman" w:eastAsia="Times New Roman" w:hAnsi="Times New Roman"/>
          <w:sz w:val="24"/>
          <w:szCs w:val="24"/>
        </w:rPr>
        <w:t xml:space="preserve">pakalpojumu, norādot tuvāko iespējamo personas vēlmēm un nepieciešamā pakalpojuma steidzamībai atbilstošāko veselības aprūpes pakalpojuma saņemšanas datumu un laiku, kā arī pēc pieprasījuma informē </w:t>
      </w:r>
      <w:r w:rsidRPr="0093523A">
        <w:rPr>
          <w:rFonts w:ascii="Times New Roman" w:eastAsia="Times New Roman" w:hAnsi="Times New Roman"/>
          <w:sz w:val="24"/>
          <w:szCs w:val="24"/>
        </w:rPr>
        <w:t>personu par kopējo rindas garumu;</w:t>
      </w:r>
    </w:p>
    <w:p w14:paraId="49406883" w14:textId="0B7417D7" w:rsidR="00CF7452" w:rsidRPr="009B340D"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eastAsia="Times New Roman" w:hAnsi="Times New Roman"/>
          <w:sz w:val="24"/>
          <w:szCs w:val="24"/>
        </w:rPr>
        <w:t>2.</w:t>
      </w:r>
      <w:r w:rsidRPr="00CF7452">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9B1913"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2.4.7.5.</w:t>
      </w:r>
      <w:r w:rsidRPr="009B1913">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9B340D"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 xml:space="preserve">2.4.7.6. </w:t>
      </w:r>
      <w:r w:rsidRPr="009B1913">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7C6F481C" w:rsidR="00C54C8A" w:rsidRDefault="00C54C8A" w:rsidP="00C54C8A">
      <w:pPr>
        <w:spacing w:after="0" w:line="240" w:lineRule="auto"/>
        <w:ind w:left="1985" w:hanging="851"/>
        <w:jc w:val="both"/>
        <w:rPr>
          <w:rFonts w:ascii="Times New Roman" w:eastAsia="Times New Roman" w:hAnsi="Times New Roman"/>
          <w:sz w:val="24"/>
          <w:szCs w:val="24"/>
        </w:rPr>
      </w:pPr>
      <w:r w:rsidRPr="009B340D">
        <w:rPr>
          <w:rFonts w:ascii="Times New Roman" w:eastAsia="Times New Roman" w:hAnsi="Times New Roman"/>
          <w:sz w:val="24"/>
          <w:szCs w:val="24"/>
        </w:rPr>
        <w:lastRenderedPageBreak/>
        <w:t>2.4.</w:t>
      </w:r>
      <w:r>
        <w:rPr>
          <w:rFonts w:ascii="Times New Roman" w:eastAsia="Times New Roman" w:hAnsi="Times New Roman"/>
          <w:sz w:val="24"/>
          <w:szCs w:val="24"/>
        </w:rPr>
        <w:t>7</w:t>
      </w:r>
      <w:r w:rsidRPr="009B340D">
        <w:rPr>
          <w:rFonts w:ascii="Times New Roman" w:eastAsia="Times New Roman" w:hAnsi="Times New Roman"/>
          <w:sz w:val="24"/>
          <w:szCs w:val="24"/>
        </w:rPr>
        <w:t>.</w:t>
      </w:r>
      <w:r w:rsidR="00631A2A">
        <w:rPr>
          <w:rFonts w:ascii="Times New Roman" w:eastAsia="Times New Roman" w:hAnsi="Times New Roman"/>
          <w:sz w:val="24"/>
          <w:szCs w:val="24"/>
        </w:rPr>
        <w:t>7</w:t>
      </w:r>
      <w:r w:rsidRPr="009B340D">
        <w:rPr>
          <w:rFonts w:ascii="Times New Roman" w:eastAsia="Times New Roman" w:hAnsi="Times New Roman"/>
          <w:sz w:val="24"/>
          <w:szCs w:val="24"/>
        </w:rPr>
        <w:t>.</w:t>
      </w:r>
      <w:r w:rsidRPr="009B340D">
        <w:rPr>
          <w:rFonts w:ascii="Times New Roman" w:eastAsia="Times New Roman" w:hAnsi="Times New Roman"/>
          <w:sz w:val="24"/>
          <w:szCs w:val="24"/>
        </w:rPr>
        <w:tab/>
        <w:t>ja rinda ir garāka par 4 (četrām) nedēļām, reģistrē to atsevišķā papīra formāta vai elektroniskā žurnālā un vienu reizi mēnesī līdz 10.datumam</w:t>
      </w:r>
      <w:r w:rsidRPr="00DD6CC3">
        <w:rPr>
          <w:rFonts w:ascii="Times New Roman" w:eastAsia="Times New Roman" w:hAnsi="Times New Roman"/>
          <w:sz w:val="24"/>
          <w:szCs w:val="24"/>
        </w:rPr>
        <w:t xml:space="preserve"> par iepriekšējo mēnesi iesniedz DIENESTAM </w:t>
      </w:r>
      <w:r w:rsidR="00CF7452" w:rsidRPr="00FA02AA">
        <w:rPr>
          <w:rFonts w:ascii="Times New Roman" w:eastAsia="Times New Roman" w:hAnsi="Times New Roman"/>
          <w:sz w:val="24"/>
          <w:szCs w:val="24"/>
        </w:rPr>
        <w:t xml:space="preserve">tīmekļvietnē </w:t>
      </w:r>
      <w:hyperlink r:id="rId11" w:history="1">
        <w:r w:rsidR="00CF7452" w:rsidRPr="00FA02AA">
          <w:rPr>
            <w:rFonts w:ascii="Times New Roman" w:eastAsia="Times New Roman" w:hAnsi="Times New Roman"/>
            <w:color w:val="0000FF"/>
            <w:sz w:val="24"/>
            <w:szCs w:val="24"/>
            <w:u w:val="single"/>
          </w:rPr>
          <w:t>www.vmnvd.gov.lv</w:t>
        </w:r>
      </w:hyperlink>
      <w:r w:rsidR="00CF7452" w:rsidRPr="00FA02A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F7452" w:rsidRPr="00FA02AA">
        <w:rPr>
          <w:rFonts w:ascii="Times New Roman" w:eastAsia="Times New Roman" w:hAnsi="Times New Roman"/>
          <w:sz w:val="24"/>
          <w:szCs w:val="24"/>
        </w:rPr>
        <w:t>”  esošo pārskatu „</w:t>
      </w:r>
      <w:r w:rsidR="00CF7452" w:rsidRPr="00FA02AA">
        <w:rPr>
          <w:rFonts w:ascii="Times New Roman" w:hAnsi="Times New Roman"/>
          <w:sz w:val="24"/>
          <w:szCs w:val="24"/>
        </w:rPr>
        <w:t xml:space="preserve">Pārskats par rindas garumu plānveida </w:t>
      </w:r>
      <w:r w:rsidR="00CF7452">
        <w:rPr>
          <w:rFonts w:ascii="Times New Roman" w:hAnsi="Times New Roman"/>
          <w:sz w:val="24"/>
          <w:szCs w:val="24"/>
        </w:rPr>
        <w:t>stacionāro</w:t>
      </w:r>
      <w:r w:rsidR="00CF7452" w:rsidRPr="00FA02AA">
        <w:rPr>
          <w:rFonts w:ascii="Times New Roman" w:hAnsi="Times New Roman"/>
          <w:sz w:val="24"/>
          <w:szCs w:val="24"/>
        </w:rPr>
        <w:t xml:space="preserve"> pakalpojumu saņemšanai</w:t>
      </w:r>
      <w:r w:rsidR="00CF7452" w:rsidRPr="00187829">
        <w:rPr>
          <w:rFonts w:ascii="Times New Roman" w:hAnsi="Times New Roman"/>
          <w:sz w:val="24"/>
          <w:szCs w:val="24"/>
        </w:rPr>
        <w:t>”;</w:t>
      </w:r>
    </w:p>
    <w:p w14:paraId="1F89EAA7" w14:textId="2A4200E5" w:rsidR="00CF7452" w:rsidRDefault="00CF7452" w:rsidP="00CF7452">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2.4.7</w:t>
      </w:r>
      <w:r w:rsidRPr="00CF7452">
        <w:rPr>
          <w:rFonts w:ascii="Times New Roman" w:eastAsia="Times New Roman" w:hAnsi="Times New Roman"/>
          <w:sz w:val="24"/>
          <w:szCs w:val="24"/>
        </w:rPr>
        <w:t>.</w:t>
      </w:r>
      <w:r w:rsidR="00631A2A">
        <w:rPr>
          <w:rFonts w:ascii="Times New Roman" w:eastAsia="Times New Roman" w:hAnsi="Times New Roman"/>
          <w:sz w:val="24"/>
          <w:szCs w:val="24"/>
        </w:rPr>
        <w:t>8</w:t>
      </w:r>
      <w:r w:rsidRPr="00CF7452">
        <w:rPr>
          <w:rFonts w:ascii="Times New Roman" w:eastAsia="Times New Roman" w:hAnsi="Times New Roman"/>
          <w:sz w:val="24"/>
          <w:szCs w:val="24"/>
        </w:rPr>
        <w:t>.</w:t>
      </w:r>
      <w:r w:rsidRPr="00CF7452">
        <w:rPr>
          <w:rFonts w:ascii="Times New Roman" w:eastAsia="Times New Roman" w:hAnsi="Times New Roman"/>
          <w:sz w:val="24"/>
          <w:szCs w:val="24"/>
        </w:rPr>
        <w:tab/>
      </w:r>
      <w:r w:rsidRPr="00CF7452">
        <w:rPr>
          <w:rFonts w:ascii="Times New Roman" w:hAnsi="Times New Roman"/>
          <w:sz w:val="24"/>
          <w:szCs w:val="24"/>
        </w:rPr>
        <w:t xml:space="preserve">ja rindā iekļauto personu gaidīšanas laiks pakalpojuma saņemšanai pārsniedz gadu, </w:t>
      </w:r>
      <w:r>
        <w:rPr>
          <w:rFonts w:ascii="Times New Roman" w:hAnsi="Times New Roman"/>
          <w:sz w:val="24"/>
          <w:szCs w:val="24"/>
        </w:rPr>
        <w:t>IZPILDĪTĀJS</w:t>
      </w:r>
      <w:r w:rsidRPr="00CF7452">
        <w:rPr>
          <w:rFonts w:ascii="Times New Roman" w:hAnsi="Times New Roman"/>
          <w:sz w:val="24"/>
          <w:szCs w:val="24"/>
        </w:rPr>
        <w:t xml:space="preserve"> ne retāk kā reizi pusgadā aktualizē informāciju par personām, kas iekļautas rindā, izslēdzot no tās personas, kuras mirušas vai par kurām ir informācija, ka pakalpojums tām vairs nav nepieciešams;</w:t>
      </w:r>
    </w:p>
    <w:p w14:paraId="2692E07F" w14:textId="2F0D8955"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 xml:space="preserve">2.4.7.9. ja IZPILDĪTĀJS nodrošina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pakalpojumus stacionārā, no jauna uzņemot pacientu gaidīšanas rindā, tas ievēro </w:t>
      </w:r>
      <w:r w:rsidR="00127D3C">
        <w:rPr>
          <w:rFonts w:ascii="Times New Roman" w:eastAsia="Times New Roman" w:hAnsi="Times New Roman"/>
          <w:sz w:val="24"/>
          <w:szCs w:val="24"/>
        </w:rPr>
        <w:t xml:space="preserve">DIENESTA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 xml:space="preserve">Rindu veidošanas kārtība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pakalpojumiem</w:t>
      </w:r>
      <w:r w:rsidRPr="0082660F">
        <w:rPr>
          <w:rFonts w:ascii="Times New Roman" w:eastAsia="Times New Roman" w:hAnsi="Times New Roman"/>
          <w:sz w:val="24"/>
          <w:szCs w:val="24"/>
        </w:rPr>
        <w:t>”;</w:t>
      </w:r>
    </w:p>
    <w:p w14:paraId="41290E2F" w14:textId="3BBD3A38"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2.4.7.10. j</w:t>
      </w:r>
      <w:r w:rsidRPr="00F401B8">
        <w:rPr>
          <w:rFonts w:ascii="Times New Roman" w:eastAsia="Times New Roman" w:hAnsi="Times New Roman"/>
          <w:sz w:val="24"/>
          <w:szCs w:val="24"/>
        </w:rPr>
        <w:t>a IZPILDĪTĀJS 2018.gadā ir piedalījies stacionāro rehabilitācijas pakalpojumu sniedzēju atlases procedūrā pakalpojumu sniegšanai no 2019.</w:t>
      </w:r>
      <w:r>
        <w:rPr>
          <w:rFonts w:ascii="Times New Roman" w:eastAsia="Times New Roman" w:hAnsi="Times New Roman"/>
          <w:sz w:val="24"/>
          <w:szCs w:val="24"/>
        </w:rPr>
        <w:t>gada un izturējis to, tas rinda</w:t>
      </w:r>
      <w:r w:rsidRPr="00F401B8">
        <w:rPr>
          <w:rFonts w:ascii="Times New Roman" w:eastAsia="Times New Roman" w:hAnsi="Times New Roman"/>
          <w:sz w:val="24"/>
          <w:szCs w:val="24"/>
        </w:rPr>
        <w:t>s</w:t>
      </w:r>
      <w:r>
        <w:rPr>
          <w:rFonts w:ascii="Times New Roman" w:eastAsia="Times New Roman" w:hAnsi="Times New Roman"/>
          <w:sz w:val="24"/>
          <w:szCs w:val="24"/>
        </w:rPr>
        <w:t xml:space="preserve"> </w:t>
      </w:r>
      <w:r w:rsidRPr="00F401B8">
        <w:rPr>
          <w:rFonts w:ascii="Times New Roman" w:eastAsia="Times New Roman" w:hAnsi="Times New Roman"/>
          <w:sz w:val="24"/>
          <w:szCs w:val="24"/>
        </w:rPr>
        <w:t>veidošanā ievēro</w:t>
      </w:r>
      <w:r w:rsidR="00127D3C">
        <w:rPr>
          <w:rFonts w:ascii="Times New Roman" w:eastAsia="Times New Roman" w:hAnsi="Times New Roman"/>
          <w:sz w:val="24"/>
          <w:szCs w:val="24"/>
        </w:rPr>
        <w:t xml:space="preserve"> DIENESTA</w:t>
      </w:r>
      <w:r w:rsidRPr="00F401B8">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Rindu veidošanas kārtība stacionāriem rehabilitācijas pakalpojumiem</w:t>
      </w:r>
      <w:r w:rsidRPr="0082660F">
        <w:rPr>
          <w:rFonts w:ascii="Times New Roman" w:eastAsia="Times New Roman" w:hAnsi="Times New Roman"/>
          <w:sz w:val="24"/>
          <w:szCs w:val="24"/>
        </w:rPr>
        <w:t>”</w:t>
      </w:r>
      <w:r>
        <w:rPr>
          <w:rFonts w:ascii="Times New Roman" w:eastAsia="Times New Roman" w:hAnsi="Times New Roman"/>
          <w:sz w:val="24"/>
          <w:szCs w:val="24"/>
        </w:rPr>
        <w:t>.</w:t>
      </w:r>
    </w:p>
    <w:p w14:paraId="112BA3CC" w14:textId="3B8CA580" w:rsidR="00C54C8A" w:rsidRPr="002B487F" w:rsidRDefault="00C54C8A" w:rsidP="00C54C8A">
      <w:pPr>
        <w:spacing w:after="0" w:line="240" w:lineRule="auto"/>
        <w:ind w:left="1134" w:hanging="708"/>
        <w:jc w:val="both"/>
        <w:rPr>
          <w:rFonts w:ascii="Times New Roman" w:eastAsia="Times New Roman" w:hAnsi="Times New Roman"/>
          <w:sz w:val="24"/>
          <w:szCs w:val="24"/>
        </w:rPr>
      </w:pPr>
      <w:r w:rsidRPr="008E6539">
        <w:rPr>
          <w:rFonts w:ascii="Times New Roman" w:eastAsia="Times New Roman" w:hAnsi="Times New Roman"/>
          <w:sz w:val="24"/>
          <w:szCs w:val="24"/>
        </w:rPr>
        <w:t>2.4.</w:t>
      </w:r>
      <w:r w:rsidR="00CF7452">
        <w:rPr>
          <w:rFonts w:ascii="Times New Roman" w:eastAsia="Times New Roman" w:hAnsi="Times New Roman"/>
          <w:sz w:val="24"/>
          <w:szCs w:val="24"/>
        </w:rPr>
        <w:t>8</w:t>
      </w:r>
      <w:r w:rsidRPr="008E6539">
        <w:rPr>
          <w:rFonts w:ascii="Times New Roman" w:eastAsia="Times New Roman" w:hAnsi="Times New Roman"/>
          <w:sz w:val="24"/>
          <w:szCs w:val="24"/>
        </w:rPr>
        <w:t>.</w:t>
      </w:r>
      <w:r w:rsidRPr="008E6539">
        <w:rPr>
          <w:rFonts w:ascii="Times New Roman" w:eastAsia="Times New Roman" w:hAnsi="Times New Roman"/>
          <w:sz w:val="24"/>
          <w:szCs w:val="24"/>
        </w:rPr>
        <w:tab/>
        <w:t>medicīnisko indikāciju gadījumā</w:t>
      </w:r>
      <w:r>
        <w:rPr>
          <w:rFonts w:ascii="Times New Roman" w:eastAsia="Times New Roman" w:hAnsi="Times New Roman"/>
          <w:sz w:val="24"/>
          <w:szCs w:val="24"/>
        </w:rPr>
        <w:t>, nelūdzot nosūtījuma saņemšanai papildu</w:t>
      </w:r>
      <w:r w:rsidR="00E8498F">
        <w:rPr>
          <w:rFonts w:ascii="Times New Roman" w:eastAsia="Times New Roman" w:hAnsi="Times New Roman"/>
          <w:sz w:val="24"/>
          <w:szCs w:val="24"/>
        </w:rPr>
        <w:t>s</w:t>
      </w:r>
      <w:r>
        <w:rPr>
          <w:rFonts w:ascii="Times New Roman" w:eastAsia="Times New Roman" w:hAnsi="Times New Roman"/>
          <w:sz w:val="24"/>
          <w:szCs w:val="24"/>
        </w:rPr>
        <w:t xml:space="preserve"> vērsties pie ģimenes ārsta,</w:t>
      </w:r>
      <w:r w:rsidRPr="008E6539">
        <w:rPr>
          <w:rFonts w:ascii="Times New Roman" w:eastAsia="Times New Roman" w:hAnsi="Times New Roman"/>
          <w:sz w:val="24"/>
          <w:szCs w:val="24"/>
        </w:rPr>
        <w:t xml:space="preserve"> nosūta personu pie attiecīgā speciālista</w:t>
      </w:r>
      <w:r w:rsidR="00FB2889">
        <w:rPr>
          <w:rFonts w:ascii="Times New Roman" w:eastAsia="Times New Roman" w:hAnsi="Times New Roman"/>
          <w:sz w:val="24"/>
          <w:szCs w:val="24"/>
        </w:rPr>
        <w:t>, uz izmeklējumu</w:t>
      </w:r>
      <w:r w:rsidRPr="008E6539">
        <w:rPr>
          <w:rFonts w:ascii="Times New Roman" w:eastAsia="Times New Roman" w:hAnsi="Times New Roman"/>
          <w:sz w:val="24"/>
          <w:szCs w:val="24"/>
        </w:rPr>
        <w:t xml:space="preserve"> vai uz citu</w:t>
      </w:r>
      <w:r w:rsidRPr="004E43AE">
        <w:rPr>
          <w:rFonts w:ascii="Times New Roman" w:eastAsia="Times New Roman" w:hAnsi="Times New Roman"/>
          <w:sz w:val="24"/>
          <w:szCs w:val="24"/>
        </w:rPr>
        <w:t xml:space="preserve"> ārstniecības iestādi, kurai ir spēkā esošs līgums ar DIENESTU, izskaidrojot, kuri no</w:t>
      </w:r>
      <w:r w:rsidRPr="002B487F">
        <w:rPr>
          <w:rFonts w:ascii="Times New Roman" w:eastAsia="Times New Roman" w:hAnsi="Times New Roman"/>
          <w:sz w:val="24"/>
          <w:szCs w:val="24"/>
        </w:rPr>
        <w:t xml:space="preserve">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C97608">
        <w:rPr>
          <w:rFonts w:ascii="Times New Roman" w:eastAsia="Times New Roman" w:hAnsi="Times New Roman"/>
          <w:sz w:val="24"/>
          <w:szCs w:val="24"/>
        </w:rPr>
        <w:t>,</w:t>
      </w:r>
      <w:r>
        <w:rPr>
          <w:rFonts w:ascii="Times New Roman" w:eastAsia="Times New Roman" w:hAnsi="Times New Roman"/>
          <w:sz w:val="24"/>
          <w:szCs w:val="24"/>
        </w:rPr>
        <w:t xml:space="preserve"> un nosūtījuma </w:t>
      </w:r>
      <w:r w:rsidRPr="002B487F">
        <w:rPr>
          <w:rFonts w:ascii="Times New Roman" w:eastAsia="Times New Roman" w:hAnsi="Times New Roman"/>
          <w:sz w:val="24"/>
          <w:szCs w:val="24"/>
        </w:rPr>
        <w:t>veidlapas Nr.027/u labajā augšējā stūrī norādīt šādas atzīmes:</w:t>
      </w:r>
    </w:p>
    <w:p w14:paraId="52378A72" w14:textId="7E8E3DDC" w:rsidR="00C54C8A" w:rsidRPr="002B487F"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37C7203D" w14:textId="31E80F98" w:rsidR="00C54C8A"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6D2CA26B" w14:textId="2EAAF8A3" w:rsidR="00C54C8A" w:rsidRPr="00A44C5D" w:rsidRDefault="00C54C8A" w:rsidP="00C54C8A">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CF7452">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nepieciešams nosūtījums stacionārai ārstēšanai un diagnoze atbilst izvēlētās ārstniecības iestādes darba profilam; </w:t>
      </w:r>
    </w:p>
    <w:p w14:paraId="645FD00A" w14:textId="70114474" w:rsidR="00C54C8A" w:rsidRDefault="00C54C8A" w:rsidP="00C54C8A">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1</w:t>
      </w:r>
      <w:r w:rsidR="00CF7452">
        <w:rPr>
          <w:rFonts w:ascii="Times New Roman" w:eastAsia="Times New Roman" w:hAnsi="Times New Roman"/>
          <w:sz w:val="24"/>
          <w:szCs w:val="24"/>
        </w:rPr>
        <w:t>0</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4ABD027F" w14:textId="11BD4D2D" w:rsidR="00C54C8A"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FB2889">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r>
        <w:rPr>
          <w:rFonts w:ascii="Times New Roman" w:eastAsia="Times New Roman" w:hAnsi="Times New Roman"/>
          <w:sz w:val="24"/>
          <w:szCs w:val="24"/>
        </w:rPr>
        <w:t>līdzmaksājums</w:t>
      </w:r>
      <w:r w:rsidRPr="002B487F">
        <w:rPr>
          <w:rFonts w:ascii="Times New Roman" w:eastAsia="Times New Roman" w:hAnsi="Times New Roman"/>
          <w:sz w:val="24"/>
          <w:szCs w:val="24"/>
        </w:rPr>
        <w:t xml:space="preserve"> vai maksa par maksas pakalpojumu; </w:t>
      </w:r>
    </w:p>
    <w:p w14:paraId="5015AD6F" w14:textId="26468520" w:rsidR="00C54C8A" w:rsidRPr="002B487F"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6AAB595B" w14:textId="0E8D20E5" w:rsidR="00C54C8A" w:rsidRPr="006467F0"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 xml:space="preserve">līdzmaksājumu </w:t>
      </w:r>
      <w:r w:rsidRPr="002B487F">
        <w:rPr>
          <w:rFonts w:ascii="Times New Roman" w:eastAsia="Times New Roman" w:hAnsi="Times New Roman"/>
          <w:sz w:val="24"/>
          <w:szCs w:val="24"/>
        </w:rPr>
        <w:t xml:space="preserve">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A8FF6B0" w14:textId="04915D1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.1.</w:t>
      </w:r>
      <w:r>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Pr>
          <w:rFonts w:ascii="Times New Roman" w:eastAsia="Times New Roman" w:hAnsi="Times New Roman"/>
          <w:sz w:val="24"/>
          <w:szCs w:val="24"/>
        </w:rPr>
        <w:t>līdzmaksājuma</w:t>
      </w:r>
      <w:r>
        <w:rPr>
          <w:rFonts w:ascii="Times New Roman" w:eastAsia="Times New Roman" w:hAnsi="Times New Roman"/>
          <w:sz w:val="24"/>
          <w:szCs w:val="24"/>
        </w:rPr>
        <w:t xml:space="preserve">, ja </w:t>
      </w:r>
      <w:r w:rsidR="009B1913">
        <w:rPr>
          <w:rFonts w:ascii="Times New Roman" w:eastAsia="Times New Roman" w:hAnsi="Times New Roman"/>
          <w:sz w:val="24"/>
          <w:szCs w:val="24"/>
        </w:rPr>
        <w:t xml:space="preserve">šāds dokuments ir </w:t>
      </w:r>
      <w:proofErr w:type="spellStart"/>
      <w:r w:rsidR="009B1913">
        <w:rPr>
          <w:rFonts w:ascii="Times New Roman" w:eastAsia="Times New Roman" w:hAnsi="Times New Roman"/>
          <w:sz w:val="24"/>
          <w:szCs w:val="24"/>
        </w:rPr>
        <w:t>izskniegts</w:t>
      </w:r>
      <w:proofErr w:type="spellEnd"/>
      <w:r w:rsidRPr="002B487F">
        <w:rPr>
          <w:rFonts w:ascii="Times New Roman" w:eastAsia="Times New Roman" w:hAnsi="Times New Roman"/>
          <w:sz w:val="24"/>
          <w:szCs w:val="24"/>
        </w:rPr>
        <w:t>;</w:t>
      </w:r>
    </w:p>
    <w:p w14:paraId="0FF796BB" w14:textId="684B723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.2.</w:t>
      </w:r>
      <w:r>
        <w:rPr>
          <w:rFonts w:ascii="Times New Roman" w:eastAsia="Times New Roman" w:hAnsi="Times New Roman"/>
          <w:sz w:val="24"/>
          <w:szCs w:val="24"/>
        </w:rPr>
        <w:tab/>
      </w:r>
      <w:r w:rsidR="00FB2889">
        <w:rPr>
          <w:rFonts w:ascii="Times New Roman" w:eastAsia="Times New Roman" w:hAnsi="Times New Roman"/>
          <w:sz w:val="24"/>
          <w:szCs w:val="24"/>
        </w:rPr>
        <w:t>ja personas statuss atbilst</w:t>
      </w:r>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 xml:space="preserve">DIENESTA tīmekļvietnē </w:t>
      </w:r>
      <w:hyperlink r:id="rId12" w:history="1">
        <w:r w:rsidR="00FB2889" w:rsidRPr="002B487F">
          <w:rPr>
            <w:rFonts w:ascii="Times New Roman" w:eastAsia="Times New Roman" w:hAnsi="Times New Roman"/>
            <w:color w:val="0000FF"/>
            <w:sz w:val="24"/>
            <w:szCs w:val="24"/>
            <w:u w:val="single"/>
          </w:rPr>
          <w:t>www.vmnvd.gov.lv</w:t>
        </w:r>
      </w:hyperlink>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FB2889">
        <w:rPr>
          <w:rFonts w:ascii="Times New Roman" w:eastAsia="Times New Roman" w:hAnsi="Times New Roman"/>
          <w:sz w:val="24"/>
          <w:szCs w:val="24"/>
        </w:rPr>
        <w:t xml:space="preserve">” </w:t>
      </w:r>
      <w:r w:rsidR="00FB2889" w:rsidRPr="000F0EB0">
        <w:rPr>
          <w:rFonts w:ascii="Times New Roman" w:eastAsia="Times New Roman" w:hAnsi="Times New Roman"/>
          <w:sz w:val="24"/>
          <w:szCs w:val="24"/>
        </w:rPr>
        <w:t>norādītajā dokumentā</w:t>
      </w:r>
      <w:r w:rsidR="00FB2889">
        <w:rPr>
          <w:rFonts w:ascii="Times New Roman" w:eastAsia="Times New Roman" w:hAnsi="Times New Roman"/>
          <w:sz w:val="24"/>
          <w:szCs w:val="24"/>
        </w:rPr>
        <w:t xml:space="preserve"> „</w:t>
      </w:r>
      <w:r w:rsidR="00FB2889" w:rsidRPr="00323C26">
        <w:rPr>
          <w:rFonts w:ascii="Times New Roman" w:eastAsia="Times New Roman" w:hAnsi="Times New Roman"/>
          <w:sz w:val="24"/>
          <w:szCs w:val="24"/>
        </w:rPr>
        <w:t xml:space="preserve">No pacienta </w:t>
      </w:r>
      <w:r w:rsidR="00FB2889">
        <w:rPr>
          <w:rFonts w:ascii="Times New Roman" w:eastAsia="Times New Roman" w:hAnsi="Times New Roman"/>
          <w:sz w:val="24"/>
          <w:szCs w:val="24"/>
        </w:rPr>
        <w:t xml:space="preserve">līdzmaksājuma </w:t>
      </w:r>
      <w:r w:rsidR="00FB2889" w:rsidRPr="00323C26">
        <w:rPr>
          <w:rFonts w:ascii="Times New Roman" w:eastAsia="Times New Roman" w:hAnsi="Times New Roman"/>
          <w:sz w:val="24"/>
          <w:szCs w:val="24"/>
        </w:rPr>
        <w:t>atbrīvotās personas, kurām jālūdz uzrādīt attiecīgo personas statusu apliecinošos dokumentus</w:t>
      </w:r>
      <w:r w:rsidR="00FB2889">
        <w:rPr>
          <w:rFonts w:ascii="Times New Roman" w:eastAsia="Times New Roman" w:hAnsi="Times New Roman"/>
          <w:sz w:val="24"/>
          <w:szCs w:val="24"/>
        </w:rPr>
        <w:t xml:space="preserve">”, pievieno </w:t>
      </w:r>
      <w:r w:rsidR="00255ED6">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medicīniskajai kartei attiecīg</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personas statusu apliecinoš</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dokumenta kopiju vai </w:t>
      </w:r>
      <w:r w:rsidR="00FB2889">
        <w:rPr>
          <w:rFonts w:ascii="Times New Roman" w:eastAsia="Times New Roman" w:hAnsi="Times New Roman"/>
          <w:sz w:val="24"/>
          <w:szCs w:val="24"/>
        </w:rPr>
        <w:t xml:space="preserve">izdara </w:t>
      </w:r>
      <w:r w:rsidR="00FB2889" w:rsidRPr="002B487F">
        <w:rPr>
          <w:rFonts w:ascii="Times New Roman" w:eastAsia="Times New Roman" w:hAnsi="Times New Roman"/>
          <w:sz w:val="24"/>
          <w:szCs w:val="24"/>
        </w:rPr>
        <w:t xml:space="preserve">par šo dokumentu atzīmi </w:t>
      </w:r>
      <w:r w:rsidR="00D20DF4">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medicīniskajā kartē, norādot dokumenta veidu, numuru, izdevēju, izdošanas datumu un derīguma termiņu</w:t>
      </w:r>
      <w:r w:rsidR="00FB2889">
        <w:rPr>
          <w:rFonts w:ascii="Times New Roman" w:eastAsia="Times New Roman" w:hAnsi="Times New Roman"/>
          <w:sz w:val="24"/>
          <w:szCs w:val="24"/>
        </w:rPr>
        <w:t>;</w:t>
      </w:r>
    </w:p>
    <w:p w14:paraId="42E7D8A7" w14:textId="20A286D9" w:rsidR="00C54C8A" w:rsidRPr="002B487F"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sidR="00CF7452">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sidR="00FB2889">
        <w:rPr>
          <w:rFonts w:ascii="Times New Roman" w:eastAsia="Times New Roman" w:hAnsi="Times New Roman"/>
          <w:sz w:val="24"/>
          <w:szCs w:val="24"/>
        </w:rPr>
        <w:t>tīmekļvietnē</w:t>
      </w:r>
      <w:r w:rsidRPr="00EE2E19">
        <w:rPr>
          <w:rFonts w:ascii="Times New Roman" w:eastAsia="Times New Roman" w:hAnsi="Times New Roman"/>
          <w:sz w:val="24"/>
          <w:szCs w:val="24"/>
        </w:rPr>
        <w:t>, ja tāda ir izveidota un tajā tiek ievietota informācija par valsts apmaksātiem veselības aprūpes pakalpojumiem,</w:t>
      </w:r>
      <w:r w:rsidRPr="002B487F">
        <w:rPr>
          <w:rFonts w:ascii="Times New Roman" w:eastAsia="Times New Roman" w:hAnsi="Times New Roman"/>
          <w:sz w:val="24"/>
          <w:szCs w:val="24"/>
        </w:rPr>
        <w:t xml:space="preserve"> 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p>
    <w:p w14:paraId="24A58CE2" w14:textId="161BFEF6" w:rsidR="00FB2889"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w:t>
      </w:r>
      <w:r w:rsidRPr="002B487F">
        <w:rPr>
          <w:rFonts w:ascii="Times New Roman" w:eastAsia="Times New Roman" w:hAnsi="Times New Roman"/>
          <w:sz w:val="24"/>
          <w:szCs w:val="24"/>
        </w:rPr>
        <w:t>1.</w:t>
      </w:r>
      <w:r>
        <w:rPr>
          <w:rFonts w:ascii="Times New Roman" w:eastAsia="Times New Roman" w:hAnsi="Times New Roman"/>
          <w:sz w:val="24"/>
          <w:szCs w:val="24"/>
        </w:rPr>
        <w:tab/>
      </w:r>
      <w:r w:rsidR="00FB2889" w:rsidRPr="002B487F">
        <w:rPr>
          <w:rFonts w:ascii="Times New Roman" w:eastAsia="Times New Roman" w:hAnsi="Times New Roman"/>
          <w:sz w:val="24"/>
          <w:szCs w:val="24"/>
        </w:rPr>
        <w:t xml:space="preserve">pie </w:t>
      </w:r>
      <w:r w:rsidR="00FB2889">
        <w:rPr>
          <w:rFonts w:ascii="Times New Roman" w:eastAsia="Times New Roman" w:hAnsi="Times New Roman"/>
          <w:sz w:val="24"/>
          <w:szCs w:val="24"/>
        </w:rPr>
        <w:t>ieejas IZPILDĪTĀJA telpās izvietota norāde</w:t>
      </w:r>
      <w:r w:rsidR="00FB2889" w:rsidRPr="002B487F">
        <w:rPr>
          <w:rFonts w:ascii="Times New Roman" w:eastAsia="Times New Roman" w:hAnsi="Times New Roman"/>
          <w:sz w:val="24"/>
          <w:szCs w:val="24"/>
        </w:rPr>
        <w:t xml:space="preserve"> ar IZPILDĪTĀJA ārstniecības iestādes nosaukumu un darba laiku</w:t>
      </w:r>
      <w:r w:rsidR="00FB2889">
        <w:rPr>
          <w:rFonts w:ascii="Times New Roman" w:eastAsia="Times New Roman" w:hAnsi="Times New Roman"/>
          <w:sz w:val="24"/>
          <w:szCs w:val="24"/>
        </w:rPr>
        <w:t>;</w:t>
      </w:r>
    </w:p>
    <w:p w14:paraId="536F47A6" w14:textId="64725BFA" w:rsidR="00C54C8A" w:rsidRDefault="00CF7452" w:rsidP="00C54C8A">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2.4.12</w:t>
      </w:r>
      <w:r w:rsidR="00FB2889">
        <w:rPr>
          <w:rFonts w:ascii="Times New Roman" w:eastAsia="Times New Roman" w:hAnsi="Times New Roman"/>
          <w:sz w:val="24"/>
          <w:szCs w:val="24"/>
        </w:rPr>
        <w:t xml:space="preserve">.2. </w:t>
      </w:r>
      <w:r w:rsidR="00C54C8A" w:rsidRPr="002B487F">
        <w:rPr>
          <w:rFonts w:ascii="Times New Roman" w:eastAsia="Times New Roman" w:hAnsi="Times New Roman"/>
          <w:sz w:val="24"/>
          <w:szCs w:val="24"/>
        </w:rPr>
        <w:t xml:space="preserve">IZPILDĪTĀJA ārstniecības iestādes darba režīms </w:t>
      </w:r>
      <w:r w:rsidR="00C54C8A">
        <w:rPr>
          <w:rFonts w:ascii="Times New Roman" w:eastAsia="Times New Roman" w:hAnsi="Times New Roman"/>
          <w:sz w:val="24"/>
          <w:szCs w:val="24"/>
        </w:rPr>
        <w:t xml:space="preserve">un </w:t>
      </w:r>
      <w:r w:rsidR="00C54C8A" w:rsidRPr="002B487F">
        <w:rPr>
          <w:rFonts w:ascii="Times New Roman" w:eastAsia="Times New Roman" w:hAnsi="Times New Roman"/>
          <w:sz w:val="24"/>
          <w:szCs w:val="24"/>
        </w:rPr>
        <w:t xml:space="preserve">informācija </w:t>
      </w:r>
      <w:r w:rsidR="00C54C8A" w:rsidRPr="00EE2E19">
        <w:rPr>
          <w:rFonts w:ascii="Times New Roman" w:hAnsi="Times New Roman"/>
          <w:sz w:val="24"/>
          <w:szCs w:val="24"/>
        </w:rPr>
        <w:t xml:space="preserve">par </w:t>
      </w:r>
      <w:r w:rsidR="00C54C8A">
        <w:rPr>
          <w:rFonts w:ascii="Times New Roman" w:hAnsi="Times New Roman"/>
          <w:sz w:val="24"/>
          <w:szCs w:val="24"/>
        </w:rPr>
        <w:t>laiku, kurā persona var saņemt pakalpojumus saskaņā ar Līgumu;</w:t>
      </w:r>
    </w:p>
    <w:p w14:paraId="6F1C81FF" w14:textId="6333C9ED" w:rsidR="00C54C8A" w:rsidRPr="003E2AD1" w:rsidRDefault="00C54C8A" w:rsidP="00C54C8A">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sidR="00CF7452">
        <w:rPr>
          <w:rFonts w:ascii="Times New Roman" w:eastAsia="Times New Roman" w:hAnsi="Times New Roman"/>
          <w:sz w:val="24"/>
          <w:szCs w:val="24"/>
        </w:rPr>
        <w:t>2</w:t>
      </w:r>
      <w:r w:rsidRPr="003E2AD1">
        <w:rPr>
          <w:rFonts w:ascii="Times New Roman" w:eastAsia="Times New Roman" w:hAnsi="Times New Roman"/>
          <w:sz w:val="24"/>
          <w:szCs w:val="24"/>
        </w:rPr>
        <w:t>.</w:t>
      </w:r>
      <w:r w:rsidR="00FB2889">
        <w:rPr>
          <w:rFonts w:ascii="Times New Roman" w:eastAsia="Times New Roman" w:hAnsi="Times New Roman"/>
          <w:sz w:val="24"/>
          <w:szCs w:val="24"/>
        </w:rPr>
        <w:t>3</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sidR="00FB2889">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19930885" w14:textId="092FC1AB" w:rsidR="00C54C8A"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8BA94CF" w14:textId="082579E4"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531BB7">
        <w:rPr>
          <w:rFonts w:ascii="Times New Roman" w:eastAsia="Times New Roman" w:hAnsi="Times New Roman"/>
          <w:sz w:val="24"/>
          <w:szCs w:val="24"/>
        </w:rPr>
        <w:t xml:space="preserve">ziņo </w:t>
      </w:r>
      <w:r w:rsidR="00020E70" w:rsidRPr="00020E70">
        <w:rPr>
          <w:rFonts w:ascii="Times New Roman" w:eastAsia="Times New Roman" w:hAnsi="Times New Roman"/>
          <w:sz w:val="24"/>
          <w:szCs w:val="24"/>
        </w:rPr>
        <w:t>Nacionāl</w:t>
      </w:r>
      <w:r w:rsidR="00020E70">
        <w:rPr>
          <w:rFonts w:ascii="Times New Roman" w:eastAsia="Times New Roman" w:hAnsi="Times New Roman"/>
          <w:sz w:val="24"/>
          <w:szCs w:val="24"/>
        </w:rPr>
        <w:t>ajam</w:t>
      </w:r>
      <w:r w:rsidR="00020E70" w:rsidRPr="00020E70">
        <w:rPr>
          <w:rFonts w:ascii="Times New Roman" w:eastAsia="Times New Roman" w:hAnsi="Times New Roman"/>
          <w:sz w:val="24"/>
          <w:szCs w:val="24"/>
        </w:rPr>
        <w:t xml:space="preserve"> transplantācijas koordinācijas dienest</w:t>
      </w:r>
      <w:r w:rsidR="00020E70">
        <w:rPr>
          <w:rFonts w:ascii="Times New Roman" w:eastAsia="Times New Roman" w:hAnsi="Times New Roman"/>
          <w:sz w:val="24"/>
          <w:szCs w:val="24"/>
        </w:rPr>
        <w:t>am</w:t>
      </w:r>
      <w:r w:rsidRPr="00531BB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Pr>
          <w:rFonts w:ascii="Times New Roman" w:eastAsia="Times New Roman" w:hAnsi="Times New Roman"/>
          <w:sz w:val="24"/>
          <w:szCs w:val="24"/>
        </w:rPr>
        <w:t>monitorēšana</w:t>
      </w:r>
      <w:proofErr w:type="spellEnd"/>
      <w:r w:rsidRPr="00531BB7">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531BB7">
        <w:rPr>
          <w:rFonts w:ascii="Times New Roman" w:eastAsia="Times New Roman" w:hAnsi="Times New Roman"/>
          <w:sz w:val="24"/>
          <w:szCs w:val="24"/>
        </w:rPr>
        <w:t>kardiocirkulatorās</w:t>
      </w:r>
      <w:proofErr w:type="spellEnd"/>
      <w:r w:rsidRPr="00531BB7">
        <w:rPr>
          <w:rFonts w:ascii="Times New Roman" w:eastAsia="Times New Roman" w:hAnsi="Times New Roman"/>
          <w:sz w:val="24"/>
          <w:szCs w:val="24"/>
        </w:rPr>
        <w:t xml:space="preserve"> (bioloģiskās) nāves iestāšanos)</w:t>
      </w:r>
      <w:r>
        <w:rPr>
          <w:rFonts w:ascii="Times New Roman" w:eastAsia="Times New Roman" w:hAnsi="Times New Roman"/>
          <w:sz w:val="24"/>
          <w:szCs w:val="24"/>
        </w:rPr>
        <w:t>;</w:t>
      </w:r>
    </w:p>
    <w:p w14:paraId="68EB8F68" w14:textId="489D3472" w:rsidR="00C54C8A" w:rsidRPr="00992E4F"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sidR="00CF7452">
        <w:rPr>
          <w:rFonts w:ascii="Times New Roman" w:eastAsia="Times New Roman" w:hAnsi="Times New Roman"/>
          <w:sz w:val="24"/>
          <w:szCs w:val="24"/>
        </w:rPr>
        <w:t>4</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20DF4">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w:t>
      </w:r>
      <w:r w:rsidRPr="00992E4F">
        <w:rPr>
          <w:rFonts w:ascii="Times New Roman" w:eastAsia="Times New Roman" w:hAnsi="Times New Roman"/>
          <w:sz w:val="24"/>
          <w:szCs w:val="24"/>
        </w:rPr>
        <w:t>netraucētu bezmaksas iebraukšanu un uzturēšanos IZPILDĪTĀJA teritorijā;</w:t>
      </w:r>
    </w:p>
    <w:p w14:paraId="289B9260" w14:textId="7A55420B"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t>nodrošin</w:t>
      </w:r>
      <w:r w:rsidR="00D20DF4">
        <w:rPr>
          <w:rFonts w:ascii="Times New Roman" w:eastAsia="Times New Roman" w:hAnsi="Times New Roman"/>
          <w:sz w:val="24"/>
          <w:szCs w:val="24"/>
        </w:rPr>
        <w:t>a</w:t>
      </w:r>
      <w:r>
        <w:rPr>
          <w:rFonts w:ascii="Times New Roman" w:eastAsia="Times New Roman" w:hAnsi="Times New Roman"/>
          <w:sz w:val="24"/>
          <w:szCs w:val="24"/>
        </w:rPr>
        <w:t xml:space="preserve"> stacionārās veselības aprūpes ietvaros ietilpstošo laboratorisko pakalpojumu sniegšanu vienīgi </w:t>
      </w:r>
      <w:r w:rsidRPr="00220561">
        <w:rPr>
          <w:rFonts w:ascii="Times New Roman" w:eastAsia="Times New Roman" w:hAnsi="Times New Roman"/>
          <w:sz w:val="24"/>
          <w:szCs w:val="24"/>
        </w:rPr>
        <w:t>normatīvajos aktos ārstniecības iestādēm un to struktūrvienībām noteiktajām obligātajām prasībām</w:t>
      </w:r>
      <w:r>
        <w:rPr>
          <w:rFonts w:ascii="Times New Roman" w:eastAsia="Times New Roman" w:hAnsi="Times New Roman"/>
          <w:sz w:val="24"/>
          <w:szCs w:val="24"/>
        </w:rPr>
        <w:t xml:space="preserve"> atbilstošā IZPILDĪTĀJA struktūrvienībā vai citā ārstniecības iestādē</w:t>
      </w:r>
      <w:r w:rsidRPr="00992E4F">
        <w:rPr>
          <w:rFonts w:ascii="Times New Roman" w:eastAsia="Times New Roman" w:hAnsi="Times New Roman"/>
          <w:sz w:val="24"/>
          <w:szCs w:val="24"/>
        </w:rPr>
        <w:t>.</w:t>
      </w:r>
    </w:p>
    <w:p w14:paraId="33D3A90A" w14:textId="5A08C703" w:rsidR="006B08BA" w:rsidRDefault="006B08BA" w:rsidP="006B08BA">
      <w:pPr>
        <w:spacing w:after="0" w:line="240" w:lineRule="auto"/>
        <w:jc w:val="both"/>
        <w:rPr>
          <w:rFonts w:ascii="Times New Roman" w:eastAsia="Times New Roman" w:hAnsi="Times New Roman"/>
          <w:sz w:val="24"/>
          <w:szCs w:val="24"/>
        </w:rPr>
      </w:pPr>
    </w:p>
    <w:p w14:paraId="50C32ACC" w14:textId="77777777" w:rsidR="006B08BA" w:rsidRDefault="006B08BA" w:rsidP="006B08BA">
      <w:pPr>
        <w:spacing w:after="0" w:line="240" w:lineRule="auto"/>
        <w:jc w:val="both"/>
        <w:rPr>
          <w:rFonts w:ascii="Times New Roman" w:eastAsia="Times New Roman" w:hAnsi="Times New Roman"/>
          <w:sz w:val="24"/>
          <w:szCs w:val="24"/>
        </w:rPr>
      </w:pPr>
      <w:r w:rsidRPr="006B08BA">
        <w:rPr>
          <w:rFonts w:ascii="Times New Roman" w:eastAsia="Times New Roman" w:hAnsi="Times New Roman"/>
          <w:sz w:val="24"/>
          <w:szCs w:val="24"/>
        </w:rPr>
        <w:t>2.4.</w:t>
      </w:r>
      <w:r w:rsidRPr="006B08BA">
        <w:rPr>
          <w:rFonts w:ascii="Times New Roman" w:eastAsia="Times New Roman" w:hAnsi="Times New Roman"/>
          <w:sz w:val="24"/>
          <w:szCs w:val="24"/>
          <w:vertAlign w:val="superscript"/>
        </w:rPr>
        <w:t>1</w:t>
      </w:r>
      <w:r w:rsidRPr="006B08BA">
        <w:rPr>
          <w:rFonts w:ascii="Times New Roman" w:eastAsia="Times New Roman" w:hAnsi="Times New Roman"/>
          <w:sz w:val="24"/>
          <w:szCs w:val="24"/>
        </w:rPr>
        <w:t xml:space="preserve"> IZPILDĪTĀJS, nodrošinot stacionārās veselības aprūpes pakalpojumus Baltkrievijas </w:t>
      </w:r>
    </w:p>
    <w:p w14:paraId="1DC7AAE3" w14:textId="673754F5" w:rsidR="006B08BA" w:rsidRDefault="006B08BA" w:rsidP="006B08BA">
      <w:pPr>
        <w:spacing w:after="0" w:line="240" w:lineRule="auto"/>
        <w:ind w:left="426"/>
        <w:jc w:val="both"/>
        <w:rPr>
          <w:rFonts w:ascii="Times New Roman" w:eastAsia="Times New Roman" w:hAnsi="Times New Roman"/>
          <w:sz w:val="24"/>
          <w:szCs w:val="24"/>
        </w:rPr>
      </w:pPr>
      <w:r w:rsidRPr="006B08BA">
        <w:rPr>
          <w:rFonts w:ascii="Times New Roman" w:eastAsia="Times New Roman" w:hAnsi="Times New Roman"/>
          <w:sz w:val="24"/>
          <w:szCs w:val="24"/>
        </w:rPr>
        <w:t>protestu laikā cietušajām personām (personām, par kurām saņemts elektronisks saskaņojums no DIENESTA), veidlapā Nr. 066/u “No stacionāra izrakstīta (miruša) slimnieka karte” norāda nepieciešamo informāciju – pacienta dzimšanas datus (nepilno personas kodu), Latvijas valsts kodu (LV), pacientu grupu “128 Pacients, kam sniegtie veselības aprūpes pakalpojumi tiek apmaksāti, balstoties uz Ministru kabineta rīkojumu Nr.501</w:t>
      </w:r>
      <w:r>
        <w:rPr>
          <w:rFonts w:ascii="Times New Roman" w:eastAsia="Times New Roman" w:hAnsi="Times New Roman"/>
          <w:sz w:val="24"/>
          <w:szCs w:val="24"/>
        </w:rPr>
        <w:t>.</w:t>
      </w:r>
    </w:p>
    <w:p w14:paraId="382B10FC" w14:textId="77777777" w:rsidR="006B08BA" w:rsidRPr="00992E4F" w:rsidRDefault="006B08BA" w:rsidP="006B08BA">
      <w:pPr>
        <w:spacing w:after="0" w:line="240" w:lineRule="auto"/>
        <w:jc w:val="both"/>
        <w:rPr>
          <w:rFonts w:ascii="Times New Roman" w:eastAsia="Times New Roman" w:hAnsi="Times New Roman"/>
          <w:sz w:val="24"/>
          <w:szCs w:val="24"/>
        </w:rPr>
      </w:pPr>
    </w:p>
    <w:p w14:paraId="734B25AB" w14:textId="77777777" w:rsidR="00C54C8A" w:rsidRPr="00992E4F" w:rsidRDefault="00C54C8A" w:rsidP="00C54C8A">
      <w:pPr>
        <w:spacing w:after="0" w:line="240" w:lineRule="auto"/>
        <w:jc w:val="both"/>
        <w:rPr>
          <w:rFonts w:ascii="Times New Roman" w:eastAsia="Times New Roman" w:hAnsi="Times New Roman"/>
          <w:sz w:val="12"/>
          <w:szCs w:val="12"/>
        </w:rPr>
      </w:pPr>
    </w:p>
    <w:p w14:paraId="37ACEB23" w14:textId="77777777" w:rsidR="004D4685" w:rsidRDefault="00C54C8A" w:rsidP="004D4685">
      <w:pPr>
        <w:spacing w:after="0" w:line="240" w:lineRule="auto"/>
        <w:ind w:left="426" w:hanging="426"/>
        <w:jc w:val="both"/>
        <w:rPr>
          <w:rFonts w:ascii="Times New Roman" w:eastAsia="Times New Roman" w:hAnsi="Times New Roman"/>
          <w:sz w:val="24"/>
          <w:szCs w:val="24"/>
        </w:rPr>
      </w:pPr>
      <w:r w:rsidRPr="00992E4F">
        <w:rPr>
          <w:rFonts w:ascii="Times New Roman" w:eastAsia="Times New Roman" w:hAnsi="Times New Roman"/>
          <w:sz w:val="24"/>
          <w:szCs w:val="24"/>
        </w:rPr>
        <w:t>2.</w:t>
      </w:r>
      <w:r>
        <w:rPr>
          <w:rFonts w:ascii="Times New Roman" w:eastAsia="Times New Roman" w:hAnsi="Times New Roman"/>
          <w:sz w:val="24"/>
          <w:szCs w:val="24"/>
        </w:rPr>
        <w:t>5</w:t>
      </w:r>
      <w:r w:rsidRPr="00992E4F">
        <w:rPr>
          <w:rFonts w:ascii="Times New Roman" w:eastAsia="Times New Roman" w:hAnsi="Times New Roman"/>
          <w:sz w:val="24"/>
          <w:szCs w:val="24"/>
        </w:rPr>
        <w:t>.</w:t>
      </w:r>
      <w:r w:rsidRPr="00992E4F">
        <w:rPr>
          <w:rFonts w:ascii="Times New Roman" w:eastAsia="Times New Roman" w:hAnsi="Times New Roman"/>
          <w:sz w:val="24"/>
          <w:szCs w:val="24"/>
        </w:rPr>
        <w:tab/>
      </w:r>
      <w:r w:rsidR="004D4685" w:rsidRPr="004D4685">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162229DE" w:rsidR="00C54C8A" w:rsidRPr="007012F0" w:rsidRDefault="00C54C8A" w:rsidP="004D4685">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2.5</w:t>
      </w:r>
      <w:r w:rsidRPr="007012F0">
        <w:rPr>
          <w:rFonts w:ascii="Times New Roman" w:eastAsia="Times New Roman" w:hAnsi="Times New Roman"/>
          <w:sz w:val="24"/>
          <w:szCs w:val="24"/>
        </w:rPr>
        <w:t>.</w:t>
      </w:r>
      <w:r>
        <w:rPr>
          <w:rFonts w:ascii="Times New Roman" w:eastAsia="Times New Roman" w:hAnsi="Times New Roman"/>
          <w:sz w:val="24"/>
          <w:szCs w:val="24"/>
        </w:rPr>
        <w:t>1</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iesnie</w:t>
      </w:r>
      <w:r>
        <w:rPr>
          <w:rFonts w:ascii="Times New Roman" w:eastAsia="Times New Roman" w:hAnsi="Times New Roman"/>
          <w:sz w:val="24"/>
          <w:szCs w:val="24"/>
        </w:rPr>
        <w:t>gt</w:t>
      </w:r>
      <w:r w:rsidRPr="007012F0">
        <w:rPr>
          <w:rFonts w:ascii="Times New Roman" w:eastAsia="Times New Roman" w:hAnsi="Times New Roman"/>
          <w:sz w:val="24"/>
          <w:szCs w:val="24"/>
        </w:rPr>
        <w:t xml:space="preserve"> DIENESTAM informāciju par stacionārā ārstniecības iestādē nodarbinātām ārstniecības personām, kurām ir tiesības izrakstīt zāles un medicīnas ierīces</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kuru iegāde kompensējama no valsts budžeta līdzekļiem, ja šīm personām </w:t>
      </w:r>
      <w:r>
        <w:rPr>
          <w:rFonts w:ascii="Times New Roman" w:eastAsia="Times New Roman" w:hAnsi="Times New Roman"/>
          <w:sz w:val="24"/>
          <w:szCs w:val="24"/>
        </w:rPr>
        <w:t>minētās</w:t>
      </w:r>
      <w:r w:rsidRPr="007012F0">
        <w:rPr>
          <w:rFonts w:ascii="Times New Roman" w:eastAsia="Times New Roman" w:hAnsi="Times New Roman"/>
          <w:sz w:val="24"/>
          <w:szCs w:val="24"/>
        </w:rPr>
        <w:t xml:space="preserve"> tiesības neizriet no starp Līdzējiem noslēgtā līguma par sekundār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veselības aprūpes pakalpojumu sniegšanu un apmaksu,</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aizpildot minētā līguma pielikumu „Ārstniecības personu saraksts un darba grafiks”, </w:t>
      </w:r>
      <w:r>
        <w:rPr>
          <w:rFonts w:ascii="Times New Roman" w:eastAsia="Times New Roman" w:hAnsi="Times New Roman"/>
          <w:sz w:val="24"/>
          <w:szCs w:val="24"/>
        </w:rPr>
        <w:t xml:space="preserve">kurā </w:t>
      </w:r>
      <w:r w:rsidRPr="007012F0">
        <w:rPr>
          <w:rFonts w:ascii="Times New Roman" w:eastAsia="Times New Roman" w:hAnsi="Times New Roman"/>
          <w:sz w:val="24"/>
          <w:szCs w:val="24"/>
        </w:rPr>
        <w:t>norād</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ka attiecīgā </w:t>
      </w:r>
      <w:r>
        <w:rPr>
          <w:rFonts w:ascii="Times New Roman" w:eastAsia="Times New Roman" w:hAnsi="Times New Roman"/>
          <w:sz w:val="24"/>
          <w:szCs w:val="24"/>
        </w:rPr>
        <w:t xml:space="preserve">ārstniecības </w:t>
      </w:r>
      <w:r w:rsidRPr="007012F0">
        <w:rPr>
          <w:rFonts w:ascii="Times New Roman" w:eastAsia="Times New Roman" w:hAnsi="Times New Roman"/>
          <w:sz w:val="24"/>
          <w:szCs w:val="24"/>
        </w:rPr>
        <w:t>persona sniedz stacionārās veselības aprūpes pakalpojumus;</w:t>
      </w:r>
    </w:p>
    <w:p w14:paraId="14464BA1" w14:textId="77777777" w:rsidR="00C54C8A" w:rsidRPr="007012F0" w:rsidRDefault="00C54C8A" w:rsidP="00C54C8A">
      <w:pPr>
        <w:spacing w:after="0" w:line="240" w:lineRule="auto"/>
        <w:ind w:left="1134" w:hanging="708"/>
        <w:jc w:val="both"/>
        <w:rPr>
          <w:rFonts w:ascii="Times New Roman" w:eastAsia="Times New Roman" w:hAnsi="Times New Roman"/>
          <w:sz w:val="24"/>
          <w:szCs w:val="24"/>
        </w:rPr>
      </w:pPr>
      <w:r w:rsidRPr="007012F0">
        <w:rPr>
          <w:rFonts w:ascii="Times New Roman" w:eastAsia="Times New Roman" w:hAnsi="Times New Roman"/>
          <w:sz w:val="24"/>
          <w:szCs w:val="24"/>
        </w:rPr>
        <w:t>2.</w:t>
      </w:r>
      <w:r>
        <w:rPr>
          <w:rFonts w:ascii="Times New Roman" w:eastAsia="Times New Roman" w:hAnsi="Times New Roman"/>
          <w:sz w:val="24"/>
          <w:szCs w:val="24"/>
        </w:rPr>
        <w:t>5</w:t>
      </w:r>
      <w:r w:rsidRPr="007012F0">
        <w:rPr>
          <w:rFonts w:ascii="Times New Roman" w:eastAsia="Times New Roman" w:hAnsi="Times New Roman"/>
          <w:sz w:val="24"/>
          <w:szCs w:val="24"/>
        </w:rPr>
        <w:t>.</w:t>
      </w:r>
      <w:r>
        <w:rPr>
          <w:rFonts w:ascii="Times New Roman" w:eastAsia="Times New Roman" w:hAnsi="Times New Roman"/>
          <w:sz w:val="24"/>
          <w:szCs w:val="24"/>
        </w:rPr>
        <w:t>2</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izrakst</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w:t>
      </w:r>
      <w:r>
        <w:rPr>
          <w:rFonts w:ascii="Times New Roman" w:eastAsia="Times New Roman" w:hAnsi="Times New Roman"/>
          <w:sz w:val="24"/>
          <w:szCs w:val="24"/>
        </w:rPr>
        <w:t xml:space="preserve">arī tādas </w:t>
      </w:r>
      <w:r w:rsidRPr="007012F0">
        <w:rPr>
          <w:rFonts w:ascii="Times New Roman" w:eastAsia="Times New Roman" w:hAnsi="Times New Roman"/>
          <w:sz w:val="24"/>
          <w:szCs w:val="24"/>
        </w:rPr>
        <w:t>ambulatorai ārstēšanai nepieciešamās zāles un medicīniskās ierīces</w:t>
      </w:r>
      <w:r>
        <w:rPr>
          <w:rFonts w:ascii="Times New Roman" w:eastAsia="Times New Roman" w:hAnsi="Times New Roman"/>
          <w:sz w:val="24"/>
          <w:szCs w:val="24"/>
        </w:rPr>
        <w:t>,</w:t>
      </w:r>
      <w:r w:rsidRPr="007012F0">
        <w:rPr>
          <w:rFonts w:ascii="Times New Roman" w:eastAsia="Times New Roman" w:hAnsi="Times New Roman"/>
          <w:sz w:val="24"/>
          <w:szCs w:val="24"/>
        </w:rPr>
        <w:t xml:space="preserve"> kuru iegāde kompensējama no valsts budžeta līdzekļiem, saskaņā ar normatīvajiem aktiem un starp Līdzējiem noslēgtajā līgumā par sekundāro ambulatoro veselības aprūpes pakalpojumu sniegšanu un apmaksu noteikto kārtību un nosacījumiem</w:t>
      </w:r>
      <w:r>
        <w:rPr>
          <w:rFonts w:ascii="Times New Roman" w:eastAsia="Times New Roman" w:hAnsi="Times New Roman"/>
          <w:sz w:val="24"/>
          <w:szCs w:val="24"/>
        </w:rPr>
        <w:t xml:space="preserve">, </w:t>
      </w:r>
      <w:r w:rsidRPr="007012F0">
        <w:rPr>
          <w:rFonts w:ascii="Times New Roman" w:eastAsia="Times New Roman" w:hAnsi="Times New Roman"/>
          <w:sz w:val="24"/>
          <w:szCs w:val="24"/>
        </w:rPr>
        <w:t>stacionārā pacienta medicīniskajā kartē norād</w:t>
      </w:r>
      <w:r>
        <w:rPr>
          <w:rFonts w:ascii="Times New Roman" w:eastAsia="Times New Roman" w:hAnsi="Times New Roman"/>
          <w:sz w:val="24"/>
          <w:szCs w:val="24"/>
        </w:rPr>
        <w:t>ot</w:t>
      </w:r>
      <w:r w:rsidRPr="007012F0">
        <w:rPr>
          <w:rFonts w:ascii="Times New Roman" w:eastAsia="Times New Roman" w:hAnsi="Times New Roman"/>
          <w:sz w:val="24"/>
          <w:szCs w:val="24"/>
        </w:rPr>
        <w:t xml:space="preserve"> to izrakstīšanas datumu, nosaukumu, daudzumu un lietošanas nosacījumus</w:t>
      </w:r>
      <w:r>
        <w:rPr>
          <w:rFonts w:ascii="Times New Roman" w:eastAsia="Times New Roman" w:hAnsi="Times New Roman"/>
          <w:sz w:val="24"/>
          <w:szCs w:val="24"/>
        </w:rPr>
        <w:t>.</w:t>
      </w:r>
    </w:p>
    <w:p w14:paraId="67D01343" w14:textId="77777777" w:rsidR="00C54C8A" w:rsidRPr="00D2097F" w:rsidRDefault="00C54C8A" w:rsidP="00C54C8A">
      <w:pPr>
        <w:spacing w:after="0" w:line="240" w:lineRule="auto"/>
        <w:ind w:left="426" w:hanging="426"/>
        <w:jc w:val="both"/>
        <w:rPr>
          <w:rFonts w:ascii="Times New Roman" w:eastAsia="Times New Roman" w:hAnsi="Times New Roman"/>
          <w:sz w:val="12"/>
          <w:szCs w:val="12"/>
        </w:rPr>
      </w:pPr>
    </w:p>
    <w:p w14:paraId="73A290C0" w14:textId="696C70D5" w:rsidR="00034385" w:rsidRDefault="00C54C8A" w:rsidP="00D20DF4">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2.6.</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494DF7">
        <w:rPr>
          <w:rFonts w:ascii="Times New Roman" w:eastAsia="Times New Roman" w:hAnsi="Times New Roman"/>
          <w:sz w:val="24"/>
          <w:szCs w:val="24"/>
        </w:rPr>
        <w:t>apmaksātās</w:t>
      </w:r>
      <w:r w:rsidR="00494DF7"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medicīniskās palīdzības apjomā ietilpstošajiem veselības aprūpes pakalpojumiem, kas sniegti Līguma ietvaros, izņemot normatīvajos aktos noteikto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w:t>
      </w:r>
    </w:p>
    <w:p w14:paraId="2896735F" w14:textId="77777777" w:rsidR="00C54C8A" w:rsidRPr="0012716B" w:rsidRDefault="00C54C8A" w:rsidP="00C54C8A">
      <w:pPr>
        <w:spacing w:after="0" w:line="240" w:lineRule="auto"/>
        <w:ind w:left="426" w:hanging="426"/>
        <w:jc w:val="both"/>
        <w:rPr>
          <w:rFonts w:ascii="Times New Roman" w:eastAsia="Times New Roman" w:hAnsi="Times New Roman"/>
          <w:sz w:val="12"/>
          <w:szCs w:val="12"/>
        </w:rPr>
      </w:pPr>
    </w:p>
    <w:p w14:paraId="2ED4D33D" w14:textId="3EFF553C" w:rsidR="00C54C8A" w:rsidRDefault="00C54C8A" w:rsidP="00C54C8A">
      <w:pPr>
        <w:spacing w:after="0" w:line="240" w:lineRule="auto"/>
        <w:ind w:left="426" w:hanging="426"/>
        <w:jc w:val="both"/>
        <w:rPr>
          <w:rFonts w:ascii="Times New Roman" w:hAnsi="Times New Roman"/>
          <w:sz w:val="24"/>
          <w:szCs w:val="24"/>
        </w:rPr>
      </w:pPr>
      <w:r w:rsidRPr="001109BA">
        <w:rPr>
          <w:rFonts w:ascii="Times New Roman" w:eastAsia="Times New Roman" w:hAnsi="Times New Roman"/>
          <w:sz w:val="24"/>
          <w:szCs w:val="24"/>
        </w:rPr>
        <w:t>2.</w:t>
      </w:r>
      <w:r>
        <w:rPr>
          <w:rFonts w:ascii="Times New Roman" w:eastAsia="Times New Roman" w:hAnsi="Times New Roman"/>
          <w:sz w:val="24"/>
          <w:szCs w:val="24"/>
        </w:rPr>
        <w:t>7</w:t>
      </w:r>
      <w:r w:rsidRPr="001109BA">
        <w:rPr>
          <w:rFonts w:ascii="Times New Roman" w:eastAsia="Times New Roman" w:hAnsi="Times New Roman"/>
          <w:sz w:val="24"/>
          <w:szCs w:val="24"/>
        </w:rPr>
        <w:t>.</w:t>
      </w:r>
      <w:r w:rsidRPr="001109BA">
        <w:rPr>
          <w:rFonts w:ascii="Times New Roman" w:eastAsia="Times New Roman" w:hAnsi="Times New Roman"/>
          <w:sz w:val="24"/>
          <w:szCs w:val="24"/>
        </w:rPr>
        <w:tab/>
      </w:r>
      <w:r w:rsidRPr="001109BA">
        <w:rPr>
          <w:rFonts w:ascii="Times New Roman" w:hAnsi="Times New Roman"/>
          <w:sz w:val="24"/>
          <w:szCs w:val="24"/>
          <w:lang w:eastAsia="lv-LV"/>
        </w:rPr>
        <w:t>DIENEST</w:t>
      </w:r>
      <w:r w:rsidRPr="001109BA">
        <w:rPr>
          <w:rFonts w:ascii="Times New Roman" w:hAnsi="Times New Roman"/>
          <w:sz w:val="24"/>
          <w:szCs w:val="24"/>
        </w:rPr>
        <w:t xml:space="preserve">S apmaksā IZPILDĪTĀJAM </w:t>
      </w:r>
      <w:r>
        <w:rPr>
          <w:rFonts w:ascii="Times New Roman" w:hAnsi="Times New Roman"/>
          <w:sz w:val="24"/>
          <w:szCs w:val="24"/>
        </w:rPr>
        <w:t xml:space="preserve">veselības aprūpes </w:t>
      </w:r>
      <w:r w:rsidRPr="001109BA">
        <w:rPr>
          <w:rFonts w:ascii="Times New Roman" w:hAnsi="Times New Roman"/>
          <w:sz w:val="24"/>
          <w:szCs w:val="24"/>
        </w:rPr>
        <w:t xml:space="preserve">pakalpojumus, kas sniegti </w:t>
      </w:r>
      <w:r w:rsidR="00034385" w:rsidRPr="002F459F">
        <w:rPr>
          <w:rFonts w:ascii="Times New Roman" w:eastAsia="Times New Roman" w:hAnsi="Times New Roman"/>
          <w:sz w:val="24"/>
          <w:szCs w:val="24"/>
        </w:rPr>
        <w:t>D</w:t>
      </w:r>
      <w:r w:rsidR="00127D3C">
        <w:rPr>
          <w:rFonts w:ascii="Times New Roman" w:eastAsia="Times New Roman" w:hAnsi="Times New Roman"/>
          <w:sz w:val="24"/>
          <w:szCs w:val="24"/>
        </w:rPr>
        <w:t>IENESTA</w:t>
      </w:r>
      <w:r w:rsidR="00034385" w:rsidRPr="002F459F">
        <w:rPr>
          <w:rFonts w:ascii="Times New Roman" w:eastAsia="Times New Roman" w:hAnsi="Times New Roman"/>
          <w:sz w:val="24"/>
          <w:szCs w:val="24"/>
        </w:rPr>
        <w:t xml:space="preserve"> tīmekļvietnē </w:t>
      </w:r>
      <w:hyperlink r:id="rId13" w:history="1">
        <w:r w:rsidR="00034385" w:rsidRPr="002F459F">
          <w:rPr>
            <w:rFonts w:ascii="Times New Roman" w:eastAsia="Times New Roman" w:hAnsi="Times New Roman"/>
            <w:color w:val="0000FF"/>
            <w:sz w:val="24"/>
            <w:szCs w:val="24"/>
            <w:u w:val="single"/>
          </w:rPr>
          <w:t>www.vmnvd.gov.lv</w:t>
        </w:r>
      </w:hyperlink>
      <w:r w:rsidR="00034385" w:rsidRPr="00594E03">
        <w:rPr>
          <w:rFonts w:ascii="Times New Roman" w:eastAsia="Times New Roman" w:hAnsi="Times New Roman"/>
          <w:sz w:val="24"/>
          <w:szCs w:val="24"/>
        </w:rPr>
        <w:t xml:space="preserve"> </w:t>
      </w:r>
      <w:r w:rsidR="00034385" w:rsidRPr="00F802BB">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034385" w:rsidRPr="00F802BB">
        <w:rPr>
          <w:rFonts w:ascii="Times New Roman" w:eastAsia="Times New Roman" w:hAnsi="Times New Roman"/>
          <w:sz w:val="24"/>
          <w:szCs w:val="24"/>
        </w:rPr>
        <w:t xml:space="preserve">” </w:t>
      </w:r>
      <w:r w:rsidR="00034385" w:rsidRPr="00594E03">
        <w:rPr>
          <w:rFonts w:ascii="Times New Roman" w:eastAsia="Times New Roman" w:hAnsi="Times New Roman"/>
          <w:sz w:val="24"/>
          <w:szCs w:val="24"/>
        </w:rPr>
        <w:t xml:space="preserve">esošajā dokumentā </w:t>
      </w:r>
      <w:r w:rsidR="00034385" w:rsidRPr="002F459F">
        <w:rPr>
          <w:rFonts w:ascii="Times New Roman" w:eastAsia="Times New Roman" w:hAnsi="Times New Roman"/>
          <w:sz w:val="24"/>
          <w:szCs w:val="24"/>
        </w:rPr>
        <w:t>„Pakalpojumu saņēmēji”</w:t>
      </w:r>
      <w:r w:rsidRPr="001109BA">
        <w:rPr>
          <w:rFonts w:ascii="Times New Roman" w:hAnsi="Times New Roman"/>
          <w:sz w:val="24"/>
          <w:szCs w:val="24"/>
        </w:rPr>
        <w:t xml:space="preserve"> noteikt</w:t>
      </w:r>
      <w:r w:rsidR="00034385">
        <w:rPr>
          <w:rFonts w:ascii="Times New Roman" w:hAnsi="Times New Roman"/>
          <w:sz w:val="24"/>
          <w:szCs w:val="24"/>
        </w:rPr>
        <w:t>aj</w:t>
      </w:r>
      <w:r w:rsidRPr="001109BA">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w:t>
      </w:r>
      <w:r>
        <w:rPr>
          <w:rFonts w:ascii="Times New Roman" w:hAnsi="Times New Roman"/>
          <w:sz w:val="24"/>
          <w:szCs w:val="24"/>
        </w:rPr>
        <w:t xml:space="preserve">no valsts budžeta līdzekļiem </w:t>
      </w:r>
      <w:r w:rsidRPr="001109BA">
        <w:rPr>
          <w:rFonts w:ascii="Times New Roman" w:hAnsi="Times New Roman"/>
          <w:sz w:val="24"/>
          <w:szCs w:val="24"/>
        </w:rPr>
        <w:t xml:space="preserve">apmaksā </w:t>
      </w:r>
      <w:r w:rsidRPr="001109BA">
        <w:rPr>
          <w:rFonts w:ascii="Times New Roman" w:hAnsi="Times New Roman"/>
          <w:sz w:val="24"/>
          <w:szCs w:val="24"/>
          <w:lang w:eastAsia="lv-LV"/>
        </w:rPr>
        <w:t>DIENEST</w:t>
      </w:r>
      <w:r w:rsidRPr="001109BA">
        <w:rPr>
          <w:rFonts w:ascii="Times New Roman" w:hAnsi="Times New Roman"/>
          <w:sz w:val="24"/>
          <w:szCs w:val="24"/>
        </w:rPr>
        <w:t>S.</w:t>
      </w:r>
    </w:p>
    <w:p w14:paraId="6E1312D1" w14:textId="6396AB89" w:rsidR="0012741A" w:rsidRPr="0012741A" w:rsidRDefault="0012741A" w:rsidP="00C54C8A">
      <w:pPr>
        <w:spacing w:after="0" w:line="240" w:lineRule="auto"/>
        <w:ind w:left="426" w:hanging="426"/>
        <w:jc w:val="both"/>
        <w:rPr>
          <w:rFonts w:ascii="Times New Roman" w:eastAsia="Times New Roman" w:hAnsi="Times New Roman"/>
          <w:sz w:val="12"/>
          <w:szCs w:val="12"/>
        </w:rPr>
      </w:pPr>
    </w:p>
    <w:p w14:paraId="607291C3" w14:textId="477CD06D" w:rsidR="0012741A" w:rsidRPr="00A85D2B" w:rsidRDefault="0012741A" w:rsidP="0012741A">
      <w:pPr>
        <w:spacing w:after="0" w:line="240" w:lineRule="auto"/>
        <w:ind w:left="426" w:hanging="426"/>
        <w:jc w:val="both"/>
        <w:rPr>
          <w:rFonts w:ascii="Times New Roman" w:hAnsi="Times New Roman"/>
          <w:sz w:val="24"/>
          <w:szCs w:val="24"/>
        </w:rPr>
      </w:pPr>
      <w:r>
        <w:rPr>
          <w:rFonts w:ascii="Times New Roman" w:hAnsi="Times New Roman"/>
          <w:sz w:val="24"/>
          <w:szCs w:val="24"/>
        </w:rPr>
        <w:t>2.8</w:t>
      </w:r>
      <w:r w:rsidRPr="0004230F">
        <w:rPr>
          <w:rFonts w:ascii="Times New Roman" w:hAnsi="Times New Roman"/>
          <w:sz w:val="24"/>
          <w:szCs w:val="24"/>
        </w:rPr>
        <w:t>.</w:t>
      </w:r>
      <w:r w:rsidRPr="0004230F">
        <w:rPr>
          <w:rFonts w:ascii="Times New Roman" w:hAnsi="Times New Roman"/>
          <w:sz w:val="24"/>
          <w:szCs w:val="24"/>
        </w:rPr>
        <w:tab/>
        <w:t>Ja IZPILDĪTĀJS 2017.gadā ir piedalījies</w:t>
      </w:r>
      <w:r>
        <w:rPr>
          <w:rFonts w:ascii="Times New Roman" w:hAnsi="Times New Roman"/>
          <w:sz w:val="24"/>
          <w:szCs w:val="24"/>
        </w:rPr>
        <w:t xml:space="preserve"> p</w:t>
      </w:r>
      <w:r w:rsidRPr="00F02209">
        <w:rPr>
          <w:rFonts w:ascii="Times New Roman" w:hAnsi="Times New Roman"/>
          <w:sz w:val="24"/>
          <w:szCs w:val="24"/>
        </w:rPr>
        <w:t xml:space="preserve">lānveida stacionāro onkoloģisko pakalpojumu sniedzēju </w:t>
      </w:r>
      <w:r>
        <w:rPr>
          <w:rFonts w:ascii="Times New Roman" w:hAnsi="Times New Roman"/>
          <w:sz w:val="24"/>
          <w:szCs w:val="24"/>
        </w:rPr>
        <w:t>a</w:t>
      </w:r>
      <w:r w:rsidRPr="0004230F">
        <w:rPr>
          <w:rFonts w:ascii="Times New Roman" w:hAnsi="Times New Roman"/>
          <w:sz w:val="24"/>
          <w:szCs w:val="24"/>
        </w:rPr>
        <w:t xml:space="preserve">tlases procedūrā pakalpojumu </w:t>
      </w:r>
      <w:r w:rsidRPr="00A85D2B">
        <w:rPr>
          <w:rFonts w:ascii="Times New Roman" w:hAnsi="Times New Roman"/>
          <w:sz w:val="24"/>
          <w:szCs w:val="24"/>
        </w:rPr>
        <w:t>sniegšanai no 2018.gada un izturējis to, tas minēto pakalpojumu nodrošināšanā ievēro Līguma 5.pielikumu.</w:t>
      </w:r>
      <w:r w:rsidR="00CB37A3" w:rsidRPr="00A85D2B">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85D2B">
        <w:rPr>
          <w:rFonts w:ascii="Times New Roman" w:hAnsi="Times New Roman"/>
          <w:sz w:val="24"/>
          <w:szCs w:val="24"/>
        </w:rPr>
        <w:t xml:space="preserve"> un kas ir noteiktas Līguma 5.pielikumā</w:t>
      </w:r>
      <w:r w:rsidR="00CB37A3" w:rsidRPr="00A85D2B">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A85D2B" w:rsidRDefault="005B18A4" w:rsidP="003D6B3B">
      <w:pPr>
        <w:pStyle w:val="NoSpacing"/>
        <w:jc w:val="both"/>
        <w:rPr>
          <w:rFonts w:ascii="Times New Roman" w:hAnsi="Times New Roman"/>
          <w:sz w:val="12"/>
          <w:szCs w:val="12"/>
        </w:rPr>
      </w:pPr>
    </w:p>
    <w:p w14:paraId="00B70955" w14:textId="199DD82E" w:rsidR="005B18A4" w:rsidRPr="00A85D2B" w:rsidRDefault="005B18A4" w:rsidP="003D6B3B">
      <w:pPr>
        <w:pStyle w:val="NoSpacing"/>
        <w:ind w:left="426" w:hanging="426"/>
        <w:jc w:val="both"/>
        <w:rPr>
          <w:rFonts w:ascii="Times New Roman" w:hAnsi="Times New Roman"/>
          <w:sz w:val="24"/>
          <w:szCs w:val="24"/>
        </w:rPr>
      </w:pPr>
      <w:r w:rsidRPr="00A85D2B">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Pr>
          <w:rFonts w:ascii="Times New Roman" w:hAnsi="Times New Roman"/>
          <w:sz w:val="24"/>
          <w:szCs w:val="24"/>
        </w:rPr>
        <w:t>7</w:t>
      </w:r>
      <w:r w:rsidRPr="00A85D2B">
        <w:rPr>
          <w:rFonts w:ascii="Times New Roman" w:hAnsi="Times New Roman"/>
          <w:sz w:val="24"/>
          <w:szCs w:val="24"/>
        </w:rPr>
        <w:t>.pielikumu.</w:t>
      </w:r>
    </w:p>
    <w:p w14:paraId="3E95DA26" w14:textId="01DF6637" w:rsidR="00B1015F" w:rsidRPr="00A85D2B" w:rsidRDefault="00B1015F" w:rsidP="003D6B3B">
      <w:pPr>
        <w:spacing w:after="0" w:line="240" w:lineRule="auto"/>
        <w:ind w:left="426" w:hanging="426"/>
        <w:jc w:val="both"/>
        <w:rPr>
          <w:rFonts w:ascii="Times New Roman" w:hAnsi="Times New Roman"/>
          <w:sz w:val="12"/>
          <w:szCs w:val="12"/>
        </w:rPr>
      </w:pPr>
    </w:p>
    <w:p w14:paraId="726105AC" w14:textId="06B7FC82" w:rsidR="00B1015F" w:rsidRDefault="00B1015F" w:rsidP="006C072A">
      <w:pPr>
        <w:spacing w:after="0" w:line="240" w:lineRule="auto"/>
        <w:ind w:left="426" w:hanging="426"/>
        <w:jc w:val="both"/>
        <w:rPr>
          <w:rFonts w:ascii="Times New Roman" w:hAnsi="Times New Roman"/>
          <w:sz w:val="24"/>
          <w:szCs w:val="24"/>
        </w:rPr>
      </w:pPr>
      <w:r w:rsidRPr="00A85D2B">
        <w:rPr>
          <w:rFonts w:ascii="Times New Roman" w:hAnsi="Times New Roman"/>
          <w:sz w:val="24"/>
          <w:szCs w:val="24"/>
        </w:rPr>
        <w:t>2.</w:t>
      </w:r>
      <w:r w:rsidR="005B18A4" w:rsidRPr="00A85D2B">
        <w:rPr>
          <w:rFonts w:ascii="Times New Roman" w:hAnsi="Times New Roman"/>
          <w:sz w:val="24"/>
          <w:szCs w:val="24"/>
        </w:rPr>
        <w:t>10</w:t>
      </w:r>
      <w:r w:rsidRPr="00A85D2B">
        <w:rPr>
          <w:rFonts w:ascii="Times New Roman" w:hAnsi="Times New Roman"/>
          <w:sz w:val="24"/>
          <w:szCs w:val="24"/>
        </w:rPr>
        <w:t>.</w:t>
      </w:r>
      <w:r w:rsidRPr="00A85D2B">
        <w:rPr>
          <w:rFonts w:ascii="Times New Roman" w:hAnsi="Times New Roman"/>
          <w:sz w:val="24"/>
          <w:szCs w:val="24"/>
        </w:rPr>
        <w:tab/>
      </w:r>
      <w:r w:rsidR="00D34E70" w:rsidRPr="00A85D2B">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w:t>
      </w:r>
      <w:r w:rsidR="00D34E70" w:rsidRPr="00D34E70">
        <w:rPr>
          <w:rFonts w:ascii="Times New Roman" w:hAnsi="Times New Roman"/>
          <w:sz w:val="24"/>
          <w:szCs w:val="24"/>
        </w:rPr>
        <w:t>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9B1913" w:rsidRDefault="009B1913" w:rsidP="0012741A">
      <w:pPr>
        <w:spacing w:after="0" w:line="240" w:lineRule="auto"/>
        <w:ind w:left="426" w:hanging="426"/>
        <w:jc w:val="both"/>
        <w:rPr>
          <w:rFonts w:ascii="Times New Roman" w:hAnsi="Times New Roman"/>
          <w:sz w:val="12"/>
          <w:szCs w:val="12"/>
        </w:rPr>
      </w:pPr>
    </w:p>
    <w:p w14:paraId="53B6F751" w14:textId="23837457" w:rsidR="00DD4E88" w:rsidRPr="00402A74" w:rsidRDefault="00DD4E88" w:rsidP="00DD4E88">
      <w:pPr>
        <w:spacing w:after="0" w:line="240" w:lineRule="auto"/>
        <w:jc w:val="both"/>
        <w:textAlignment w:val="auto"/>
        <w:rPr>
          <w:rFonts w:ascii="Times New Roman" w:hAnsi="Times New Roman"/>
          <w:sz w:val="24"/>
          <w:szCs w:val="24"/>
        </w:rPr>
      </w:pPr>
      <w:r>
        <w:rPr>
          <w:rFonts w:ascii="Times New Roman" w:hAnsi="Times New Roman"/>
          <w:sz w:val="24"/>
          <w:szCs w:val="24"/>
        </w:rPr>
        <w:t xml:space="preserve">2.11. </w:t>
      </w:r>
      <w:r w:rsidRPr="00402A74">
        <w:rPr>
          <w:rFonts w:ascii="Times New Roman" w:hAnsi="Times New Roman"/>
          <w:sz w:val="24"/>
          <w:szCs w:val="24"/>
        </w:rPr>
        <w:t>Ja IZPILDĪTĀJS nodrošina neatliekamās medicīniskās palīdzības uzņemšanas nodaļas darbību:</w:t>
      </w:r>
    </w:p>
    <w:p w14:paraId="4217DFDE" w14:textId="77777777" w:rsidR="00DD4E88" w:rsidRDefault="00DD4E88" w:rsidP="00DD4E88">
      <w:pPr>
        <w:spacing w:after="0" w:line="240" w:lineRule="auto"/>
        <w:ind w:firstLine="720"/>
        <w:jc w:val="both"/>
        <w:textAlignment w:val="auto"/>
        <w:rPr>
          <w:rFonts w:ascii="Times New Roman" w:hAnsi="Times New Roman"/>
          <w:sz w:val="24"/>
          <w:szCs w:val="24"/>
        </w:rPr>
      </w:pPr>
      <w:r w:rsidRPr="00402A74">
        <w:rPr>
          <w:rFonts w:ascii="Times New Roman" w:hAnsi="Times New Roman"/>
          <w:sz w:val="24"/>
          <w:szCs w:val="24"/>
        </w:rPr>
        <w:t xml:space="preserve">2.11.1. un stacionārā ārstniecības iestāde atbilst V, IV, III ārstniecības iestāžu līmenim </w:t>
      </w:r>
    </w:p>
    <w:p w14:paraId="38CC890C"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vai ir V specializētā līmeņa valsts sabiedrība ar ierobežotu atbildību </w:t>
      </w:r>
    </w:p>
    <w:p w14:paraId="6D850CA9"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"Traumatoloģijas un ortopēdijas slimnīca", V specializētā līmeņa sabiedrība ar </w:t>
      </w:r>
    </w:p>
    <w:p w14:paraId="531ED90E"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ierobežotu atbildību "Rīgas Dzemdību nams" vai specializētā līmeņa sabiedrība </w:t>
      </w:r>
    </w:p>
    <w:p w14:paraId="169050F0"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ar ierobežotu atbildību "Rīgas 2. slimnīca", IZPILDĪTĀJS organizē pacientu </w:t>
      </w:r>
    </w:p>
    <w:p w14:paraId="29D321E3"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triāžu (</w:t>
      </w:r>
      <w:proofErr w:type="spellStart"/>
      <w:r w:rsidRPr="00402A74">
        <w:rPr>
          <w:rFonts w:ascii="Times New Roman" w:hAnsi="Times New Roman"/>
          <w:sz w:val="24"/>
          <w:szCs w:val="24"/>
        </w:rPr>
        <w:t>prioritizēšanu</w:t>
      </w:r>
      <w:proofErr w:type="spellEnd"/>
      <w:r w:rsidRPr="00402A74">
        <w:rPr>
          <w:rFonts w:ascii="Times New Roman" w:hAnsi="Times New Roman"/>
          <w:sz w:val="24"/>
          <w:szCs w:val="24"/>
        </w:rPr>
        <w:t xml:space="preserve"> jeb šķirošanu) neatliekamās medicīniskās palīdzības </w:t>
      </w:r>
    </w:p>
    <w:p w14:paraId="40136C1C"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nodaļās un neatliekamās vai nepieciešamās palīdzības uzsākšanu atbilstoši </w:t>
      </w:r>
    </w:p>
    <w:p w14:paraId="60E5D3F8"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steidzamības pakāpei, ievērojot DIENESTA tīmekļvietnē www.vmnvd.gov.lv </w:t>
      </w:r>
    </w:p>
    <w:p w14:paraId="1C068AF3"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sadaļā “Profesionāļiem”  esošo pakalpojumu organizācijas kārtību “Pacientu </w:t>
      </w:r>
    </w:p>
    <w:p w14:paraId="2D3AB678" w14:textId="6C01CC46" w:rsidR="00DD4E88" w:rsidRPr="00402A74" w:rsidRDefault="00DD4E88" w:rsidP="00DD4E88">
      <w:pPr>
        <w:spacing w:after="0" w:line="240" w:lineRule="auto"/>
        <w:ind w:left="720" w:firstLine="720"/>
        <w:jc w:val="both"/>
        <w:textAlignment w:val="auto"/>
        <w:rPr>
          <w:rFonts w:ascii="Times New Roman" w:hAnsi="Times New Roman"/>
          <w:sz w:val="24"/>
          <w:szCs w:val="24"/>
        </w:rPr>
      </w:pPr>
      <w:proofErr w:type="spellStart"/>
      <w:r w:rsidRPr="00402A74">
        <w:rPr>
          <w:rFonts w:ascii="Times New Roman" w:hAnsi="Times New Roman"/>
          <w:sz w:val="24"/>
          <w:szCs w:val="24"/>
        </w:rPr>
        <w:t>triāžas</w:t>
      </w:r>
      <w:proofErr w:type="spellEnd"/>
      <w:r w:rsidRPr="00402A74">
        <w:rPr>
          <w:rFonts w:ascii="Times New Roman" w:hAnsi="Times New Roman"/>
          <w:sz w:val="24"/>
          <w:szCs w:val="24"/>
        </w:rPr>
        <w:t xml:space="preserve"> kārtība neatliekamās medicīniskās palīdzības uzņemšanas nodaļā”;</w:t>
      </w:r>
    </w:p>
    <w:p w14:paraId="1267945F" w14:textId="77777777" w:rsidR="00DD4E88" w:rsidRDefault="00DD4E88" w:rsidP="00DD4E88">
      <w:pPr>
        <w:spacing w:after="0" w:line="240" w:lineRule="auto"/>
        <w:ind w:left="993"/>
        <w:jc w:val="both"/>
        <w:textAlignment w:val="auto"/>
        <w:rPr>
          <w:rFonts w:ascii="Times New Roman" w:hAnsi="Times New Roman"/>
          <w:sz w:val="24"/>
          <w:szCs w:val="24"/>
        </w:rPr>
      </w:pPr>
      <w:r w:rsidRPr="00402A74">
        <w:rPr>
          <w:rFonts w:ascii="Times New Roman" w:hAnsi="Times New Roman"/>
          <w:sz w:val="24"/>
          <w:szCs w:val="24"/>
        </w:rPr>
        <w:t xml:space="preserve">2.11.2. IZPILDĪTĀJS nodrošina pacienta, kurš ārstniecības iestādē nogādāts ar </w:t>
      </w:r>
    </w:p>
    <w:p w14:paraId="4076DD7B" w14:textId="4EEF55D6" w:rsidR="00DD4E88" w:rsidRPr="00402A74" w:rsidRDefault="00DD4E88" w:rsidP="00DD4E88">
      <w:pPr>
        <w:spacing w:after="0" w:line="240" w:lineRule="auto"/>
        <w:ind w:left="1440"/>
        <w:jc w:val="both"/>
        <w:textAlignment w:val="auto"/>
        <w:rPr>
          <w:rFonts w:ascii="Times New Roman" w:hAnsi="Times New Roman"/>
          <w:sz w:val="24"/>
          <w:szCs w:val="24"/>
        </w:rPr>
      </w:pPr>
      <w:r w:rsidRPr="00402A74">
        <w:rPr>
          <w:rFonts w:ascii="Times New Roman" w:hAnsi="Times New Roman"/>
          <w:sz w:val="24"/>
          <w:szCs w:val="24"/>
        </w:rPr>
        <w:t>Neatliekamās medicīniskās palīdzības brigādi vai uzņemšanas nodaļā</w:t>
      </w:r>
      <w:r>
        <w:rPr>
          <w:rFonts w:ascii="Times New Roman" w:hAnsi="Times New Roman"/>
          <w:sz w:val="24"/>
          <w:szCs w:val="24"/>
        </w:rPr>
        <w:t xml:space="preserve"> </w:t>
      </w:r>
      <w:r w:rsidRPr="00402A74">
        <w:rPr>
          <w:rFonts w:ascii="Times New Roman" w:hAnsi="Times New Roman"/>
          <w:sz w:val="24"/>
          <w:szCs w:val="24"/>
        </w:rPr>
        <w:t>vērsies patstāvīgi, uzņemšanu un  izmeklēšanu, lai novērtētu, kāda ārstēšana pacientam turpmāk nepieciešama;</w:t>
      </w:r>
    </w:p>
    <w:p w14:paraId="3AF8CDB3" w14:textId="77777777" w:rsidR="00DD4E88" w:rsidRDefault="00DD4E88" w:rsidP="00DD4E88">
      <w:pPr>
        <w:spacing w:after="0" w:line="240" w:lineRule="auto"/>
        <w:ind w:left="993"/>
        <w:jc w:val="both"/>
        <w:textAlignment w:val="auto"/>
        <w:rPr>
          <w:rFonts w:ascii="Times New Roman" w:hAnsi="Times New Roman"/>
          <w:sz w:val="24"/>
          <w:szCs w:val="24"/>
        </w:rPr>
      </w:pPr>
      <w:r w:rsidRPr="00402A74">
        <w:rPr>
          <w:rFonts w:ascii="Times New Roman" w:hAnsi="Times New Roman"/>
          <w:sz w:val="24"/>
          <w:szCs w:val="24"/>
        </w:rPr>
        <w:t xml:space="preserve">2.11.3. IZPILDĪTĀJS nodrošina pacienta tālāko </w:t>
      </w:r>
      <w:proofErr w:type="spellStart"/>
      <w:r w:rsidRPr="00402A74">
        <w:rPr>
          <w:rFonts w:ascii="Times New Roman" w:hAnsi="Times New Roman"/>
          <w:sz w:val="24"/>
          <w:szCs w:val="24"/>
        </w:rPr>
        <w:t>stacionēšanu</w:t>
      </w:r>
      <w:proofErr w:type="spellEnd"/>
      <w:r w:rsidRPr="00402A74">
        <w:rPr>
          <w:rFonts w:ascii="Times New Roman" w:hAnsi="Times New Roman"/>
          <w:sz w:val="24"/>
          <w:szCs w:val="24"/>
        </w:rPr>
        <w:t xml:space="preserve"> nodaļā, ja pēc </w:t>
      </w:r>
    </w:p>
    <w:p w14:paraId="2B1B80E4" w14:textId="4EBCC5B0" w:rsidR="00DD4E88" w:rsidRPr="00402A74" w:rsidRDefault="00DD4E88" w:rsidP="00DD4E88">
      <w:pPr>
        <w:spacing w:after="0" w:line="240" w:lineRule="auto"/>
        <w:ind w:left="1440"/>
        <w:jc w:val="both"/>
        <w:textAlignment w:val="auto"/>
        <w:rPr>
          <w:rFonts w:ascii="Times New Roman" w:hAnsi="Times New Roman"/>
          <w:sz w:val="24"/>
          <w:szCs w:val="24"/>
        </w:rPr>
      </w:pPr>
      <w:r w:rsidRPr="00402A74">
        <w:rPr>
          <w:rFonts w:ascii="Times New Roman" w:hAnsi="Times New Roman"/>
          <w:sz w:val="24"/>
          <w:szCs w:val="24"/>
        </w:rPr>
        <w:lastRenderedPageBreak/>
        <w:t>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4B13CFDB" w14:textId="77777777" w:rsidR="00DD4E88" w:rsidRDefault="00DD4E88" w:rsidP="00DD4E88">
      <w:pPr>
        <w:spacing w:after="0" w:line="240" w:lineRule="auto"/>
        <w:ind w:left="426" w:firstLine="294"/>
        <w:jc w:val="both"/>
        <w:rPr>
          <w:rFonts w:ascii="Times New Roman" w:hAnsi="Times New Roman"/>
          <w:sz w:val="24"/>
          <w:szCs w:val="24"/>
        </w:rPr>
      </w:pPr>
      <w:r w:rsidRPr="00402A74">
        <w:rPr>
          <w:rFonts w:ascii="Times New Roman" w:hAnsi="Times New Roman"/>
          <w:sz w:val="24"/>
          <w:szCs w:val="24"/>
        </w:rPr>
        <w:t xml:space="preserve">2.11.4. IZPILDĪTĀJS organizē pacienta tālāku pārvešanu uz atbilstošu stacionāro </w:t>
      </w:r>
    </w:p>
    <w:p w14:paraId="099D2C4E" w14:textId="38CCE195" w:rsidR="009B1913" w:rsidRDefault="00DD4E88" w:rsidP="00DD4E88">
      <w:pPr>
        <w:spacing w:after="0" w:line="240" w:lineRule="auto"/>
        <w:ind w:left="1440"/>
        <w:jc w:val="both"/>
        <w:rPr>
          <w:rFonts w:ascii="Times New Roman" w:hAnsi="Times New Roman"/>
          <w:sz w:val="24"/>
          <w:szCs w:val="24"/>
        </w:rPr>
      </w:pPr>
      <w:r w:rsidRPr="00402A74">
        <w:rPr>
          <w:rFonts w:ascii="Times New Roman" w:hAnsi="Times New Roman"/>
          <w:sz w:val="24"/>
          <w:szCs w:val="24"/>
        </w:rPr>
        <w:t>ārstniecības iestādi, ja pēc uzņemšanas nodaļās veiktā veselības stāvokļa 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w:t>
      </w:r>
    </w:p>
    <w:p w14:paraId="26F6F203" w14:textId="77777777" w:rsidR="00DD4E88" w:rsidRDefault="00DD4E88" w:rsidP="00DD4E88">
      <w:pPr>
        <w:spacing w:after="0" w:line="240" w:lineRule="auto"/>
        <w:ind w:left="1440"/>
        <w:jc w:val="both"/>
        <w:rPr>
          <w:rFonts w:ascii="Times New Roman" w:hAnsi="Times New Roman"/>
          <w:sz w:val="24"/>
          <w:szCs w:val="24"/>
        </w:rPr>
      </w:pPr>
    </w:p>
    <w:p w14:paraId="5285CF18" w14:textId="77777777" w:rsidR="00DD4E88" w:rsidRDefault="00DD4E88" w:rsidP="00DD4E88">
      <w:pPr>
        <w:spacing w:after="0" w:line="240" w:lineRule="auto"/>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 xml:space="preserve">1 </w:t>
      </w:r>
      <w:r w:rsidRPr="00DD4E88">
        <w:rPr>
          <w:rFonts w:ascii="Times New Roman" w:hAnsi="Times New Roman"/>
          <w:sz w:val="24"/>
          <w:szCs w:val="24"/>
        </w:rPr>
        <w:t xml:space="preserve">IZPILDĪTĀJS ir tiesīgs uzņemšanas nodaļā neuzņemt vai ierobežot pacientu uzņemšanu </w:t>
      </w:r>
    </w:p>
    <w:p w14:paraId="613C3B1E" w14:textId="182159FC" w:rsidR="00DD4E88" w:rsidRP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tikai šādos izņēmuma gadījumos:</w:t>
      </w:r>
    </w:p>
    <w:p w14:paraId="5E0F0350" w14:textId="00FF0582" w:rsid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 xml:space="preserve">1 </w:t>
      </w:r>
      <w:r w:rsidRPr="00DD4E88">
        <w:rPr>
          <w:rFonts w:ascii="Times New Roman" w:hAnsi="Times New Roman"/>
          <w:sz w:val="24"/>
          <w:szCs w:val="24"/>
        </w:rPr>
        <w:t>1</w:t>
      </w:r>
      <w:r>
        <w:rPr>
          <w:rFonts w:ascii="Times New Roman" w:hAnsi="Times New Roman"/>
          <w:sz w:val="24"/>
          <w:szCs w:val="24"/>
        </w:rPr>
        <w:t>.</w:t>
      </w:r>
      <w:r w:rsidRPr="00DD4E88">
        <w:rPr>
          <w:rFonts w:ascii="Times New Roman" w:hAnsi="Times New Roman"/>
          <w:sz w:val="24"/>
          <w:szCs w:val="24"/>
        </w:rPr>
        <w:t xml:space="preserve"> IZPILDĪTĀJU ir </w:t>
      </w:r>
      <w:proofErr w:type="spellStart"/>
      <w:r w:rsidRPr="00DD4E88">
        <w:rPr>
          <w:rFonts w:ascii="Times New Roman" w:hAnsi="Times New Roman"/>
          <w:sz w:val="24"/>
          <w:szCs w:val="24"/>
        </w:rPr>
        <w:t>skārusi</w:t>
      </w:r>
      <w:proofErr w:type="spellEnd"/>
      <w:r w:rsidRPr="00DD4E88">
        <w:rPr>
          <w:rFonts w:ascii="Times New Roman" w:hAnsi="Times New Roman"/>
          <w:sz w:val="24"/>
          <w:szCs w:val="24"/>
        </w:rPr>
        <w:t xml:space="preserve"> postošu faktoru iedarbība vai pastāv šādi draudi (gan </w:t>
      </w:r>
    </w:p>
    <w:p w14:paraId="069E2DCF" w14:textId="77777777" w:rsidR="00DD4E88" w:rsidRDefault="00DD4E88" w:rsidP="00DD4E88">
      <w:pPr>
        <w:spacing w:after="0" w:line="240" w:lineRule="auto"/>
        <w:ind w:left="720" w:firstLine="720"/>
        <w:jc w:val="both"/>
        <w:rPr>
          <w:rFonts w:ascii="Times New Roman" w:hAnsi="Times New Roman"/>
          <w:sz w:val="24"/>
          <w:szCs w:val="24"/>
        </w:rPr>
      </w:pPr>
      <w:r w:rsidRPr="00DD4E88">
        <w:rPr>
          <w:rFonts w:ascii="Times New Roman" w:hAnsi="Times New Roman"/>
          <w:sz w:val="24"/>
          <w:szCs w:val="24"/>
        </w:rPr>
        <w:t xml:space="preserve">ārēji, gan iekšēji apdraudējumi, kas ietekmē slimnīcas spējas turpināt darbu </w:t>
      </w:r>
    </w:p>
    <w:p w14:paraId="5EB4E854" w14:textId="5282FFDA" w:rsidR="00DD4E88" w:rsidRPr="00DD4E88" w:rsidRDefault="00DD4E88" w:rsidP="00DD4E88">
      <w:pPr>
        <w:spacing w:after="0" w:line="240" w:lineRule="auto"/>
        <w:ind w:left="1440"/>
        <w:jc w:val="both"/>
        <w:rPr>
          <w:rFonts w:ascii="Times New Roman" w:hAnsi="Times New Roman"/>
          <w:sz w:val="24"/>
          <w:szCs w:val="24"/>
        </w:rPr>
      </w:pPr>
      <w:r w:rsidRPr="00DD4E88">
        <w:rPr>
          <w:rFonts w:ascii="Times New Roman" w:hAnsi="Times New Roman"/>
          <w:sz w:val="24"/>
          <w:szCs w:val="24"/>
        </w:rPr>
        <w:t>ikdienas režīmā, piemēram, elektroenerģijas pārrāvums, ugunsgrēka izcelšanās);</w:t>
      </w:r>
    </w:p>
    <w:p w14:paraId="7E2E3359" w14:textId="77777777" w:rsid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1</w:t>
      </w:r>
      <w:r w:rsidRPr="00DD4E88">
        <w:rPr>
          <w:rFonts w:ascii="Times New Roman" w:hAnsi="Times New Roman"/>
          <w:sz w:val="24"/>
          <w:szCs w:val="24"/>
        </w:rPr>
        <w:t xml:space="preserve"> 2. neatliekamās medicīniskās palīdzības nodrošināšanai kritiski nepieciešamas </w:t>
      </w:r>
    </w:p>
    <w:p w14:paraId="4348A663" w14:textId="4D74E27B" w:rsidR="00DD4E88" w:rsidRDefault="00DD4E88" w:rsidP="00DD4E88">
      <w:pPr>
        <w:spacing w:after="0" w:line="240" w:lineRule="auto"/>
        <w:ind w:left="720" w:firstLine="720"/>
        <w:jc w:val="both"/>
        <w:rPr>
          <w:rFonts w:ascii="Times New Roman" w:hAnsi="Times New Roman"/>
          <w:sz w:val="24"/>
          <w:szCs w:val="24"/>
        </w:rPr>
      </w:pPr>
      <w:r w:rsidRPr="00DD4E88">
        <w:rPr>
          <w:rFonts w:ascii="Times New Roman" w:hAnsi="Times New Roman"/>
          <w:sz w:val="24"/>
          <w:szCs w:val="24"/>
        </w:rPr>
        <w:t>medicīniskās ierīces darbības traucējumi</w:t>
      </w:r>
      <w:r>
        <w:rPr>
          <w:rFonts w:ascii="Times New Roman" w:hAnsi="Times New Roman"/>
          <w:sz w:val="24"/>
          <w:szCs w:val="24"/>
        </w:rPr>
        <w:t>.</w:t>
      </w:r>
    </w:p>
    <w:p w14:paraId="439730E3" w14:textId="77777777" w:rsidR="00F802BB" w:rsidRPr="00F802BB" w:rsidRDefault="00F802BB" w:rsidP="00F802BB">
      <w:pPr>
        <w:pStyle w:val="NoSpacing"/>
        <w:jc w:val="both"/>
        <w:rPr>
          <w:rFonts w:ascii="Times New Roman" w:hAnsi="Times New Roman"/>
          <w:sz w:val="12"/>
          <w:szCs w:val="12"/>
        </w:rPr>
      </w:pPr>
    </w:p>
    <w:p w14:paraId="21FD2F0B" w14:textId="78B3ED97" w:rsidR="00F802BB" w:rsidRDefault="00F802BB" w:rsidP="00F802BB">
      <w:pPr>
        <w:pStyle w:val="NoSpacing"/>
        <w:ind w:left="426" w:hanging="426"/>
        <w:jc w:val="both"/>
        <w:rPr>
          <w:rFonts w:ascii="Times New Roman" w:hAnsi="Times New Roman"/>
          <w:sz w:val="24"/>
          <w:szCs w:val="24"/>
        </w:rPr>
      </w:pPr>
      <w:r w:rsidRPr="00F802BB">
        <w:rPr>
          <w:rFonts w:ascii="Times New Roman" w:hAnsi="Times New Roman"/>
          <w:sz w:val="24"/>
          <w:szCs w:val="24"/>
        </w:rPr>
        <w:t xml:space="preserve">2.12. Ja IZPILDĪTĀJS sniedz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pakalpojumus, tas minēto pakalpojumu nodrošināšanā ievēro</w:t>
      </w:r>
      <w:r>
        <w:rPr>
          <w:rFonts w:ascii="Times New Roman" w:hAnsi="Times New Roman"/>
          <w:sz w:val="24"/>
          <w:szCs w:val="24"/>
        </w:rPr>
        <w:t xml:space="preserve"> DIENESTA tīmekļvietnē</w:t>
      </w:r>
      <w:r w:rsidRPr="00F802BB">
        <w:rPr>
          <w:rFonts w:ascii="Times New Roman" w:hAnsi="Times New Roman"/>
          <w:sz w:val="24"/>
          <w:szCs w:val="24"/>
        </w:rPr>
        <w:t xml:space="preserve"> </w:t>
      </w:r>
      <w:hyperlink r:id="rId14" w:history="1">
        <w:r w:rsidRPr="00F802BB">
          <w:rPr>
            <w:rFonts w:ascii="Times New Roman" w:eastAsia="Times New Roman" w:hAnsi="Times New Roman"/>
            <w:color w:val="0000FF"/>
            <w:sz w:val="24"/>
            <w:szCs w:val="24"/>
            <w:u w:val="single"/>
          </w:rPr>
          <w:t>www.vmnvd.gov.lv</w:t>
        </w:r>
      </w:hyperlink>
      <w:r w:rsidRPr="00F802BB">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F802BB">
        <w:rPr>
          <w:rFonts w:ascii="Times New Roman" w:eastAsia="Times New Roman" w:hAnsi="Times New Roman"/>
          <w:sz w:val="24"/>
          <w:szCs w:val="24"/>
        </w:rPr>
        <w:t>” esošo dokumentu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 nodrošināšanas noteikumi”.</w:t>
      </w:r>
    </w:p>
    <w:p w14:paraId="74A7BE98" w14:textId="77777777" w:rsidR="00034385" w:rsidRPr="00034385" w:rsidRDefault="00034385" w:rsidP="0012741A">
      <w:pPr>
        <w:spacing w:after="0" w:line="240" w:lineRule="auto"/>
        <w:ind w:left="426" w:hanging="426"/>
        <w:jc w:val="both"/>
        <w:rPr>
          <w:rFonts w:ascii="Times New Roman" w:hAnsi="Times New Roman"/>
          <w:sz w:val="12"/>
          <w:szCs w:val="12"/>
        </w:rPr>
      </w:pPr>
    </w:p>
    <w:p w14:paraId="3F12DE9E" w14:textId="2EACEDE5" w:rsidR="00034385" w:rsidRPr="00034385" w:rsidRDefault="005B18A4" w:rsidP="00034385">
      <w:pPr>
        <w:pStyle w:val="NoSpacing"/>
        <w:ind w:left="426" w:hanging="426"/>
        <w:jc w:val="both"/>
        <w:rPr>
          <w:rFonts w:ascii="Times New Roman" w:hAnsi="Times New Roman"/>
          <w:sz w:val="24"/>
          <w:szCs w:val="24"/>
        </w:rPr>
      </w:pPr>
      <w:r>
        <w:rPr>
          <w:rFonts w:ascii="Times New Roman" w:hAnsi="Times New Roman"/>
          <w:sz w:val="24"/>
          <w:szCs w:val="24"/>
        </w:rPr>
        <w:t>2.1</w:t>
      </w:r>
      <w:r w:rsidR="00F802BB">
        <w:rPr>
          <w:rFonts w:ascii="Times New Roman" w:hAnsi="Times New Roman"/>
          <w:sz w:val="24"/>
          <w:szCs w:val="24"/>
        </w:rPr>
        <w:t>3</w:t>
      </w:r>
      <w:r w:rsidR="00034385" w:rsidRPr="00C5170F">
        <w:rPr>
          <w:rFonts w:ascii="Times New Roman" w:hAnsi="Times New Roman"/>
          <w:sz w:val="24"/>
          <w:szCs w:val="24"/>
        </w:rPr>
        <w:t>.</w:t>
      </w:r>
      <w:r w:rsidR="00034385" w:rsidRPr="00C5170F">
        <w:rPr>
          <w:rFonts w:ascii="Times New Roman" w:hAnsi="Times New Roman"/>
          <w:sz w:val="24"/>
          <w:szCs w:val="24"/>
          <w:vertAlign w:val="superscript"/>
        </w:rPr>
        <w:t xml:space="preserve"> </w:t>
      </w:r>
      <w:r w:rsidR="00034385"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C5170F">
        <w:rPr>
          <w:rFonts w:ascii="Times New Roman" w:eastAsia="Times New Roman" w:hAnsi="Times New Roman"/>
          <w:sz w:val="24"/>
          <w:szCs w:val="24"/>
        </w:rPr>
        <w:t xml:space="preserve">tīmekļvietnē </w:t>
      </w:r>
      <w:hyperlink r:id="rId15" w:history="1">
        <w:r w:rsidR="00034385" w:rsidRPr="00C5170F">
          <w:rPr>
            <w:rFonts w:ascii="Times New Roman" w:eastAsia="Times New Roman" w:hAnsi="Times New Roman"/>
            <w:color w:val="0000FF"/>
            <w:sz w:val="24"/>
            <w:szCs w:val="24"/>
            <w:u w:val="single"/>
          </w:rPr>
          <w:t>www.vmnvd.gov.lv</w:t>
        </w:r>
      </w:hyperlink>
      <w:r w:rsidR="00034385" w:rsidRPr="00C517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034385" w:rsidRPr="00C5170F">
        <w:rPr>
          <w:rFonts w:ascii="Times New Roman" w:eastAsia="Times New Roman" w:hAnsi="Times New Roman"/>
          <w:sz w:val="24"/>
          <w:szCs w:val="24"/>
        </w:rPr>
        <w:t>”</w:t>
      </w:r>
      <w:r w:rsidR="00034385" w:rsidRPr="00C5170F">
        <w:rPr>
          <w:rFonts w:ascii="Times New Roman" w:hAnsi="Times New Roman"/>
          <w:sz w:val="24"/>
          <w:szCs w:val="24"/>
        </w:rPr>
        <w:t xml:space="preserve">. Līdz pārrēķinātā vai no jauna aprēķinātā pakalpojuma tarifa iekļaušanai normatīvajos aktos vai manipulāciju sarakstā </w:t>
      </w:r>
      <w:r w:rsidR="00034385" w:rsidRPr="00034385">
        <w:rPr>
          <w:rFonts w:ascii="Times New Roman" w:hAnsi="Times New Roman"/>
          <w:sz w:val="24"/>
          <w:szCs w:val="24"/>
        </w:rPr>
        <w:t>IZPILDĪTĀJAM nav tiesību pieprasīt papildus maksājumus no pacientiem.  </w:t>
      </w:r>
    </w:p>
    <w:p w14:paraId="689B08FD" w14:textId="77777777" w:rsidR="00034385" w:rsidRPr="0000059C" w:rsidRDefault="00034385" w:rsidP="00034385">
      <w:pPr>
        <w:pStyle w:val="NoSpacing"/>
        <w:ind w:left="426" w:hanging="426"/>
        <w:jc w:val="both"/>
        <w:rPr>
          <w:rFonts w:ascii="Times New Roman" w:hAnsi="Times New Roman"/>
          <w:sz w:val="12"/>
          <w:szCs w:val="12"/>
        </w:rPr>
      </w:pPr>
    </w:p>
    <w:p w14:paraId="428EE56A" w14:textId="7CD2F69B" w:rsidR="00034385" w:rsidRPr="00E72004" w:rsidRDefault="005B18A4" w:rsidP="00604CEE">
      <w:pPr>
        <w:spacing w:after="0" w:line="240" w:lineRule="auto"/>
        <w:ind w:left="426" w:hanging="426"/>
        <w:jc w:val="both"/>
        <w:rPr>
          <w:rFonts w:ascii="Times New Roman" w:hAnsi="Times New Roman"/>
          <w:sz w:val="24"/>
          <w:szCs w:val="24"/>
        </w:rPr>
      </w:pPr>
      <w:r w:rsidRPr="00E72004">
        <w:rPr>
          <w:rFonts w:ascii="Times New Roman" w:hAnsi="Times New Roman"/>
          <w:sz w:val="24"/>
          <w:szCs w:val="24"/>
        </w:rPr>
        <w:t>2.1</w:t>
      </w:r>
      <w:r w:rsidR="00F802BB" w:rsidRPr="00E72004">
        <w:rPr>
          <w:rFonts w:ascii="Times New Roman" w:hAnsi="Times New Roman"/>
          <w:sz w:val="24"/>
          <w:szCs w:val="24"/>
        </w:rPr>
        <w:t>4</w:t>
      </w:r>
      <w:r w:rsidR="00034385" w:rsidRPr="00E72004">
        <w:rPr>
          <w:rFonts w:ascii="Times New Roman" w:hAnsi="Times New Roman"/>
          <w:sz w:val="24"/>
          <w:szCs w:val="24"/>
        </w:rPr>
        <w:t>. IZPILDĪTĀJAM ir pienākums atmaksāt pacientam nepamatoti iekasētu līdzmaksājumu vai samaksu par veselības aprūpes pakalpojumu.</w:t>
      </w:r>
    </w:p>
    <w:p w14:paraId="444BA34E" w14:textId="66C8CC2E" w:rsidR="00F51C7E" w:rsidRPr="00E72004" w:rsidRDefault="00F51C7E" w:rsidP="00604CEE">
      <w:pPr>
        <w:spacing w:after="0" w:line="240" w:lineRule="auto"/>
        <w:ind w:left="426" w:hanging="426"/>
        <w:jc w:val="both"/>
        <w:rPr>
          <w:rFonts w:ascii="Times New Roman" w:hAnsi="Times New Roman"/>
          <w:sz w:val="12"/>
          <w:szCs w:val="12"/>
        </w:rPr>
      </w:pPr>
    </w:p>
    <w:p w14:paraId="404DF2C1" w14:textId="75F3D531" w:rsidR="00F51C7E" w:rsidRPr="00E72004" w:rsidRDefault="00F51C7E" w:rsidP="00604CEE">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 xml:space="preserve">2.15. IZPILDĪTĀJS nodrošina, ka pacientam izrakstoties no slimnīcas, tam tiek izsniegta izziņa par valsts apmaksātajiem veselības aprūpes pakalpojumiem slimnīcā, kuras sagatavošanai var izmantot Vadības informācijas sistēmas funkcionalitāti “Drukāt izziņu”. Izziņā norādāms </w:t>
      </w:r>
      <w:r w:rsidR="004D4685" w:rsidRPr="004D4685">
        <w:rPr>
          <w:rFonts w:ascii="Times New Roman" w:eastAsia="Times New Roman" w:hAnsi="Times New Roman"/>
          <w:sz w:val="24"/>
          <w:szCs w:val="24"/>
        </w:rPr>
        <w:t>ārstniecības iestādes nosaukums un Vadības informācijas sistēmā norādītais kods</w:t>
      </w:r>
      <w:r w:rsidR="004D4685">
        <w:rPr>
          <w:rFonts w:ascii="Times New Roman" w:eastAsia="Times New Roman" w:hAnsi="Times New Roman"/>
          <w:sz w:val="24"/>
          <w:szCs w:val="24"/>
        </w:rPr>
        <w:t xml:space="preserve">, </w:t>
      </w:r>
      <w:r w:rsidRPr="00E72004">
        <w:rPr>
          <w:rFonts w:ascii="Times New Roman" w:eastAsia="Times New Roman" w:hAnsi="Times New Roman"/>
          <w:sz w:val="24"/>
          <w:szCs w:val="24"/>
        </w:rPr>
        <w:t>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35B888D4" w14:textId="77777777" w:rsidR="00C54C8A" w:rsidRPr="00E72004" w:rsidRDefault="00C54C8A" w:rsidP="00C54C8A">
      <w:pPr>
        <w:keepNext/>
        <w:spacing w:after="0" w:line="240" w:lineRule="auto"/>
        <w:jc w:val="center"/>
        <w:rPr>
          <w:rFonts w:ascii="Times New Roman" w:eastAsia="Times New Roman" w:hAnsi="Times New Roman"/>
          <w:b/>
          <w:sz w:val="24"/>
          <w:szCs w:val="24"/>
        </w:rPr>
      </w:pPr>
    </w:p>
    <w:p w14:paraId="0365F34D" w14:textId="77777777" w:rsidR="00C54C8A" w:rsidRPr="00E72004" w:rsidRDefault="00C54C8A" w:rsidP="00C54C8A">
      <w:pPr>
        <w:keepNext/>
        <w:spacing w:after="0" w:line="240" w:lineRule="auto"/>
        <w:jc w:val="center"/>
        <w:rPr>
          <w:rFonts w:ascii="Times New Roman" w:eastAsia="Times New Roman" w:hAnsi="Times New Roman"/>
          <w:b/>
          <w:sz w:val="24"/>
          <w:szCs w:val="24"/>
        </w:rPr>
      </w:pPr>
      <w:r w:rsidRPr="00E72004">
        <w:rPr>
          <w:rFonts w:ascii="Times New Roman" w:eastAsia="Times New Roman" w:hAnsi="Times New Roman"/>
          <w:b/>
          <w:sz w:val="24"/>
          <w:szCs w:val="24"/>
        </w:rPr>
        <w:t>3. PAKALPOJUMU SAŅĒMĒJI</w:t>
      </w:r>
    </w:p>
    <w:p w14:paraId="793392FB" w14:textId="77777777" w:rsidR="00C54C8A" w:rsidRPr="00E72004" w:rsidRDefault="00C54C8A" w:rsidP="00C54C8A">
      <w:pPr>
        <w:spacing w:after="0" w:line="240" w:lineRule="auto"/>
        <w:jc w:val="both"/>
        <w:rPr>
          <w:rFonts w:ascii="Times New Roman" w:eastAsia="Times New Roman" w:hAnsi="Times New Roman"/>
          <w:sz w:val="16"/>
          <w:szCs w:val="16"/>
        </w:rPr>
      </w:pPr>
    </w:p>
    <w:p w14:paraId="644EC47E" w14:textId="13BFD772" w:rsidR="00450153" w:rsidRPr="00E72004" w:rsidRDefault="00450153" w:rsidP="00450153">
      <w:pPr>
        <w:keepNext/>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3.1. IZPILDĪTĀJS sniedz Līgumā paredzētos veselības aprūpes pakalpojumus D</w:t>
      </w:r>
      <w:r w:rsidR="00F802BB" w:rsidRPr="00E72004">
        <w:rPr>
          <w:rFonts w:ascii="Times New Roman" w:eastAsia="Times New Roman" w:hAnsi="Times New Roman"/>
          <w:sz w:val="24"/>
          <w:szCs w:val="24"/>
        </w:rPr>
        <w:t>IENESTA</w:t>
      </w:r>
      <w:r w:rsidRPr="00E72004">
        <w:rPr>
          <w:rFonts w:ascii="Times New Roman" w:eastAsia="Times New Roman" w:hAnsi="Times New Roman"/>
          <w:sz w:val="24"/>
          <w:szCs w:val="24"/>
        </w:rPr>
        <w:t xml:space="preserve"> tīmekļvietnē </w:t>
      </w:r>
      <w:hyperlink r:id="rId16" w:history="1">
        <w:r w:rsidRPr="00E72004">
          <w:rPr>
            <w:rFonts w:ascii="Times New Roman" w:eastAsia="Times New Roman" w:hAnsi="Times New Roman"/>
            <w:color w:val="0000FF"/>
            <w:sz w:val="24"/>
            <w:szCs w:val="24"/>
            <w:u w:val="single"/>
          </w:rPr>
          <w:t>www.vmnvd.gov.lv</w:t>
        </w:r>
      </w:hyperlink>
      <w:r w:rsidRPr="00E72004">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E72004">
        <w:rPr>
          <w:rFonts w:ascii="Times New Roman" w:eastAsia="Times New Roman" w:hAnsi="Times New Roman"/>
          <w:sz w:val="24"/>
          <w:szCs w:val="24"/>
        </w:rPr>
        <w:t>” esošajā dokumentā „Pakalpojumu saņēmēj</w:t>
      </w:r>
      <w:r w:rsidR="00DD4E88">
        <w:rPr>
          <w:rFonts w:ascii="Times New Roman" w:eastAsia="Times New Roman" w:hAnsi="Times New Roman"/>
          <w:sz w:val="24"/>
          <w:szCs w:val="24"/>
        </w:rPr>
        <w:t>u reģistrs</w:t>
      </w:r>
      <w:r w:rsidRPr="00E72004">
        <w:rPr>
          <w:rFonts w:ascii="Times New Roman" w:eastAsia="Times New Roman" w:hAnsi="Times New Roman"/>
          <w:sz w:val="24"/>
          <w:szCs w:val="24"/>
        </w:rPr>
        <w:t>” noteiktajā kārtībā.</w:t>
      </w:r>
    </w:p>
    <w:p w14:paraId="4E908404" w14:textId="77777777" w:rsidR="00C54C8A" w:rsidRPr="00E72004" w:rsidRDefault="00C54C8A" w:rsidP="00C54C8A">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19256C51" w14:textId="4F566EDE" w:rsidR="00C54C8A" w:rsidRPr="00E72004"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3.2.</w:t>
      </w:r>
      <w:r w:rsidRPr="00E72004">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veselības aprūpes pakalpojumu saņēmēju reģistrā. </w:t>
      </w:r>
      <w:r w:rsidRPr="00E72004">
        <w:rPr>
          <w:rFonts w:ascii="Times New Roman" w:eastAsia="Times New Roman" w:hAnsi="Times New Roman"/>
          <w:sz w:val="24"/>
          <w:szCs w:val="24"/>
        </w:rPr>
        <w:lastRenderedPageBreak/>
        <w:t>Gadījumā, ja ir neskaidrības attiecībā uz personas tiesībām saņemt valsts apmaksātos veselības aprūpes pakalpojumus, IZPILDĪTĀJAM ir pienākums sazināties ar DIENESTU.</w:t>
      </w:r>
    </w:p>
    <w:p w14:paraId="4BB91141" w14:textId="77777777" w:rsidR="00C54C8A" w:rsidRPr="00E72004" w:rsidRDefault="00C54C8A" w:rsidP="00C54C8A">
      <w:pPr>
        <w:spacing w:after="0" w:line="240" w:lineRule="auto"/>
        <w:ind w:left="426" w:hanging="426"/>
        <w:jc w:val="both"/>
        <w:rPr>
          <w:rFonts w:ascii="Times New Roman" w:eastAsia="Times New Roman" w:hAnsi="Times New Roman"/>
          <w:sz w:val="12"/>
          <w:szCs w:val="12"/>
        </w:rPr>
      </w:pPr>
    </w:p>
    <w:p w14:paraId="15D7BC70" w14:textId="0243D01C" w:rsidR="00C54C8A"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3.3.</w:t>
      </w:r>
      <w:r w:rsidRPr="00E72004">
        <w:rPr>
          <w:rFonts w:ascii="Times New Roman" w:eastAsia="Times New Roman" w:hAnsi="Times New Roman"/>
          <w:sz w:val="24"/>
          <w:szCs w:val="24"/>
        </w:rPr>
        <w:tab/>
        <w:t xml:space="preserve">Sniedzot </w:t>
      </w:r>
      <w:r w:rsidR="00450153" w:rsidRPr="00E72004">
        <w:rPr>
          <w:rFonts w:ascii="Times New Roman" w:eastAsia="Times New Roman" w:hAnsi="Times New Roman"/>
          <w:sz w:val="24"/>
          <w:szCs w:val="24"/>
        </w:rPr>
        <w:t xml:space="preserve">grūtnieču aprūpi un dzemdību palīdzību Latvijas pilsoņu vai Latvijas </w:t>
      </w:r>
      <w:proofErr w:type="spellStart"/>
      <w:r w:rsidR="00450153" w:rsidRPr="00E72004">
        <w:rPr>
          <w:rFonts w:ascii="Times New Roman" w:eastAsia="Times New Roman" w:hAnsi="Times New Roman"/>
          <w:sz w:val="24"/>
          <w:szCs w:val="24"/>
        </w:rPr>
        <w:t>nepilsoņu</w:t>
      </w:r>
      <w:proofErr w:type="spellEnd"/>
      <w:r w:rsidR="00450153" w:rsidRPr="00E72004">
        <w:rPr>
          <w:rFonts w:ascii="Times New Roman" w:eastAsia="Times New Roman" w:hAnsi="Times New Roman"/>
          <w:sz w:val="24"/>
          <w:szCs w:val="24"/>
        </w:rPr>
        <w:t xml:space="preserve"> laulātajiem, kuriem ir </w:t>
      </w:r>
      <w:proofErr w:type="spellStart"/>
      <w:r w:rsidR="00450153" w:rsidRPr="00E72004">
        <w:rPr>
          <w:rFonts w:ascii="Times New Roman" w:eastAsia="Times New Roman" w:hAnsi="Times New Roman"/>
          <w:sz w:val="24"/>
          <w:szCs w:val="24"/>
        </w:rPr>
        <w:t>termiņuzturēšanās</w:t>
      </w:r>
      <w:proofErr w:type="spellEnd"/>
      <w:r w:rsidR="00450153" w:rsidRPr="00E72004">
        <w:rPr>
          <w:rFonts w:ascii="Times New Roman" w:eastAsia="Times New Roman" w:hAnsi="Times New Roman"/>
          <w:sz w:val="24"/>
          <w:szCs w:val="24"/>
        </w:rPr>
        <w:t xml:space="preserve"> atļauja Latvijā,</w:t>
      </w:r>
      <w:r w:rsidRPr="00E72004">
        <w:rPr>
          <w:rFonts w:ascii="Times New Roman" w:eastAsia="Times New Roman" w:hAnsi="Times New Roman"/>
          <w:sz w:val="24"/>
          <w:szCs w:val="24"/>
        </w:rPr>
        <w:t xml:space="preserve"> IZPILDĪTĀJS:</w:t>
      </w:r>
    </w:p>
    <w:p w14:paraId="1064D5A7"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proofErr w:type="spellStart"/>
      <w:r w:rsidRPr="00E36399">
        <w:rPr>
          <w:rFonts w:ascii="Times New Roman" w:eastAsia="Times New Roman" w:hAnsi="Times New Roman"/>
          <w:sz w:val="24"/>
          <w:szCs w:val="24"/>
        </w:rPr>
        <w:t>termiņuzturēšanās</w:t>
      </w:r>
      <w:proofErr w:type="spellEnd"/>
      <w:r w:rsidRPr="00E36399">
        <w:rPr>
          <w:rFonts w:ascii="Times New Roman" w:eastAsia="Times New Roman" w:hAnsi="Times New Roman"/>
          <w:sz w:val="24"/>
          <w:szCs w:val="24"/>
        </w:rPr>
        <w:t xml:space="preserve"> atļauju, laulību ar Latvijas pilsoni vai Latvijas </w:t>
      </w:r>
      <w:proofErr w:type="spellStart"/>
      <w:r w:rsidRPr="00E36399">
        <w:rPr>
          <w:rFonts w:ascii="Times New Roman" w:eastAsia="Times New Roman" w:hAnsi="Times New Roman"/>
          <w:sz w:val="24"/>
          <w:szCs w:val="24"/>
        </w:rPr>
        <w:t>nepilsoni</w:t>
      </w:r>
      <w:proofErr w:type="spellEnd"/>
      <w:r w:rsidRPr="00E36399">
        <w:rPr>
          <w:rFonts w:ascii="Times New Roman" w:eastAsia="Times New Roman" w:hAnsi="Times New Roman"/>
          <w:sz w:val="24"/>
          <w:szCs w:val="24"/>
        </w:rPr>
        <w:t xml:space="preserve"> apliecinošu dokumentu (piemēram, laulības apliecīb</w:t>
      </w:r>
      <w:r>
        <w:rPr>
          <w:rFonts w:ascii="Times New Roman" w:eastAsia="Times New Roman" w:hAnsi="Times New Roman"/>
          <w:sz w:val="24"/>
          <w:szCs w:val="24"/>
        </w:rPr>
        <w:t>u</w:t>
      </w:r>
      <w:r w:rsidRPr="00E36399">
        <w:rPr>
          <w:rFonts w:ascii="Times New Roman" w:eastAsia="Times New Roman" w:hAnsi="Times New Roman"/>
          <w:sz w:val="24"/>
          <w:szCs w:val="24"/>
        </w:rPr>
        <w:t>) un 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 xml:space="preserve"> (piemēram, mātes pasi);</w:t>
      </w:r>
    </w:p>
    <w:p w14:paraId="07652DA8" w14:textId="7E936622"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450153">
        <w:rPr>
          <w:rFonts w:ascii="Times New Roman" w:eastAsia="Times New Roman" w:hAnsi="Times New Roman"/>
          <w:sz w:val="24"/>
          <w:szCs w:val="24"/>
        </w:rPr>
        <w:t>normatīvajiem aktiem atbilstošu</w:t>
      </w:r>
      <w:r w:rsidR="00450153"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4F952C2B"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3.3.1.-3.3.2.punktā minēto </w:t>
      </w:r>
      <w:r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28CC58EC"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427C0D68"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2C1B270C"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28B5D027" w14:textId="77777777" w:rsidR="00C54C8A" w:rsidRPr="002B487F" w:rsidRDefault="00C54C8A" w:rsidP="00C54C8A">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61FF2502" w14:textId="77777777" w:rsidR="00C54C8A" w:rsidRPr="00E42A8C" w:rsidRDefault="00C54C8A" w:rsidP="00C54C8A">
      <w:pPr>
        <w:spacing w:after="0" w:line="240" w:lineRule="auto"/>
        <w:ind w:left="426" w:hanging="426"/>
        <w:jc w:val="both"/>
        <w:rPr>
          <w:rFonts w:ascii="Times New Roman" w:eastAsia="Times New Roman" w:hAnsi="Times New Roman"/>
          <w:sz w:val="16"/>
          <w:szCs w:val="16"/>
        </w:rPr>
      </w:pPr>
    </w:p>
    <w:p w14:paraId="143BAA7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5006C6C2"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Pr="002B487F">
        <w:rPr>
          <w:rFonts w:ascii="Times New Roman" w:eastAsia="Times New Roman" w:hAnsi="Times New Roman"/>
          <w:sz w:val="24"/>
          <w:szCs w:val="24"/>
        </w:rPr>
        <w:t xml:space="preserve">nosūtīt IZPILDĪTĀJAM paredzēto elektronisko informāciju uz IZPILDĪTĀJA </w:t>
      </w:r>
      <w:r w:rsidRPr="008D2C3A">
        <w:rPr>
          <w:rFonts w:ascii="Times New Roman" w:eastAsia="Times New Roman" w:hAnsi="Times New Roman"/>
          <w:sz w:val="24"/>
          <w:szCs w:val="24"/>
        </w:rPr>
        <w:t>elektroniskā pasta adresi;</w:t>
      </w:r>
    </w:p>
    <w:p w14:paraId="2F03D72C"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sidRPr="008D2C3A">
        <w:rPr>
          <w:rFonts w:ascii="Times New Roman" w:eastAsia="Times New Roman" w:hAnsi="Times New Roman"/>
          <w:sz w:val="24"/>
          <w:szCs w:val="24"/>
        </w:rPr>
        <w:t>4.1.2.</w:t>
      </w:r>
      <w:r w:rsidRPr="008D2C3A">
        <w:rPr>
          <w:rFonts w:ascii="Times New Roman" w:eastAsia="Times New Roman" w:hAnsi="Times New Roman"/>
          <w:sz w:val="24"/>
          <w:szCs w:val="24"/>
        </w:rPr>
        <w:tab/>
      </w:r>
      <w:r w:rsidRPr="008D2C3A">
        <w:rPr>
          <w:rFonts w:ascii="Times New Roman" w:hAnsi="Times New Roman"/>
          <w:sz w:val="24"/>
          <w:szCs w:val="24"/>
        </w:rPr>
        <w:t>sniegt</w:t>
      </w:r>
      <w:r w:rsidRPr="008D2C3A">
        <w:rPr>
          <w:rFonts w:ascii="Times New Roman" w:hAnsi="Times New Roman"/>
          <w:i/>
          <w:sz w:val="24"/>
          <w:szCs w:val="24"/>
        </w:rPr>
        <w:t xml:space="preserve"> </w:t>
      </w:r>
      <w:r w:rsidRPr="008D2C3A">
        <w:rPr>
          <w:rFonts w:ascii="Times New Roman" w:hAnsi="Times New Roman"/>
          <w:sz w:val="24"/>
          <w:szCs w:val="24"/>
        </w:rPr>
        <w:t>IZPILDĪTĀJAM informāciju par</w:t>
      </w:r>
      <w:r w:rsidRPr="008D2C3A">
        <w:rPr>
          <w:rFonts w:ascii="Times New Roman" w:hAnsi="Times New Roman"/>
          <w:sz w:val="24"/>
          <w:szCs w:val="24"/>
          <w:lang w:eastAsia="lv-LV"/>
        </w:rPr>
        <w:t xml:space="preserve"> zāļu un medicīnas ierīču</w:t>
      </w:r>
      <w:r w:rsidRPr="008D2C3A">
        <w:rPr>
          <w:rFonts w:ascii="Times New Roman" w:eastAsia="Times New Roman" w:hAnsi="Times New Roman"/>
          <w:sz w:val="24"/>
          <w:szCs w:val="24"/>
        </w:rPr>
        <w:t>, kuru iegāde kompensējama no valsts budžeta līdzekļiem</w:t>
      </w:r>
      <w:r w:rsidRPr="008D2C3A">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77EA640F"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60D9EAA"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Pr="00486CCF">
        <w:rPr>
          <w:rFonts w:ascii="Times New Roman" w:eastAsia="Times New Roman" w:hAnsi="Times New Roman"/>
          <w:sz w:val="24"/>
          <w:szCs w:val="24"/>
        </w:rPr>
        <w:t xml:space="preserve"> </w:t>
      </w:r>
      <w:r>
        <w:rPr>
          <w:rFonts w:ascii="Times New Roman" w:eastAsia="Times New Roman" w:hAnsi="Times New Roman"/>
          <w:sz w:val="24"/>
          <w:szCs w:val="24"/>
        </w:rPr>
        <w:t>un par kuriem viņam ir pienākums informēt DIENESTU nekavējoties</w:t>
      </w:r>
      <w:r w:rsidRPr="00B92BBE">
        <w:rPr>
          <w:rFonts w:ascii="Times New Roman" w:eastAsia="Times New Roman" w:hAnsi="Times New Roman"/>
          <w:sz w:val="24"/>
          <w:szCs w:val="24"/>
        </w:rPr>
        <w:t>;</w:t>
      </w:r>
    </w:p>
    <w:p w14:paraId="038CCC7C"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14 (četrpadsmit) kalendāro dienu laikā </w:t>
      </w:r>
      <w:proofErr w:type="spellStart"/>
      <w:r w:rsidRPr="00B92BBE">
        <w:rPr>
          <w:rFonts w:ascii="Times New Roman" w:eastAsia="Times New Roman" w:hAnsi="Times New Roman"/>
          <w:sz w:val="24"/>
          <w:szCs w:val="24"/>
        </w:rPr>
        <w:t>rakstveidā</w:t>
      </w:r>
      <w:proofErr w:type="spellEnd"/>
      <w:r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4B8D53BD" w14:textId="77777777" w:rsidR="00C54C8A" w:rsidRPr="00E42A8C" w:rsidRDefault="00C54C8A" w:rsidP="00C54C8A">
      <w:pPr>
        <w:spacing w:after="0" w:line="240" w:lineRule="auto"/>
        <w:ind w:left="1560" w:hanging="426"/>
        <w:jc w:val="both"/>
        <w:rPr>
          <w:rFonts w:ascii="Times New Roman" w:eastAsia="Times New Roman" w:hAnsi="Times New Roman"/>
          <w:sz w:val="12"/>
          <w:szCs w:val="12"/>
        </w:rPr>
      </w:pPr>
    </w:p>
    <w:p w14:paraId="07D2575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t xml:space="preserve">Informācijas apmaiņas kārtība starp Līdzējiem, izmantojot Vadības informācijas sistēmu, ir </w:t>
      </w:r>
      <w:r w:rsidRPr="00FC46E9">
        <w:rPr>
          <w:rFonts w:ascii="Times New Roman" w:eastAsia="Times New Roman" w:hAnsi="Times New Roman"/>
          <w:sz w:val="24"/>
          <w:szCs w:val="24"/>
        </w:rPr>
        <w:t>noteikta Līguma 3.pielikumā.</w:t>
      </w:r>
    </w:p>
    <w:p w14:paraId="3BBC6167" w14:textId="77777777" w:rsidR="00450153" w:rsidRDefault="00450153" w:rsidP="00F802BB">
      <w:pPr>
        <w:spacing w:after="0" w:line="240" w:lineRule="auto"/>
        <w:rPr>
          <w:rFonts w:ascii="Times New Roman" w:eastAsia="Times New Roman" w:hAnsi="Times New Roman"/>
          <w:b/>
          <w:sz w:val="24"/>
          <w:szCs w:val="24"/>
        </w:rPr>
      </w:pPr>
    </w:p>
    <w:p w14:paraId="1AE50D5E" w14:textId="3396D028" w:rsidR="00450153" w:rsidRPr="002F459F" w:rsidRDefault="00450153" w:rsidP="00450153">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603E8A7D" w14:textId="77777777" w:rsidR="00450153" w:rsidRPr="002F459F" w:rsidRDefault="00450153" w:rsidP="00450153">
      <w:pPr>
        <w:spacing w:after="0" w:line="240" w:lineRule="auto"/>
        <w:ind w:left="426" w:hanging="426"/>
        <w:jc w:val="center"/>
        <w:rPr>
          <w:rFonts w:ascii="Times New Roman" w:eastAsia="Times New Roman" w:hAnsi="Times New Roman"/>
          <w:b/>
          <w:sz w:val="24"/>
          <w:szCs w:val="24"/>
        </w:rPr>
      </w:pPr>
    </w:p>
    <w:p w14:paraId="5A53D837"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 DIENESTS pārbauda no v</w:t>
      </w:r>
      <w:r w:rsidRPr="002F459F">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5D9AAB04"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 xml:space="preserve">5.2. </w:t>
      </w:r>
      <w:r w:rsidRPr="002F459F">
        <w:rPr>
          <w:rFonts w:ascii="Times New Roman" w:hAnsi="Times New Roman"/>
          <w:sz w:val="24"/>
          <w:szCs w:val="24"/>
        </w:rPr>
        <w:t xml:space="preserve">IZPILDĪTĀJAM ir pienākums nekavējoties sniegt informāciju un uzrādīt DIENESTAM visu dokumentāciju, kas saistīta ar Līgumā iekļauto veselības aprūpes pakalpojumu </w:t>
      </w:r>
      <w:r w:rsidRPr="002F459F">
        <w:rPr>
          <w:rFonts w:ascii="Times New Roman" w:hAnsi="Times New Roman"/>
          <w:sz w:val="24"/>
          <w:szCs w:val="24"/>
        </w:rPr>
        <w:lastRenderedPageBreak/>
        <w:t>sniegšanu, medicīnisko, uzskaites un finanšu dokumentāciju, kā arī citu Līgumā noteikto dokumentāciju.</w:t>
      </w:r>
    </w:p>
    <w:p w14:paraId="119FAE05"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77777777" w:rsidR="00450153" w:rsidRPr="002F459F"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79D9D44D" w14:textId="77777777" w:rsidR="00450153" w:rsidRPr="002F459F" w:rsidRDefault="00450153" w:rsidP="00450153">
      <w:pPr>
        <w:spacing w:after="0" w:line="240" w:lineRule="auto"/>
        <w:ind w:left="426" w:hanging="426"/>
        <w:jc w:val="both"/>
        <w:rPr>
          <w:rFonts w:ascii="Times New Roman" w:eastAsia="Times New Roman" w:hAnsi="Times New Roman"/>
          <w:sz w:val="12"/>
          <w:szCs w:val="12"/>
        </w:rPr>
      </w:pPr>
    </w:p>
    <w:p w14:paraId="34B29A17" w14:textId="63F19463" w:rsidR="00450153"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5.5. Atbildība par Līguma izpildi un līgumsodu un ieturējumu piemēroša</w:t>
      </w:r>
      <w:r w:rsidR="00944F9B">
        <w:rPr>
          <w:rFonts w:ascii="Times New Roman" w:hAnsi="Times New Roman"/>
          <w:sz w:val="24"/>
          <w:szCs w:val="24"/>
        </w:rPr>
        <w:t>nas kārtība ir noteikta Līguma 4</w:t>
      </w:r>
      <w:r w:rsidRPr="002F459F">
        <w:rPr>
          <w:rFonts w:ascii="Times New Roman" w:hAnsi="Times New Roman"/>
          <w:sz w:val="24"/>
          <w:szCs w:val="24"/>
        </w:rPr>
        <w:t>.pielikumā.</w:t>
      </w:r>
    </w:p>
    <w:p w14:paraId="42CE319B" w14:textId="77777777" w:rsidR="00450153" w:rsidRPr="00D6746E" w:rsidRDefault="00450153" w:rsidP="00450153">
      <w:pPr>
        <w:spacing w:after="0" w:line="240" w:lineRule="auto"/>
        <w:ind w:left="426" w:hanging="426"/>
        <w:jc w:val="both"/>
        <w:rPr>
          <w:rFonts w:ascii="Times New Roman" w:eastAsia="Times New Roman" w:hAnsi="Times New Roman"/>
          <w:b/>
          <w:sz w:val="24"/>
          <w:szCs w:val="24"/>
        </w:rPr>
      </w:pPr>
    </w:p>
    <w:p w14:paraId="0624B4CD" w14:textId="01C0702B" w:rsidR="00C54C8A" w:rsidRPr="002B487F" w:rsidRDefault="00450153"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C54C8A" w:rsidRPr="002B487F">
        <w:rPr>
          <w:rFonts w:ascii="Times New Roman" w:eastAsia="Times New Roman" w:hAnsi="Times New Roman"/>
          <w:b/>
          <w:sz w:val="24"/>
          <w:szCs w:val="24"/>
        </w:rPr>
        <w:t>. LĪGUMA SPĒKĀ ESAMĪBA, GROZĪŠANAS UN IZBEIGŠANAS KĀRTĪBA</w:t>
      </w:r>
    </w:p>
    <w:p w14:paraId="4938D771" w14:textId="77777777" w:rsidR="00C54C8A" w:rsidRPr="00E42A8C" w:rsidRDefault="00C54C8A" w:rsidP="00C54C8A">
      <w:pPr>
        <w:spacing w:after="0" w:line="240" w:lineRule="auto"/>
        <w:jc w:val="both"/>
        <w:rPr>
          <w:rFonts w:ascii="Times New Roman" w:eastAsia="Times New Roman" w:hAnsi="Times New Roman"/>
          <w:b/>
          <w:sz w:val="16"/>
          <w:szCs w:val="16"/>
        </w:rPr>
      </w:pPr>
    </w:p>
    <w:p w14:paraId="24ADE205" w14:textId="0A63942F"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sidRPr="00E87240">
        <w:rPr>
          <w:rFonts w:ascii="Times New Roman" w:eastAsia="Times New Roman" w:hAnsi="Times New Roman"/>
          <w:sz w:val="24"/>
          <w:szCs w:val="24"/>
        </w:rPr>
        <w:t>.1.</w:t>
      </w:r>
      <w:r w:rsidR="00C54C8A" w:rsidRPr="00E87240">
        <w:rPr>
          <w:rFonts w:ascii="Times New Roman" w:eastAsia="Times New Roman" w:hAnsi="Times New Roman"/>
          <w:sz w:val="24"/>
          <w:szCs w:val="24"/>
        </w:rPr>
        <w:tab/>
        <w:t>Līgum</w:t>
      </w:r>
      <w:r>
        <w:rPr>
          <w:rFonts w:ascii="Times New Roman" w:eastAsia="Times New Roman" w:hAnsi="Times New Roman"/>
          <w:sz w:val="24"/>
          <w:szCs w:val="24"/>
        </w:rPr>
        <w:t>s stājas spēkā ar tā parakstīšanas brīdi</w:t>
      </w:r>
      <w:r w:rsidR="00C54C8A">
        <w:rPr>
          <w:rFonts w:ascii="Times New Roman" w:eastAsia="Times New Roman" w:hAnsi="Times New Roman"/>
          <w:sz w:val="24"/>
          <w:szCs w:val="24"/>
        </w:rPr>
        <w:t xml:space="preserve">, </w:t>
      </w:r>
      <w:r w:rsidR="00C54C8A" w:rsidRPr="00E87240">
        <w:rPr>
          <w:rFonts w:ascii="Times New Roman" w:eastAsia="Times New Roman" w:hAnsi="Times New Roman"/>
          <w:sz w:val="24"/>
          <w:szCs w:val="24"/>
        </w:rPr>
        <w:t>ir spēkā līdz Līdzēju saistību pilnīgai izpildei vai izbeigšanai pirms termiņa un attiecas uz laika periodu no 201</w:t>
      </w:r>
      <w:r>
        <w:rPr>
          <w:rFonts w:ascii="Times New Roman" w:eastAsia="Times New Roman" w:hAnsi="Times New Roman"/>
          <w:sz w:val="24"/>
          <w:szCs w:val="24"/>
        </w:rPr>
        <w:t>9</w:t>
      </w:r>
      <w:r w:rsidR="00C54C8A" w:rsidRPr="00E87240">
        <w:rPr>
          <w:rFonts w:ascii="Times New Roman" w:eastAsia="Times New Roman" w:hAnsi="Times New Roman"/>
          <w:sz w:val="24"/>
          <w:szCs w:val="24"/>
        </w:rPr>
        <w:t>.gada 1.janvāra līdz 202</w:t>
      </w:r>
      <w:r w:rsidR="005021CE">
        <w:rPr>
          <w:rFonts w:ascii="Times New Roman" w:eastAsia="Times New Roman" w:hAnsi="Times New Roman"/>
          <w:sz w:val="24"/>
          <w:szCs w:val="24"/>
        </w:rPr>
        <w:t>4</w:t>
      </w:r>
      <w:r w:rsidR="00C54C8A" w:rsidRPr="00E87240">
        <w:rPr>
          <w:rFonts w:ascii="Times New Roman" w:eastAsia="Times New Roman" w:hAnsi="Times New Roman"/>
          <w:sz w:val="24"/>
          <w:szCs w:val="24"/>
        </w:rPr>
        <w:t>.gada 31.decembrim.</w:t>
      </w:r>
      <w:r w:rsidR="00C54C8A" w:rsidRPr="00C40793">
        <w:rPr>
          <w:rFonts w:ascii="Times New Roman" w:eastAsia="Times New Roman" w:hAnsi="Times New Roman"/>
          <w:sz w:val="24"/>
          <w:szCs w:val="24"/>
        </w:rPr>
        <w:t xml:space="preserve"> </w:t>
      </w:r>
    </w:p>
    <w:p w14:paraId="3DC496BC" w14:textId="77777777" w:rsidR="00C54C8A" w:rsidRPr="00E42A8C" w:rsidRDefault="00C54C8A" w:rsidP="00C54C8A">
      <w:pPr>
        <w:spacing w:after="0" w:line="240" w:lineRule="auto"/>
        <w:jc w:val="both"/>
        <w:rPr>
          <w:rFonts w:ascii="Times New Roman" w:eastAsia="Times New Roman" w:hAnsi="Times New Roman"/>
          <w:sz w:val="12"/>
          <w:szCs w:val="12"/>
        </w:rPr>
      </w:pPr>
    </w:p>
    <w:p w14:paraId="39D777A0" w14:textId="7274B60A"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Līgums var tikt grozīts</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papildināts</w:t>
      </w:r>
      <w:r w:rsidR="00C54C8A">
        <w:rPr>
          <w:rFonts w:ascii="Times New Roman" w:eastAsia="Times New Roman" w:hAnsi="Times New Roman"/>
          <w:sz w:val="24"/>
          <w:szCs w:val="24"/>
        </w:rPr>
        <w:t xml:space="preserve"> vai izbeigts pirms termiņa</w:t>
      </w:r>
      <w:r w:rsidR="00C54C8A" w:rsidRPr="002B487F">
        <w:rPr>
          <w:rFonts w:ascii="Times New Roman" w:eastAsia="Times New Roman" w:hAnsi="Times New Roman"/>
          <w:sz w:val="24"/>
          <w:szCs w:val="24"/>
        </w:rPr>
        <w:t xml:space="preserve">, Līdzējiem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par to vienojoties.</w:t>
      </w:r>
    </w:p>
    <w:p w14:paraId="1A14F9FD"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31C70F9D" w14:textId="577B01B5"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IZPILDĪTĀJS var vienpusēji izbeigt Līgumu pirms termiņa,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brīdinot par to DIENESTU ne mazāk kā 3 mēnešus iepriekš. </w:t>
      </w:r>
    </w:p>
    <w:p w14:paraId="3CAED66C"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42122B1E" w14:textId="77777777" w:rsidR="00450153" w:rsidRPr="00450153"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w:t>
      </w:r>
      <w:r w:rsidRPr="00450153">
        <w:rPr>
          <w:rFonts w:ascii="Times New Roman" w:eastAsia="Times New Roman" w:hAnsi="Times New Roman"/>
          <w:sz w:val="24"/>
          <w:szCs w:val="24"/>
        </w:rPr>
        <w:tab/>
        <w:t>DIENESTS var vienpusēji izbeigt Līgumu pirms termiņa</w:t>
      </w:r>
      <w:r w:rsidRPr="00450153">
        <w:rPr>
          <w:rFonts w:ascii="Times New Roman" w:hAnsi="Times New Roman"/>
          <w:sz w:val="24"/>
          <w:szCs w:val="24"/>
        </w:rPr>
        <w:t xml:space="preserve"> pilnībā vai daļā attiecībā uz veselības aprūpes pakalpojuma veidu vai konkrētu ārstniecības personu šādos gadījumos</w:t>
      </w:r>
      <w:r w:rsidRPr="00450153">
        <w:rPr>
          <w:rFonts w:ascii="Times New Roman" w:eastAsia="Times New Roman" w:hAnsi="Times New Roman"/>
          <w:sz w:val="24"/>
          <w:szCs w:val="24"/>
        </w:rPr>
        <w:t>:</w:t>
      </w:r>
    </w:p>
    <w:p w14:paraId="4E0CF8A3"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w:t>
      </w:r>
      <w:r w:rsidRPr="00450153">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6.4.2.</w:t>
      </w:r>
      <w:r w:rsidRPr="00450153">
        <w:rPr>
          <w:rFonts w:ascii="Times New Roman" w:eastAsia="Times New Roman" w:hAnsi="Times New Roman"/>
          <w:sz w:val="24"/>
          <w:szCs w:val="24"/>
        </w:rPr>
        <w:tab/>
      </w:r>
      <w:r w:rsidRPr="00450153">
        <w:rPr>
          <w:rFonts w:ascii="Times New Roman" w:hAnsi="Times New Roman"/>
          <w:sz w:val="24"/>
          <w:szCs w:val="24"/>
        </w:rPr>
        <w:t>veselības aprūpes pakalpojumu sniedzējs nepilda līguma noteikumus vai neizpilda tos pilnīgi un laikus, vai pārkāpj normatīvo aktu prasības;</w:t>
      </w:r>
    </w:p>
    <w:p w14:paraId="66AC0840" w14:textId="5F1A0D9F"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6.4.3. </w:t>
      </w:r>
      <w:r w:rsidRPr="00450153">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4.4.  IZPILDĪTĀJS nav reģistrēts ārstniecības iestāžu datubāzē;</w:t>
      </w:r>
    </w:p>
    <w:p w14:paraId="62C5E1AD" w14:textId="0AD764D6"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6.4.5. IZPILDĪTĀJS neatbilst </w:t>
      </w:r>
      <w:r w:rsidRPr="00450153">
        <w:rPr>
          <w:rFonts w:ascii="Times New Roman" w:hAnsi="Times New Roman"/>
          <w:sz w:val="24"/>
          <w:szCs w:val="24"/>
        </w:rPr>
        <w:t>obligātajām prasībām, kas ārstniecības iestādēm un to struktūrvienībām noteiktas normatīvajos aktos</w:t>
      </w:r>
      <w:r w:rsidR="00A40DBA">
        <w:rPr>
          <w:rFonts w:ascii="Times New Roman" w:hAnsi="Times New Roman"/>
          <w:sz w:val="24"/>
          <w:szCs w:val="24"/>
        </w:rPr>
        <w:t>,</w:t>
      </w:r>
      <w:r w:rsidRPr="00450153">
        <w:rPr>
          <w:rFonts w:ascii="Times New Roman" w:hAnsi="Times New Roman"/>
          <w:sz w:val="24"/>
          <w:szCs w:val="24"/>
        </w:rPr>
        <w:t xml:space="preserve"> vai tam ir zudušas vai ierobežotas tiesības sniegt veselības aprūpes pakalpojumus;</w:t>
      </w:r>
    </w:p>
    <w:p w14:paraId="5C6F8449"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6.4.6. </w:t>
      </w:r>
      <w:r w:rsidRPr="00450153">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4.7. veselības aprūpes pakalpojumu sniedzējam nav atbilstošs materiāltehniskais nodrošinājums;</w:t>
      </w:r>
    </w:p>
    <w:p w14:paraId="601F312F" w14:textId="77777777" w:rsidR="00450153" w:rsidRPr="00450153" w:rsidRDefault="00450153" w:rsidP="00450153">
      <w:pPr>
        <w:tabs>
          <w:tab w:val="left" w:pos="1134"/>
        </w:tabs>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6.4.8.</w:t>
      </w:r>
      <w:r w:rsidRPr="00450153">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6.4.9.</w:t>
      </w:r>
      <w:r w:rsidRPr="00450153">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50153">
        <w:t xml:space="preserve"> </w:t>
      </w:r>
    </w:p>
    <w:p w14:paraId="78615C56"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6.4.10. </w:t>
      </w:r>
      <w:r w:rsidRPr="00450153">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6.4.11. </w:t>
      </w:r>
      <w:r w:rsidRPr="00450153">
        <w:rPr>
          <w:rFonts w:ascii="Times New Roman" w:hAnsi="Times New Roman"/>
          <w:sz w:val="24"/>
          <w:szCs w:val="24"/>
        </w:rPr>
        <w:t xml:space="preserve">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w:t>
      </w:r>
      <w:r w:rsidRPr="00450153">
        <w:rPr>
          <w:rFonts w:ascii="Times New Roman" w:hAnsi="Times New Roman"/>
          <w:sz w:val="24"/>
          <w:szCs w:val="24"/>
        </w:rPr>
        <w:lastRenderedPageBreak/>
        <w:t>narkotisko, psihotropo vai toksisko vielu ietekmes pārbaudes kārtību, ir tiesības nosūtīt personu uz medicīnisko pārbaudi apreibinošu vielu ietekmes konstatēšanai</w:t>
      </w:r>
      <w:r w:rsidRPr="00450153">
        <w:rPr>
          <w:rStyle w:val="CommentReference"/>
          <w:rFonts w:ascii="Times New Roman" w:hAnsi="Times New Roman"/>
          <w:sz w:val="24"/>
          <w:szCs w:val="24"/>
        </w:rPr>
        <w:t>;</w:t>
      </w:r>
    </w:p>
    <w:p w14:paraId="50CBE5D1"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6.4.12.</w:t>
      </w:r>
      <w:r w:rsidRPr="00450153">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393C71F8" w14:textId="77777777"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4.12.1.prettiesiski vai nepamatoti iekasēja samaksu no pacienta;</w:t>
      </w:r>
    </w:p>
    <w:p w14:paraId="5EED1846" w14:textId="77777777" w:rsidR="00450153" w:rsidRPr="00450153" w:rsidRDefault="00450153" w:rsidP="00450153">
      <w:pPr>
        <w:spacing w:after="0" w:line="240" w:lineRule="auto"/>
        <w:ind w:left="1134"/>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4.12.2. nepamatoti izrakstīja kompensējamās zāles vai medicīniskās ierīces;</w:t>
      </w:r>
    </w:p>
    <w:p w14:paraId="48C925D2" w14:textId="1BD0E4BE" w:rsidR="00450153" w:rsidRPr="00450153" w:rsidRDefault="00450153" w:rsidP="00450153">
      <w:pPr>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4.12.3. par attiecīgo veselības aprūpes pakalpojumu nav aizpildījis medicīnisko un uzskaites dokumentāciju vai to ir aizpildījis nepilnīgi;</w:t>
      </w:r>
    </w:p>
    <w:p w14:paraId="67BCD4CF"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4.12.4. neuzrādīja Dienesta (līdz 2018.gada 31.augustam Veselības inspekcijas) pieprasīto dokumentāciju;</w:t>
      </w:r>
    </w:p>
    <w:p w14:paraId="523CFC23" w14:textId="77777777" w:rsidR="00450153" w:rsidRPr="00450153" w:rsidRDefault="00450153" w:rsidP="00450153">
      <w:pPr>
        <w:tabs>
          <w:tab w:val="left" w:pos="1985"/>
        </w:tabs>
        <w:spacing w:after="0" w:line="240" w:lineRule="auto"/>
        <w:ind w:left="1985" w:hanging="851"/>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4.12.5. nav sniedzis veselības aprūpes pakalpojumus vai tos sniedzis, neievērojot normatīvo aktu vai līguma par valsts apmaksāto veselības aprūpes pakalpojumu sniegšanu prasības;</w:t>
      </w:r>
    </w:p>
    <w:p w14:paraId="08A1BCFC" w14:textId="77777777" w:rsidR="00450153" w:rsidRPr="00450153" w:rsidRDefault="00450153" w:rsidP="00450153">
      <w:pPr>
        <w:spacing w:after="0" w:line="240" w:lineRule="auto"/>
        <w:ind w:left="1985" w:hanging="851"/>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4.12.6.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3FDBC319" w14:textId="77777777" w:rsidR="00450153" w:rsidRPr="00450153" w:rsidRDefault="00450153" w:rsidP="00450153">
      <w:pPr>
        <w:spacing w:after="0" w:line="240" w:lineRule="auto"/>
        <w:ind w:left="1134" w:hanging="1134"/>
        <w:contextualSpacing/>
        <w:jc w:val="both"/>
        <w:rPr>
          <w:rFonts w:ascii="Times New Roman" w:hAnsi="Times New Roman"/>
          <w:sz w:val="24"/>
          <w:szCs w:val="24"/>
        </w:rPr>
      </w:pPr>
      <w:r w:rsidRPr="00450153">
        <w:rPr>
          <w:rFonts w:ascii="Times New Roman" w:eastAsia="Times New Roman" w:hAnsi="Times New Roman"/>
          <w:sz w:val="24"/>
          <w:szCs w:val="24"/>
        </w:rPr>
        <w:t xml:space="preserve">       6.</w:t>
      </w:r>
      <w:r w:rsidRPr="00450153">
        <w:rPr>
          <w:rFonts w:ascii="Times New Roman" w:hAnsi="Times New Roman"/>
          <w:sz w:val="24"/>
          <w:szCs w:val="24"/>
        </w:rPr>
        <w:t>4.13. no Veselības inspekcijas saņemta informācija par būtiskiem veselības aprūpes kvalitātes pārkāpumiem;</w:t>
      </w:r>
    </w:p>
    <w:p w14:paraId="6CD86EB8" w14:textId="77777777" w:rsid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6.4.14.</w:t>
      </w:r>
      <w:r w:rsidRPr="00450153">
        <w:rPr>
          <w:rFonts w:ascii="Times New Roman" w:eastAsia="Times New Roman" w:hAnsi="Times New Roman"/>
          <w:sz w:val="24"/>
          <w:szCs w:val="24"/>
        </w:rPr>
        <w:tab/>
        <w:t>šajā līgumā neparedzētos gadījumos, brīdinot IZPILDĪTĀJU trīs mēnešus iepriekš.</w:t>
      </w:r>
    </w:p>
    <w:p w14:paraId="0FBEA63F"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1FFC694C" w14:textId="02CA0B6E"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.5.</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Izbeidzot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īgumu pirms termiņa, DIENESTS neuzņemas saistības, kas pārsniedz Līguma nosacījumus attiecīgajam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īguma spēkā esamības periodam.</w:t>
      </w:r>
    </w:p>
    <w:p w14:paraId="31605B1B" w14:textId="77777777" w:rsidR="00C54C8A" w:rsidRPr="00DD6CC3" w:rsidRDefault="00C54C8A" w:rsidP="00C54C8A">
      <w:pPr>
        <w:spacing w:after="0" w:line="240" w:lineRule="auto"/>
        <w:ind w:left="426" w:hanging="426"/>
        <w:contextualSpacing/>
        <w:jc w:val="both"/>
        <w:rPr>
          <w:rFonts w:ascii="Times New Roman" w:eastAsia="Times New Roman" w:hAnsi="Times New Roman"/>
          <w:sz w:val="12"/>
          <w:szCs w:val="12"/>
        </w:rPr>
      </w:pPr>
    </w:p>
    <w:p w14:paraId="5893F41F" w14:textId="610976C1"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.6.</w:t>
      </w:r>
      <w:r w:rsidR="00C54C8A">
        <w:rPr>
          <w:rFonts w:ascii="Times New Roman" w:eastAsia="Times New Roman" w:hAnsi="Times New Roman"/>
          <w:sz w:val="24"/>
          <w:szCs w:val="24"/>
        </w:rPr>
        <w:tab/>
      </w:r>
      <w:r w:rsidR="00C54C8A" w:rsidRPr="003E2AD1">
        <w:rPr>
          <w:rFonts w:ascii="Times New Roman" w:eastAsia="Times New Roman" w:hAnsi="Times New Roman"/>
          <w:sz w:val="24"/>
          <w:szCs w:val="24"/>
        </w:rPr>
        <w:t xml:space="preserve">Ja starp </w:t>
      </w:r>
      <w:r w:rsidR="00C54C8A">
        <w:rPr>
          <w:rFonts w:ascii="Times New Roman" w:eastAsia="Times New Roman" w:hAnsi="Times New Roman"/>
          <w:sz w:val="24"/>
          <w:szCs w:val="24"/>
        </w:rPr>
        <w:t>Līdzējiem</w:t>
      </w:r>
      <w:r w:rsidR="00C54C8A" w:rsidRPr="003E2AD1">
        <w:rPr>
          <w:rFonts w:ascii="Times New Roman" w:eastAsia="Times New Roman" w:hAnsi="Times New Roman"/>
          <w:sz w:val="24"/>
          <w:szCs w:val="24"/>
        </w:rPr>
        <w:t xml:space="preserve"> uz Līguma spēkā stāšanās brīdi ir spēkā cits starp Līdzējiem noslēgts līgums par </w:t>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3E2AD1">
        <w:rPr>
          <w:rFonts w:ascii="Times New Roman" w:eastAsia="Times New Roman" w:hAnsi="Times New Roman"/>
          <w:sz w:val="24"/>
          <w:szCs w:val="24"/>
        </w:rPr>
        <w:t xml:space="preserve"> veselības aprūpes pakalpojumu sniegšanu un apmaksu, tad tas zaudē spēku ar Līguma spēkā stāšanās brīdi</w:t>
      </w:r>
      <w:r w:rsidR="00BE5DA8">
        <w:rPr>
          <w:rFonts w:ascii="Times New Roman" w:eastAsia="Times New Roman" w:hAnsi="Times New Roman"/>
          <w:sz w:val="24"/>
          <w:szCs w:val="24"/>
        </w:rPr>
        <w:t>,</w:t>
      </w:r>
      <w:r w:rsidR="00C54C8A" w:rsidRPr="003E2AD1">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494DF7" w:rsidRDefault="00494DF7" w:rsidP="00C54C8A">
      <w:pPr>
        <w:spacing w:after="0" w:line="240" w:lineRule="auto"/>
        <w:ind w:left="426" w:hanging="426"/>
        <w:contextualSpacing/>
        <w:jc w:val="both"/>
        <w:rPr>
          <w:rFonts w:ascii="Times New Roman" w:eastAsia="Times New Roman" w:hAnsi="Times New Roman"/>
          <w:sz w:val="12"/>
          <w:szCs w:val="12"/>
        </w:rPr>
      </w:pPr>
    </w:p>
    <w:p w14:paraId="24C14A47" w14:textId="77777777" w:rsidR="00450153" w:rsidRPr="002B487F"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6.7. Ja DIENESTS saņēmis informāciju, ka </w:t>
      </w:r>
      <w:r w:rsidRPr="00450153">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450153">
        <w:rPr>
          <w:rFonts w:ascii="Times New Roman" w:eastAsia="Times New Roman" w:hAnsi="Times New Roman"/>
          <w:sz w:val="24"/>
          <w:szCs w:val="24"/>
        </w:rPr>
        <w:t>IZPILDĪTĀJA Līguma 10.2.punktā norādīto elektroniskā pasta adresi.</w:t>
      </w:r>
    </w:p>
    <w:p w14:paraId="3F0936E2" w14:textId="77777777" w:rsidR="00C54C8A" w:rsidRPr="00E42A8C" w:rsidRDefault="00C54C8A" w:rsidP="00782643">
      <w:pPr>
        <w:spacing w:after="0" w:line="240" w:lineRule="auto"/>
        <w:contextualSpacing/>
        <w:jc w:val="both"/>
        <w:rPr>
          <w:rFonts w:ascii="Times New Roman" w:eastAsia="Times New Roman" w:hAnsi="Times New Roman"/>
          <w:sz w:val="24"/>
          <w:szCs w:val="24"/>
        </w:rPr>
      </w:pPr>
    </w:p>
    <w:p w14:paraId="5F8B4BF9" w14:textId="55932E72" w:rsidR="00C54C8A" w:rsidRPr="002B487F" w:rsidRDefault="00A86DC7"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LĪGUMA IZPILDĒ LIETOJAMIE DOKUMENTI</w:t>
      </w:r>
    </w:p>
    <w:p w14:paraId="7DEE816B" w14:textId="77777777" w:rsidR="00C54C8A" w:rsidRPr="00E42A8C" w:rsidRDefault="00C54C8A" w:rsidP="00C54C8A">
      <w:pPr>
        <w:spacing w:after="0" w:line="240" w:lineRule="auto"/>
        <w:ind w:left="426" w:hanging="426"/>
        <w:jc w:val="center"/>
        <w:rPr>
          <w:rFonts w:ascii="Times New Roman" w:eastAsia="Times New Roman" w:hAnsi="Times New Roman"/>
          <w:b/>
          <w:sz w:val="16"/>
          <w:szCs w:val="16"/>
        </w:rPr>
      </w:pPr>
    </w:p>
    <w:p w14:paraId="31021989" w14:textId="389D7B1B" w:rsidR="0012741A" w:rsidRPr="00463B7E" w:rsidRDefault="00A86DC7" w:rsidP="000F51D0">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2B487F">
        <w:rPr>
          <w:rFonts w:ascii="Times New Roman" w:eastAsia="Times New Roman" w:hAnsi="Times New Roman"/>
          <w:sz w:val="24"/>
          <w:szCs w:val="24"/>
        </w:rPr>
        <w:t xml:space="preserve">.1. </w:t>
      </w:r>
      <w:r w:rsidR="00C54C8A" w:rsidRPr="002B487F">
        <w:rPr>
          <w:rFonts w:ascii="Times New Roman" w:eastAsia="Times New Roman" w:hAnsi="Times New Roman"/>
          <w:sz w:val="24"/>
          <w:szCs w:val="24"/>
        </w:rPr>
        <w:tab/>
        <w:t xml:space="preserve">IZPILDĪTĀJAM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īguma izpildē, tajā skaitā – dokumentu, pārskatu sastādīšanā un nosūtīšanā, obligāti jāievēro šāda DIENESTA sagatavota informācija, </w:t>
      </w:r>
      <w:r w:rsidR="00C54C8A" w:rsidRPr="00A86DC7">
        <w:rPr>
          <w:rFonts w:ascii="Times New Roman" w:eastAsia="Times New Roman" w:hAnsi="Times New Roman"/>
          <w:sz w:val="24"/>
          <w:szCs w:val="24"/>
        </w:rPr>
        <w:t xml:space="preserve">kas ir pieejama DIENESTA </w:t>
      </w:r>
      <w:r w:rsidR="00F97440">
        <w:rPr>
          <w:rFonts w:ascii="Times New Roman" w:eastAsia="Times New Roman" w:hAnsi="Times New Roman"/>
          <w:sz w:val="24"/>
          <w:szCs w:val="24"/>
        </w:rPr>
        <w:t>tīmekļvietnē</w:t>
      </w:r>
      <w:r w:rsidR="00C54C8A" w:rsidRPr="00A86DC7">
        <w:rPr>
          <w:rFonts w:ascii="Times New Roman" w:eastAsia="Times New Roman" w:hAnsi="Times New Roman"/>
          <w:sz w:val="24"/>
          <w:szCs w:val="24"/>
        </w:rPr>
        <w:t xml:space="preserve"> </w:t>
      </w:r>
      <w:hyperlink r:id="rId17" w:history="1">
        <w:r w:rsidR="00C54C8A" w:rsidRPr="00A86DC7">
          <w:rPr>
            <w:rFonts w:ascii="Times New Roman" w:eastAsia="Times New Roman" w:hAnsi="Times New Roman"/>
            <w:color w:val="0000FF"/>
            <w:sz w:val="24"/>
            <w:szCs w:val="24"/>
            <w:u w:val="single"/>
          </w:rPr>
          <w:t>www.vmnvd.gov.lv</w:t>
        </w:r>
      </w:hyperlink>
      <w:r w:rsidR="00C54C8A" w:rsidRPr="00A86DC7">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54C8A" w:rsidRPr="00A86DC7">
        <w:rPr>
          <w:rFonts w:ascii="Times New Roman" w:eastAsia="Times New Roman" w:hAnsi="Times New Roman"/>
          <w:sz w:val="24"/>
          <w:szCs w:val="24"/>
        </w:rPr>
        <w:t>”</w:t>
      </w:r>
      <w:r w:rsidRPr="00A86DC7">
        <w:rPr>
          <w:rFonts w:ascii="Times New Roman" w:eastAsia="Times New Roman" w:hAnsi="Times New Roman"/>
          <w:sz w:val="24"/>
          <w:szCs w:val="24"/>
        </w:rPr>
        <w:t xml:space="preserve">. DIENESTS šai informācijai pievieno norādi par tās spēkā stāšanos un piemērošanu, kā arī ir tiesīgs šo </w:t>
      </w:r>
      <w:r w:rsidR="00494DF7" w:rsidRPr="00494DF7">
        <w:rPr>
          <w:rFonts w:ascii="Times New Roman" w:eastAsia="Times New Roman" w:hAnsi="Times New Roman"/>
          <w:sz w:val="24"/>
          <w:szCs w:val="24"/>
        </w:rPr>
        <w:t>informāciju vienpersoniski grozīt.</w:t>
      </w:r>
    </w:p>
    <w:p w14:paraId="5565D518"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941B6EE" w14:textId="405A3ADD" w:rsidR="00571037"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Pr="004E51B1">
        <w:rPr>
          <w:rFonts w:ascii="Times New Roman" w:eastAsia="Times New Roman" w:hAnsi="Times New Roman"/>
          <w:sz w:val="24"/>
          <w:szCs w:val="24"/>
        </w:rPr>
        <w:t xml:space="preserve">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w:t>
      </w:r>
      <w:r w:rsidR="00127D3C">
        <w:rPr>
          <w:rFonts w:ascii="Times New Roman" w:eastAsia="Times New Roman" w:hAnsi="Times New Roman"/>
          <w:sz w:val="24"/>
          <w:szCs w:val="24"/>
        </w:rPr>
        <w:t>IENESTA</w:t>
      </w:r>
      <w:r w:rsidRPr="004E51B1">
        <w:rPr>
          <w:rFonts w:ascii="Times New Roman" w:eastAsia="Times New Roman" w:hAnsi="Times New Roman"/>
          <w:sz w:val="24"/>
          <w:szCs w:val="24"/>
        </w:rPr>
        <w:t xml:space="preserve"> </w:t>
      </w:r>
      <w:r>
        <w:rPr>
          <w:rFonts w:ascii="Times New Roman" w:eastAsia="Times New Roman" w:hAnsi="Times New Roman"/>
          <w:sz w:val="24"/>
          <w:szCs w:val="24"/>
        </w:rPr>
        <w:t xml:space="preserve">tīmekļvietnes </w:t>
      </w:r>
      <w:hyperlink r:id="rId18" w:history="1">
        <w:r w:rsidRPr="003129F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Pr="007E3724">
        <w:rPr>
          <w:rFonts w:ascii="Times New Roman" w:eastAsia="Times New Roman" w:hAnsi="Times New Roman"/>
          <w:sz w:val="24"/>
          <w:szCs w:val="24"/>
        </w:rPr>
        <w:t>”</w:t>
      </w:r>
      <w:r>
        <w:rPr>
          <w:rFonts w:ascii="Times New Roman" w:eastAsia="Times New Roman" w:hAnsi="Times New Roman"/>
          <w:sz w:val="24"/>
          <w:szCs w:val="24"/>
        </w:rPr>
        <w:t xml:space="preserve"> </w:t>
      </w:r>
      <w:r w:rsidRPr="004E51B1">
        <w:rPr>
          <w:rFonts w:ascii="Times New Roman" w:eastAsia="Times New Roman" w:hAnsi="Times New Roman"/>
          <w:sz w:val="24"/>
          <w:szCs w:val="24"/>
        </w:rPr>
        <w:t xml:space="preserve">DIENESTS </w:t>
      </w:r>
      <w:proofErr w:type="spellStart"/>
      <w:r w:rsidRPr="004E51B1">
        <w:rPr>
          <w:rFonts w:ascii="Times New Roman" w:eastAsia="Times New Roman" w:hAnsi="Times New Roman"/>
          <w:sz w:val="24"/>
          <w:szCs w:val="24"/>
        </w:rPr>
        <w:t>nosūta</w:t>
      </w:r>
      <w:proofErr w:type="spellEnd"/>
      <w:r w:rsidRPr="004E51B1">
        <w:rPr>
          <w:rFonts w:ascii="Times New Roman" w:eastAsia="Times New Roman" w:hAnsi="Times New Roman"/>
          <w:sz w:val="24"/>
          <w:szCs w:val="24"/>
        </w:rPr>
        <w:t xml:space="preserve"> uz IZPILDĪTĀJA Līguma </w:t>
      </w:r>
      <w:r>
        <w:rPr>
          <w:rFonts w:ascii="Times New Roman" w:eastAsia="Times New Roman" w:hAnsi="Times New Roman"/>
          <w:sz w:val="24"/>
          <w:szCs w:val="24"/>
        </w:rPr>
        <w:t>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w:t>
      </w:r>
      <w:r w:rsidR="008B0111">
        <w:rPr>
          <w:rFonts w:ascii="Times New Roman" w:eastAsia="Times New Roman" w:hAnsi="Times New Roman"/>
          <w:sz w:val="24"/>
          <w:szCs w:val="24"/>
        </w:rPr>
        <w:t>tīmekļvietnē</w:t>
      </w:r>
      <w:r w:rsidRPr="002B487F">
        <w:rPr>
          <w:rFonts w:ascii="Times New Roman" w:eastAsia="Times New Roman" w:hAnsi="Times New Roman"/>
          <w:sz w:val="24"/>
          <w:szCs w:val="24"/>
        </w:rPr>
        <w:t xml:space="preserve"> ievietoto informāciju un dokumentu grozījumus.</w:t>
      </w:r>
    </w:p>
    <w:p w14:paraId="08427ADB" w14:textId="77A83999" w:rsidR="00C54C8A" w:rsidRPr="00E42A8C" w:rsidRDefault="00C54C8A" w:rsidP="00A85D2B">
      <w:pPr>
        <w:spacing w:after="0" w:line="240" w:lineRule="auto"/>
        <w:ind w:left="426" w:hanging="426"/>
        <w:jc w:val="both"/>
        <w:rPr>
          <w:rFonts w:ascii="Times New Roman" w:eastAsia="Times New Roman" w:hAnsi="Times New Roman"/>
          <w:sz w:val="12"/>
          <w:szCs w:val="12"/>
        </w:rPr>
      </w:pPr>
      <w:r w:rsidRPr="002B487F">
        <w:rPr>
          <w:rFonts w:ascii="Times New Roman" w:eastAsia="Times New Roman" w:hAnsi="Times New Roman"/>
          <w:sz w:val="24"/>
          <w:szCs w:val="24"/>
        </w:rPr>
        <w:t xml:space="preserve"> </w:t>
      </w:r>
    </w:p>
    <w:p w14:paraId="796FDF33" w14:textId="421894BC" w:rsidR="00C54C8A" w:rsidRPr="008561C6"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lastRenderedPageBreak/>
        <w:t>7</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8561C6">
        <w:rPr>
          <w:rFonts w:ascii="Times New Roman" w:eastAsia="Times New Roman" w:hAnsi="Times New Roman"/>
          <w:sz w:val="24"/>
          <w:szCs w:val="24"/>
        </w:rPr>
        <w:t xml:space="preserve">IZPILDĪTĀJS noteiktajos termiņos atbilstoši normatīvajiem aktiem un Līguma noteikumiem </w:t>
      </w:r>
      <w:r w:rsidR="00C54C8A">
        <w:rPr>
          <w:rFonts w:ascii="Times New Roman" w:eastAsia="Times New Roman" w:hAnsi="Times New Roman"/>
          <w:sz w:val="24"/>
          <w:szCs w:val="24"/>
        </w:rPr>
        <w:t xml:space="preserve">papildus </w:t>
      </w:r>
      <w:r w:rsidR="00C54C8A" w:rsidRPr="008561C6">
        <w:rPr>
          <w:rFonts w:ascii="Times New Roman" w:eastAsia="Times New Roman" w:hAnsi="Times New Roman"/>
          <w:sz w:val="24"/>
          <w:szCs w:val="24"/>
        </w:rPr>
        <w:t>aizpilda un iesniedz DIENESTĀ</w:t>
      </w:r>
      <w:r w:rsidR="00C54C8A">
        <w:rPr>
          <w:rFonts w:ascii="Times New Roman" w:eastAsia="Times New Roman" w:hAnsi="Times New Roman"/>
          <w:sz w:val="24"/>
          <w:szCs w:val="24"/>
        </w:rPr>
        <w:t xml:space="preserve"> šādus pārskatus, kuru veidlapas ir pieejamas DIENESTA</w:t>
      </w:r>
      <w:r w:rsidR="00911670">
        <w:rPr>
          <w:rFonts w:ascii="Times New Roman" w:eastAsia="Times New Roman" w:hAnsi="Times New Roman"/>
          <w:sz w:val="24"/>
          <w:szCs w:val="24"/>
        </w:rPr>
        <w:t xml:space="preserve"> tīmekļvietnē</w:t>
      </w:r>
      <w:r w:rsidR="00C54C8A" w:rsidRPr="002B487F">
        <w:rPr>
          <w:rFonts w:ascii="Times New Roman" w:eastAsia="Times New Roman" w:hAnsi="Times New Roman"/>
          <w:sz w:val="24"/>
          <w:szCs w:val="24"/>
        </w:rPr>
        <w:t xml:space="preserve"> </w:t>
      </w:r>
      <w:hyperlink r:id="rId19" w:history="1">
        <w:r w:rsidR="00127D3C" w:rsidRPr="003129FF">
          <w:rPr>
            <w:rFonts w:ascii="Times New Roman" w:eastAsia="Times New Roman" w:hAnsi="Times New Roman"/>
            <w:color w:val="0000FF"/>
            <w:sz w:val="24"/>
            <w:szCs w:val="24"/>
            <w:u w:val="single"/>
          </w:rPr>
          <w:t>www.vmnvd.gov.lv</w:t>
        </w:r>
      </w:hyperlink>
      <w:r w:rsidR="00C54C8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54C8A">
        <w:rPr>
          <w:rFonts w:ascii="Times New Roman" w:eastAsia="Times New Roman" w:hAnsi="Times New Roman"/>
          <w:sz w:val="24"/>
          <w:szCs w:val="24"/>
        </w:rPr>
        <w:t>”</w:t>
      </w:r>
      <w:r w:rsidR="00C54C8A" w:rsidRPr="008561C6">
        <w:rPr>
          <w:rFonts w:ascii="Times New Roman" w:eastAsia="Times New Roman" w:hAnsi="Times New Roman"/>
          <w:sz w:val="24"/>
          <w:szCs w:val="24"/>
        </w:rPr>
        <w:t>:</w:t>
      </w:r>
    </w:p>
    <w:p w14:paraId="53D297D8" w14:textId="5DACBA3D" w:rsidR="00C54C8A" w:rsidRPr="00BC36CB" w:rsidRDefault="00A86DC7" w:rsidP="00C54C8A">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.3.1.</w:t>
      </w:r>
      <w:r w:rsidR="00C54C8A" w:rsidRPr="00BC36CB">
        <w:rPr>
          <w:rFonts w:ascii="Times New Roman" w:eastAsia="Times New Roman" w:hAnsi="Times New Roman"/>
          <w:sz w:val="24"/>
          <w:szCs w:val="24"/>
        </w:rPr>
        <w:tab/>
      </w:r>
      <w:bookmarkStart w:id="0" w:name="_Hlk71117092"/>
      <w:r w:rsidR="00DD4E88" w:rsidRPr="007E7435">
        <w:rPr>
          <w:rFonts w:ascii="Times New Roman" w:hAnsi="Times New Roman"/>
          <w:b/>
          <w:bCs/>
          <w:sz w:val="24"/>
          <w:szCs w:val="24"/>
        </w:rPr>
        <w:t>pārskatu par nodarbināto un slodžu skaitu ārstniecības iestādē</w:t>
      </w:r>
      <w:r w:rsidR="00DD4E88" w:rsidRPr="007E7435">
        <w:rPr>
          <w:rFonts w:ascii="Times New Roman" w:hAnsi="Times New Roman"/>
          <w:sz w:val="24"/>
          <w:szCs w:val="24"/>
        </w:rPr>
        <w:t xml:space="preserve"> – vienu reizi gadā līdz 1.martam par iepriekšējo gadu, nosūtot pārskatu uz Līguma 10.1.punktā norādīto elektroniskā pasta adresi</w:t>
      </w:r>
      <w:bookmarkEnd w:id="0"/>
      <w:r w:rsidR="00C54C8A" w:rsidRPr="00BC36CB">
        <w:rPr>
          <w:rFonts w:ascii="Times New Roman" w:eastAsia="Times New Roman" w:hAnsi="Times New Roman"/>
          <w:sz w:val="24"/>
          <w:szCs w:val="24"/>
        </w:rPr>
        <w:t>;</w:t>
      </w:r>
    </w:p>
    <w:p w14:paraId="51181E19" w14:textId="2CBA2DBB" w:rsidR="00C54C8A" w:rsidRPr="00BC36CB"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BC36CB">
        <w:rPr>
          <w:rFonts w:ascii="Times New Roman" w:eastAsia="Times New Roman" w:hAnsi="Times New Roman"/>
          <w:sz w:val="24"/>
          <w:szCs w:val="24"/>
        </w:rPr>
        <w:t>.3.2.</w:t>
      </w:r>
      <w:r w:rsidR="00C54C8A" w:rsidRPr="00BC36CB">
        <w:rPr>
          <w:rFonts w:ascii="Times New Roman" w:eastAsia="Times New Roman" w:hAnsi="Times New Roman"/>
          <w:sz w:val="24"/>
          <w:szCs w:val="24"/>
        </w:rPr>
        <w:tab/>
      </w:r>
      <w:r w:rsidR="00DD4E88" w:rsidRPr="00202736">
        <w:rPr>
          <w:rFonts w:ascii="Times New Roman" w:hAnsi="Times New Roman"/>
          <w:b/>
          <w:bCs/>
          <w:sz w:val="24"/>
          <w:szCs w:val="24"/>
        </w:rPr>
        <w:t>pārskatu par budžeta līdzekļu izlietojumu ārstniecības iestādē</w:t>
      </w:r>
      <w:r w:rsidR="00DD4E88" w:rsidRPr="00202736">
        <w:rPr>
          <w:rFonts w:ascii="Times New Roman" w:hAnsi="Times New Roman"/>
          <w:sz w:val="24"/>
          <w:szCs w:val="24"/>
        </w:rPr>
        <w:t xml:space="preserve"> – vienu reizi gadā līdz 1.martam par iepriekšējo gadu nosūtot pārskatu uz Līguma 10.1.punktā norādīto elektroniskā pasta adresi</w:t>
      </w:r>
      <w:r w:rsidR="00C54C8A" w:rsidRPr="00BC36CB">
        <w:rPr>
          <w:rFonts w:ascii="Times New Roman" w:eastAsia="Times New Roman" w:hAnsi="Times New Roman"/>
          <w:sz w:val="24"/>
          <w:szCs w:val="24"/>
        </w:rPr>
        <w:t>;</w:t>
      </w:r>
    </w:p>
    <w:p w14:paraId="25477CC0" w14:textId="3326106A" w:rsidR="00C54C8A" w:rsidRPr="003E2AD1" w:rsidRDefault="00A86DC7" w:rsidP="00C54C8A">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C54C8A" w:rsidRPr="00BC36CB">
        <w:rPr>
          <w:rFonts w:ascii="Times New Roman" w:hAnsi="Times New Roman"/>
          <w:sz w:val="24"/>
          <w:szCs w:val="24"/>
        </w:rPr>
        <w:t>.</w:t>
      </w:r>
      <w:r w:rsidR="00C54C8A">
        <w:rPr>
          <w:rFonts w:ascii="Times New Roman" w:hAnsi="Times New Roman"/>
          <w:sz w:val="24"/>
          <w:szCs w:val="24"/>
        </w:rPr>
        <w:t>3</w:t>
      </w:r>
      <w:r w:rsidR="00C54C8A" w:rsidRPr="00BC36CB">
        <w:rPr>
          <w:rFonts w:ascii="Times New Roman" w:hAnsi="Times New Roman"/>
          <w:sz w:val="24"/>
          <w:szCs w:val="24"/>
        </w:rPr>
        <w:t>.3.</w:t>
      </w:r>
      <w:r w:rsidR="00C54C8A" w:rsidRPr="00BC36CB">
        <w:rPr>
          <w:rFonts w:ascii="Times New Roman" w:hAnsi="Times New Roman"/>
          <w:sz w:val="24"/>
          <w:szCs w:val="24"/>
        </w:rPr>
        <w:tab/>
      </w:r>
      <w:r w:rsidR="00DD4E88" w:rsidRPr="007E7435">
        <w:rPr>
          <w:rFonts w:ascii="Times New Roman" w:hAnsi="Times New Roman"/>
          <w:b/>
          <w:bCs/>
          <w:sz w:val="24"/>
          <w:szCs w:val="24"/>
        </w:rPr>
        <w:t>pārskatu par strādājošo faktisko vidējo atlīdzību, vidējo atalgojumu un vidējo mēneša amatalgu</w:t>
      </w:r>
      <w:r w:rsidR="00DD4E88" w:rsidRPr="007E7435">
        <w:rPr>
          <w:rFonts w:ascii="Times New Roman" w:hAnsi="Times New Roman"/>
          <w:sz w:val="24"/>
          <w:szCs w:val="24"/>
        </w:rPr>
        <w:t xml:space="preserve"> – par pusgadu līdz pārskata gada 31.jūlijam,  par gadu līdz nākamā gada 31.janvārim, nosūtot pārskatu uz Līguma 10.1.punktā norādīto elektroniskā pasta adresi</w:t>
      </w:r>
      <w:r w:rsidR="00354CDB">
        <w:rPr>
          <w:rFonts w:ascii="Times New Roman" w:hAnsi="Times New Roman"/>
          <w:sz w:val="24"/>
          <w:szCs w:val="24"/>
        </w:rPr>
        <w:t>;</w:t>
      </w:r>
    </w:p>
    <w:p w14:paraId="42899928" w14:textId="5F491E1B" w:rsidR="00C54C8A" w:rsidRPr="00BE24C3"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.3.4</w:t>
      </w:r>
      <w:r w:rsidR="00C54C8A" w:rsidRPr="00FC46E9">
        <w:rPr>
          <w:rFonts w:ascii="Times New Roman" w:eastAsia="Times New Roman" w:hAnsi="Times New Roman"/>
          <w:sz w:val="24"/>
          <w:szCs w:val="24"/>
        </w:rPr>
        <w:t>.</w:t>
      </w:r>
      <w:r w:rsidR="00C54C8A" w:rsidRPr="00F4022F">
        <w:rPr>
          <w:b/>
        </w:rPr>
        <w:tab/>
      </w:r>
      <w:r w:rsidRPr="00F4022F">
        <w:rPr>
          <w:rFonts w:ascii="Times New Roman" w:hAnsi="Times New Roman"/>
          <w:b/>
          <w:sz w:val="24"/>
          <w:szCs w:val="24"/>
        </w:rPr>
        <w:t>Slimnieku hospitalizācijas vietu plāna veidlap</w:t>
      </w:r>
      <w:r w:rsidRPr="00F4022F">
        <w:rPr>
          <w:rFonts w:ascii="Times New Roman" w:eastAsia="Times New Roman" w:hAnsi="Times New Roman"/>
          <w:b/>
          <w:sz w:val="24"/>
          <w:szCs w:val="24"/>
        </w:rPr>
        <w:t>u</w:t>
      </w:r>
      <w:r w:rsidR="00F9720F">
        <w:rPr>
          <w:rFonts w:ascii="Times New Roman" w:eastAsia="Times New Roman" w:hAnsi="Times New Roman"/>
          <w:sz w:val="24"/>
          <w:szCs w:val="24"/>
        </w:rPr>
        <w:t xml:space="preserve"> </w:t>
      </w:r>
      <w:r w:rsidR="00C54C8A" w:rsidRPr="00CA1514">
        <w:rPr>
          <w:rFonts w:ascii="Times New Roman" w:eastAsia="Times New Roman" w:hAnsi="Times New Roman"/>
          <w:sz w:val="24"/>
          <w:szCs w:val="24"/>
        </w:rPr>
        <w:t xml:space="preserve">– </w:t>
      </w:r>
      <w:r w:rsidR="00BD06DE" w:rsidRPr="00830034">
        <w:rPr>
          <w:rFonts w:ascii="Times New Roman" w:eastAsia="Times New Roman" w:hAnsi="Times New Roman"/>
          <w:sz w:val="24"/>
          <w:szCs w:val="24"/>
        </w:rPr>
        <w:t>vienu reizi gadā līdz 25.janvārim</w:t>
      </w:r>
      <w:r w:rsidR="00C54C8A">
        <w:rPr>
          <w:rFonts w:ascii="Times New Roman" w:eastAsia="Times New Roman" w:hAnsi="Times New Roman"/>
          <w:sz w:val="24"/>
          <w:szCs w:val="24"/>
        </w:rPr>
        <w:t>,</w:t>
      </w:r>
      <w:r w:rsidR="00C54C8A" w:rsidRPr="00CA1514">
        <w:rPr>
          <w:rFonts w:ascii="Times New Roman" w:eastAsia="Times New Roman" w:hAnsi="Times New Roman"/>
          <w:sz w:val="24"/>
          <w:szCs w:val="24"/>
        </w:rPr>
        <w:t xml:space="preserve"> turpmāk </w:t>
      </w:r>
      <w:r w:rsidR="00C54C8A">
        <w:rPr>
          <w:rFonts w:ascii="Times New Roman" w:eastAsia="Times New Roman" w:hAnsi="Times New Roman"/>
          <w:sz w:val="24"/>
          <w:szCs w:val="24"/>
        </w:rPr>
        <w:t>nekavējoties</w:t>
      </w:r>
      <w:r w:rsidR="00C54C8A" w:rsidRPr="00CA1514">
        <w:rPr>
          <w:rFonts w:ascii="Times New Roman" w:eastAsia="Times New Roman" w:hAnsi="Times New Roman"/>
          <w:sz w:val="24"/>
          <w:szCs w:val="24"/>
        </w:rPr>
        <w:t xml:space="preserve"> informē</w:t>
      </w:r>
      <w:r w:rsidR="00C54C8A">
        <w:rPr>
          <w:rFonts w:ascii="Times New Roman" w:eastAsia="Times New Roman" w:hAnsi="Times New Roman"/>
          <w:sz w:val="24"/>
          <w:szCs w:val="24"/>
        </w:rPr>
        <w:t>jo</w:t>
      </w:r>
      <w:r w:rsidR="00C54C8A" w:rsidRPr="00CA1514">
        <w:rPr>
          <w:rFonts w:ascii="Times New Roman" w:eastAsia="Times New Roman" w:hAnsi="Times New Roman"/>
          <w:sz w:val="24"/>
          <w:szCs w:val="24"/>
        </w:rPr>
        <w:t xml:space="preserve">t DIENESTU par visām nepieciešamajām izmaiņām ārstniecības iestādes neatliekamās medicīniskās palīdzības pakalpojumu nodrošinājuma sarakstā elektroniski uz e-pasta adresi: </w:t>
      </w:r>
      <w:hyperlink r:id="rId20" w:history="1">
        <w:r w:rsidR="00C54C8A" w:rsidRPr="00CB295E">
          <w:rPr>
            <w:rStyle w:val="Hyperlink"/>
            <w:rFonts w:ascii="Times New Roman" w:eastAsia="Times New Roman" w:hAnsi="Times New Roman"/>
            <w:sz w:val="24"/>
            <w:szCs w:val="24"/>
          </w:rPr>
          <w:t>parskati.stac@vmnvd.gov.lv</w:t>
        </w:r>
      </w:hyperlink>
      <w:r w:rsidR="001B305E" w:rsidRPr="00BE24C3">
        <w:rPr>
          <w:rFonts w:ascii="Times New Roman" w:hAnsi="Times New Roman"/>
          <w:sz w:val="24"/>
          <w:szCs w:val="24"/>
        </w:rPr>
        <w:t xml:space="preserve">, ja IZPILDĪTĀJS </w:t>
      </w:r>
      <w:r w:rsidR="00AF5373" w:rsidRPr="00BE24C3">
        <w:rPr>
          <w:rFonts w:ascii="Times New Roman" w:hAnsi="Times New Roman"/>
          <w:sz w:val="24"/>
          <w:szCs w:val="24"/>
        </w:rPr>
        <w:t>nodrošina diennakts dežūras uzņemšanas nodaļā</w:t>
      </w:r>
      <w:r w:rsidR="00C54C8A" w:rsidRPr="00BE24C3">
        <w:rPr>
          <w:rFonts w:ascii="Times New Roman" w:eastAsia="Times New Roman" w:hAnsi="Times New Roman"/>
          <w:sz w:val="24"/>
          <w:szCs w:val="24"/>
        </w:rPr>
        <w:t>;</w:t>
      </w:r>
    </w:p>
    <w:p w14:paraId="33C57158" w14:textId="1F8A4447" w:rsidR="00C54C8A" w:rsidRPr="00D73876"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.3.5</w:t>
      </w:r>
      <w:r w:rsidR="00C54C8A" w:rsidRPr="00FC46E9">
        <w:rPr>
          <w:rFonts w:ascii="Times New Roman" w:eastAsia="Times New Roman" w:hAnsi="Times New Roman"/>
          <w:sz w:val="24"/>
          <w:szCs w:val="24"/>
        </w:rPr>
        <w:t>.</w:t>
      </w:r>
      <w:r w:rsidR="00C54C8A">
        <w:tab/>
      </w:r>
      <w:r w:rsidR="00D73876" w:rsidRPr="00D73876">
        <w:rPr>
          <w:rFonts w:ascii="Times New Roman" w:hAnsi="Times New Roman"/>
          <w:b/>
          <w:sz w:val="24"/>
          <w:szCs w:val="24"/>
        </w:rPr>
        <w:t xml:space="preserve">Ārstu </w:t>
      </w:r>
      <w:proofErr w:type="spellStart"/>
      <w:r w:rsidR="00D73876" w:rsidRPr="00D73876">
        <w:rPr>
          <w:rFonts w:ascii="Times New Roman" w:hAnsi="Times New Roman"/>
          <w:b/>
          <w:sz w:val="24"/>
          <w:szCs w:val="24"/>
        </w:rPr>
        <w:t>dežūrpersonāla</w:t>
      </w:r>
      <w:proofErr w:type="spellEnd"/>
      <w:r w:rsidR="00D73876" w:rsidRPr="00D73876">
        <w:rPr>
          <w:rFonts w:ascii="Times New Roman" w:hAnsi="Times New Roman"/>
          <w:b/>
          <w:sz w:val="24"/>
          <w:szCs w:val="24"/>
        </w:rPr>
        <w:t xml:space="preserve"> saraksts neatliekamās palīdzības nodrošināšanai (24 stundu pieejamība)</w:t>
      </w:r>
      <w:r w:rsidR="00D73876" w:rsidRPr="00D73876">
        <w:rPr>
          <w:rFonts w:ascii="Times New Roman" w:hAnsi="Times New Roman"/>
          <w:sz w:val="24"/>
          <w:szCs w:val="24"/>
        </w:rPr>
        <w:t xml:space="preserve"> – vienu reizi gadā līdz 25.janvārim par iepriekšējā gada otro pusgadu un līdz 15.jūlijam par kārtējā gada pirmo pusgadu elektroniski uz e-pasta adresi:</w:t>
      </w:r>
      <w:r w:rsidR="00D73876">
        <w:rPr>
          <w:rFonts w:ascii="Times New Roman" w:hAnsi="Times New Roman"/>
          <w:sz w:val="24"/>
          <w:szCs w:val="24"/>
        </w:rPr>
        <w:t xml:space="preserve"> </w:t>
      </w:r>
      <w:r w:rsidR="00D73876" w:rsidRPr="00D73876">
        <w:rPr>
          <w:rFonts w:ascii="Times New Roman" w:hAnsi="Times New Roman"/>
          <w:sz w:val="24"/>
          <w:szCs w:val="24"/>
        </w:rPr>
        <w:t>parskati.stac@vmnvd.gov.</w:t>
      </w:r>
      <w:r w:rsidR="00D73876">
        <w:rPr>
          <w:rFonts w:ascii="Times New Roman" w:hAnsi="Times New Roman"/>
          <w:sz w:val="24"/>
          <w:szCs w:val="24"/>
        </w:rPr>
        <w:t>lv</w:t>
      </w:r>
      <w:r w:rsidR="00D73876" w:rsidRPr="00D73876">
        <w:rPr>
          <w:rFonts w:ascii="Times New Roman" w:hAnsi="Times New Roman"/>
          <w:sz w:val="24"/>
          <w:szCs w:val="24"/>
        </w:rPr>
        <w:t>,</w:t>
      </w:r>
      <w:r w:rsidR="00D73876">
        <w:rPr>
          <w:rFonts w:ascii="Times New Roman" w:hAnsi="Times New Roman"/>
          <w:sz w:val="24"/>
          <w:szCs w:val="24"/>
        </w:rPr>
        <w:t xml:space="preserve"> </w:t>
      </w:r>
      <w:r w:rsidR="00D73876" w:rsidRPr="00D73876">
        <w:rPr>
          <w:rFonts w:ascii="Times New Roman" w:hAnsi="Times New Roman"/>
          <w:sz w:val="24"/>
          <w:szCs w:val="24"/>
        </w:rPr>
        <w:t>ja IZPILDĪTĀJS nodrošina diennakts dežūras uzņemšanas nodaļā</w:t>
      </w:r>
      <w:r w:rsidR="00AF5373" w:rsidRPr="00D73876">
        <w:rPr>
          <w:rFonts w:ascii="Times New Roman" w:eastAsia="Times New Roman" w:hAnsi="Times New Roman"/>
          <w:sz w:val="24"/>
          <w:szCs w:val="24"/>
        </w:rPr>
        <w:t>;</w:t>
      </w:r>
    </w:p>
    <w:p w14:paraId="389A0054" w14:textId="52EB881C" w:rsidR="00C54C8A" w:rsidRDefault="00A86DC7"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FC46E9">
        <w:rPr>
          <w:rFonts w:ascii="Times New Roman" w:eastAsia="Times New Roman" w:hAnsi="Times New Roman"/>
          <w:sz w:val="24"/>
          <w:szCs w:val="24"/>
        </w:rPr>
        <w:t>.3.</w:t>
      </w:r>
      <w:r w:rsidR="00C54C8A">
        <w:rPr>
          <w:rFonts w:ascii="Times New Roman" w:eastAsia="Times New Roman" w:hAnsi="Times New Roman"/>
          <w:sz w:val="24"/>
          <w:szCs w:val="24"/>
        </w:rPr>
        <w:t>6</w:t>
      </w:r>
      <w:r w:rsidR="00C54C8A" w:rsidRPr="00FC46E9">
        <w:rPr>
          <w:rFonts w:ascii="Times New Roman" w:eastAsia="Times New Roman" w:hAnsi="Times New Roman"/>
          <w:sz w:val="24"/>
          <w:szCs w:val="24"/>
        </w:rPr>
        <w:t>.</w:t>
      </w:r>
      <w:r w:rsidR="00C54C8A" w:rsidRPr="00A86DC7">
        <w:rPr>
          <w:rFonts w:ascii="Times New Roman" w:eastAsia="Times New Roman" w:hAnsi="Times New Roman"/>
          <w:b/>
          <w:sz w:val="24"/>
          <w:szCs w:val="24"/>
        </w:rPr>
        <w:tab/>
      </w:r>
      <w:hyperlink r:id="rId21" w:history="1">
        <w:r w:rsidRPr="007E4669">
          <w:rPr>
            <w:rStyle w:val="Hyperlink"/>
            <w:rFonts w:ascii="Times New Roman" w:hAnsi="Times New Roman"/>
            <w:b/>
            <w:color w:val="auto"/>
            <w:sz w:val="24"/>
            <w:szCs w:val="24"/>
            <w:u w:val="none"/>
          </w:rPr>
          <w:t>Pārskatu par Eiropas Savienības dalībvalstu, Eiropas Ekonomikas zonas valstu un Šveices Konfederācijas pilsoņiem sniegtajiem veselības aprūpes pakalpojumiem</w:t>
        </w:r>
      </w:hyperlink>
      <w:r w:rsidR="007E4669">
        <w:rPr>
          <w:rFonts w:ascii="Times New Roman" w:eastAsia="Times New Roman" w:hAnsi="Times New Roman"/>
          <w:b/>
          <w:bCs/>
          <w:sz w:val="24"/>
          <w:szCs w:val="24"/>
        </w:rPr>
        <w:t xml:space="preserve"> </w:t>
      </w:r>
      <w:r w:rsidR="00C54C8A" w:rsidRPr="00FC46E9">
        <w:rPr>
          <w:rFonts w:ascii="Times New Roman" w:eastAsia="Times New Roman" w:hAnsi="Times New Roman"/>
          <w:sz w:val="24"/>
          <w:szCs w:val="24"/>
        </w:rPr>
        <w:t xml:space="preserve">– vienu reizi mēnesī līdz 10.datumam par iepriekšējo mēnesi, nosūtot to uz </w:t>
      </w:r>
      <w:r w:rsidR="00F9720F">
        <w:rPr>
          <w:rFonts w:ascii="Times New Roman" w:eastAsia="Times New Roman" w:hAnsi="Times New Roman"/>
          <w:sz w:val="24"/>
          <w:szCs w:val="24"/>
        </w:rPr>
        <w:t xml:space="preserve">Līguma </w:t>
      </w:r>
      <w:r w:rsidR="00BD06DE">
        <w:rPr>
          <w:rFonts w:ascii="Times New Roman" w:eastAsia="Times New Roman" w:hAnsi="Times New Roman"/>
          <w:sz w:val="24"/>
          <w:szCs w:val="24"/>
        </w:rPr>
        <w:t>10</w:t>
      </w:r>
      <w:r w:rsidR="00BD06DE" w:rsidRPr="007A36E5">
        <w:rPr>
          <w:rFonts w:ascii="Times New Roman" w:eastAsia="Times New Roman" w:hAnsi="Times New Roman"/>
          <w:sz w:val="24"/>
          <w:szCs w:val="24"/>
        </w:rPr>
        <w:t>.1.punktā norādīto elektroniskā pasta adresi</w:t>
      </w:r>
      <w:r w:rsidR="00C54C8A" w:rsidRPr="00BE24C3">
        <w:rPr>
          <w:rFonts w:ascii="Times New Roman" w:eastAsia="Times New Roman" w:hAnsi="Times New Roman"/>
          <w:sz w:val="24"/>
          <w:szCs w:val="24"/>
        </w:rPr>
        <w:t>.</w:t>
      </w:r>
    </w:p>
    <w:p w14:paraId="070B7BAC" w14:textId="77777777" w:rsidR="00C54C8A" w:rsidRPr="00F02209" w:rsidRDefault="00C54C8A" w:rsidP="00C54C8A">
      <w:pPr>
        <w:suppressAutoHyphens w:val="0"/>
        <w:autoSpaceDN/>
        <w:spacing w:after="0" w:line="240" w:lineRule="auto"/>
        <w:ind w:right="-283"/>
        <w:jc w:val="both"/>
        <w:textAlignment w:val="auto"/>
        <w:rPr>
          <w:rFonts w:ascii="Times New Roman" w:eastAsia="Times New Roman" w:hAnsi="Times New Roman"/>
          <w:sz w:val="12"/>
          <w:szCs w:val="12"/>
        </w:rPr>
      </w:pPr>
    </w:p>
    <w:p w14:paraId="5E943133" w14:textId="30D18180" w:rsidR="00C54C8A" w:rsidRPr="00F02209" w:rsidRDefault="00A86DC7" w:rsidP="00B20FAE">
      <w:pPr>
        <w:suppressAutoHyphens w:val="0"/>
        <w:autoSpaceDN/>
        <w:spacing w:after="0" w:line="240" w:lineRule="auto"/>
        <w:ind w:left="426" w:right="-1"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F02209">
        <w:rPr>
          <w:rFonts w:ascii="Times New Roman" w:eastAsia="Times New Roman" w:hAnsi="Times New Roman"/>
          <w:sz w:val="24"/>
          <w:szCs w:val="24"/>
        </w:rPr>
        <w:t xml:space="preserve">IZPILDĪTĀJS </w:t>
      </w:r>
      <w:r w:rsidR="00BD06DE">
        <w:rPr>
          <w:rFonts w:ascii="Times New Roman" w:eastAsia="Times New Roman" w:hAnsi="Times New Roman"/>
          <w:sz w:val="24"/>
          <w:szCs w:val="24"/>
        </w:rPr>
        <w:t>pēc</w:t>
      </w:r>
      <w:r w:rsidR="00C54C8A" w:rsidRPr="00F02209">
        <w:rPr>
          <w:rFonts w:ascii="Times New Roman" w:eastAsia="Times New Roman" w:hAnsi="Times New Roman"/>
          <w:sz w:val="24"/>
          <w:szCs w:val="24"/>
        </w:rPr>
        <w:t xml:space="preserve"> nepieciešamības aizpilda un iesniedz DIENESTĀ veidlapu „</w:t>
      </w:r>
      <w:smartTag w:uri="schemas-tilde-lv/tildestengine" w:element="veidnes">
        <w:smartTagPr>
          <w:attr w:name="id" w:val="-1"/>
          <w:attr w:name="baseform" w:val="izzi￲a"/>
          <w:attr w:name="text" w:val="Izziņa"/>
        </w:smartTagPr>
        <w:r w:rsidR="00C54C8A" w:rsidRPr="00F02209">
          <w:rPr>
            <w:rFonts w:ascii="Times New Roman" w:eastAsia="Times New Roman" w:hAnsi="Times New Roman"/>
            <w:sz w:val="24"/>
            <w:szCs w:val="24"/>
          </w:rPr>
          <w:t>Izziņa</w:t>
        </w:r>
      </w:smartTag>
      <w:r w:rsidR="00C54C8A" w:rsidRPr="00F02209">
        <w:rPr>
          <w:rFonts w:ascii="Times New Roman" w:eastAsia="Times New Roman" w:hAnsi="Times New Roman"/>
          <w:sz w:val="24"/>
          <w:szCs w:val="24"/>
        </w:rPr>
        <w:t xml:space="preserve"> par cietušā veselībai nodarīto kaitējumu organizācijas vai personas vainas dēļ” - aizpildīšanas kārtībā norādītajos gadījumos.</w:t>
      </w:r>
    </w:p>
    <w:p w14:paraId="21E581B2" w14:textId="77777777" w:rsidR="00C54C8A" w:rsidRPr="002C0725" w:rsidRDefault="00C54C8A" w:rsidP="00C54C8A">
      <w:pPr>
        <w:spacing w:after="0" w:line="240" w:lineRule="auto"/>
        <w:ind w:left="426" w:hanging="426"/>
        <w:rPr>
          <w:rFonts w:ascii="Times New Roman" w:eastAsia="Times New Roman" w:hAnsi="Times New Roman"/>
          <w:sz w:val="24"/>
          <w:szCs w:val="24"/>
        </w:rPr>
      </w:pPr>
    </w:p>
    <w:p w14:paraId="7CAD5184" w14:textId="4236C884" w:rsidR="00C54C8A" w:rsidRPr="002B487F" w:rsidRDefault="00450153"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CITI NOTEIKUMI</w:t>
      </w:r>
    </w:p>
    <w:p w14:paraId="201D3C93" w14:textId="77777777" w:rsidR="00C54C8A" w:rsidRPr="00E42A8C" w:rsidRDefault="00C54C8A" w:rsidP="00C54C8A">
      <w:pPr>
        <w:spacing w:after="0" w:line="240" w:lineRule="auto"/>
        <w:jc w:val="both"/>
        <w:rPr>
          <w:rFonts w:ascii="Times New Roman" w:eastAsia="Times New Roman" w:hAnsi="Times New Roman"/>
          <w:sz w:val="16"/>
          <w:szCs w:val="16"/>
        </w:rPr>
      </w:pPr>
    </w:p>
    <w:p w14:paraId="1CA9A48D" w14:textId="4AB73569" w:rsidR="00C54C8A" w:rsidRPr="00D81942"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.1</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31A8433"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1B4E5D3D" w14:textId="21778E38" w:rsidR="00C54C8A" w:rsidRPr="00D81942" w:rsidRDefault="00450153" w:rsidP="00C54C8A">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E42A8C" w:rsidRDefault="00C54C8A" w:rsidP="00C54C8A">
      <w:pPr>
        <w:spacing w:after="0" w:line="240" w:lineRule="auto"/>
        <w:ind w:left="426" w:hanging="420"/>
        <w:jc w:val="both"/>
        <w:rPr>
          <w:rFonts w:ascii="Times New Roman" w:hAnsi="Times New Roman"/>
          <w:sz w:val="12"/>
          <w:szCs w:val="12"/>
        </w:rPr>
      </w:pPr>
    </w:p>
    <w:p w14:paraId="616D1983" w14:textId="0297C4E7" w:rsidR="00C54C8A" w:rsidRPr="002B487F" w:rsidRDefault="00450153" w:rsidP="00C54C8A">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C54C8A">
        <w:rPr>
          <w:rFonts w:ascii="Times New Roman" w:hAnsi="Times New Roman"/>
          <w:sz w:val="24"/>
          <w:szCs w:val="24"/>
        </w:rPr>
        <w:t>.3.</w:t>
      </w:r>
      <w:r w:rsidR="00C54C8A">
        <w:rPr>
          <w:rFonts w:ascii="Times New Roman" w:hAnsi="Times New Roman"/>
          <w:sz w:val="24"/>
          <w:szCs w:val="24"/>
        </w:rPr>
        <w:tab/>
      </w:r>
      <w:r w:rsidR="00C54C8A"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Pr>
          <w:rFonts w:ascii="Times New Roman" w:hAnsi="Times New Roman"/>
          <w:sz w:val="24"/>
          <w:szCs w:val="24"/>
        </w:rPr>
        <w:t>”</w:t>
      </w:r>
      <w:r w:rsidR="00C54C8A" w:rsidRPr="002B487F">
        <w:rPr>
          <w:rFonts w:ascii="Times New Roman" w:hAnsi="Times New Roman"/>
          <w:sz w:val="24"/>
          <w:szCs w:val="24"/>
        </w:rPr>
        <w:t>.</w:t>
      </w:r>
    </w:p>
    <w:p w14:paraId="31788E42" w14:textId="77777777" w:rsidR="00C54C8A" w:rsidRPr="00E42A8C" w:rsidRDefault="00C54C8A" w:rsidP="00C54C8A">
      <w:pPr>
        <w:spacing w:after="0" w:line="240" w:lineRule="auto"/>
        <w:ind w:left="426" w:hanging="420"/>
        <w:rPr>
          <w:rFonts w:ascii="Times New Roman" w:eastAsia="Times New Roman" w:hAnsi="Times New Roman"/>
          <w:sz w:val="12"/>
          <w:szCs w:val="12"/>
        </w:rPr>
      </w:pPr>
    </w:p>
    <w:p w14:paraId="78F64161" w14:textId="5D2B1A64" w:rsidR="00C54C8A"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Visi Līguma</w:t>
      </w:r>
      <w:r w:rsidR="00C54C8A">
        <w:rPr>
          <w:rFonts w:ascii="Times New Roman" w:eastAsia="Times New Roman" w:hAnsi="Times New Roman"/>
          <w:sz w:val="24"/>
          <w:szCs w:val="24"/>
        </w:rPr>
        <w:t xml:space="preserve"> </w:t>
      </w:r>
      <w:r w:rsidR="0000059C">
        <w:rPr>
          <w:rFonts w:ascii="Times New Roman" w:eastAsia="Times New Roman" w:hAnsi="Times New Roman"/>
          <w:sz w:val="24"/>
          <w:szCs w:val="24"/>
        </w:rPr>
        <w:t>9</w:t>
      </w:r>
      <w:r w:rsidR="00C54C8A">
        <w:rPr>
          <w:rFonts w:ascii="Times New Roman" w:eastAsia="Times New Roman" w:hAnsi="Times New Roman"/>
          <w:sz w:val="24"/>
          <w:szCs w:val="24"/>
        </w:rPr>
        <w:t>.punktā norādītie pielikumi, Līguma 2.2.punktā norādītais finanšu paziņojums un</w:t>
      </w:r>
      <w:r w:rsidR="00C54C8A" w:rsidRPr="002B487F">
        <w:rPr>
          <w:rFonts w:ascii="Times New Roman" w:eastAsia="Times New Roman" w:hAnsi="Times New Roman"/>
          <w:sz w:val="24"/>
          <w:szCs w:val="24"/>
        </w:rPr>
        <w:t xml:space="preserve"> </w:t>
      </w:r>
      <w:r w:rsidRPr="0047140D">
        <w:rPr>
          <w:rFonts w:ascii="Times New Roman" w:eastAsia="Times New Roman" w:hAnsi="Times New Roman"/>
          <w:sz w:val="24"/>
          <w:szCs w:val="24"/>
        </w:rPr>
        <w:t>DIENESTA</w:t>
      </w:r>
      <w:r w:rsidR="00127D3C">
        <w:rPr>
          <w:rFonts w:ascii="Times New Roman" w:eastAsia="Times New Roman" w:hAnsi="Times New Roman"/>
          <w:sz w:val="24"/>
          <w:szCs w:val="24"/>
        </w:rPr>
        <w:t xml:space="preserve"> tīmekļvietnē</w:t>
      </w:r>
      <w:r w:rsidRPr="0047140D">
        <w:rPr>
          <w:rFonts w:ascii="Times New Roman" w:eastAsia="Times New Roman" w:hAnsi="Times New Roman"/>
          <w:sz w:val="24"/>
          <w:szCs w:val="24"/>
        </w:rPr>
        <w:t xml:space="preserve"> </w:t>
      </w:r>
      <w:hyperlink r:id="rId22" w:history="1">
        <w:r w:rsidRPr="0047140D">
          <w:rPr>
            <w:rFonts w:ascii="Times New Roman" w:eastAsia="Times New Roman" w:hAnsi="Times New Roman"/>
            <w:color w:val="0000FF"/>
            <w:sz w:val="24"/>
            <w:szCs w:val="24"/>
            <w:u w:val="single"/>
          </w:rPr>
          <w:t>www.vmnvd.gov.lv</w:t>
        </w:r>
      </w:hyperlink>
      <w:r w:rsidRPr="0047140D">
        <w:rPr>
          <w:rFonts w:ascii="Times New Roman" w:eastAsia="Times New Roman" w:hAnsi="Times New Roman"/>
          <w:sz w:val="24"/>
          <w:szCs w:val="24"/>
        </w:rPr>
        <w:t xml:space="preserve"> sadaļā  </w:t>
      </w:r>
      <w:r>
        <w:rPr>
          <w:rFonts w:ascii="Times New Roman" w:eastAsia="Times New Roman" w:hAnsi="Times New Roman"/>
          <w:sz w:val="24"/>
          <w:szCs w:val="24"/>
        </w:rPr>
        <w:t>“</w:t>
      </w:r>
      <w:r w:rsidR="00BD57F5">
        <w:rPr>
          <w:rFonts w:ascii="Times New Roman" w:eastAsia="Times New Roman" w:hAnsi="Times New Roman"/>
          <w:sz w:val="24"/>
          <w:szCs w:val="24"/>
        </w:rPr>
        <w:t>Profesionāļiem</w:t>
      </w:r>
      <w:r w:rsidRPr="0047140D">
        <w:rPr>
          <w:rFonts w:ascii="Times New Roman" w:eastAsia="Times New Roman" w:hAnsi="Times New Roman"/>
          <w:sz w:val="24"/>
          <w:szCs w:val="24"/>
        </w:rPr>
        <w:t xml:space="preserve">” </w:t>
      </w:r>
      <w:r>
        <w:rPr>
          <w:rFonts w:ascii="Times New Roman" w:eastAsia="Times New Roman" w:hAnsi="Times New Roman"/>
          <w:sz w:val="24"/>
          <w:szCs w:val="24"/>
        </w:rPr>
        <w:t>ievietotie</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dokumenti </w:t>
      </w:r>
      <w:r w:rsidR="00C54C8A" w:rsidRPr="002B487F">
        <w:rPr>
          <w:rFonts w:ascii="Times New Roman" w:eastAsia="Times New Roman" w:hAnsi="Times New Roman"/>
          <w:sz w:val="24"/>
          <w:szCs w:val="24"/>
        </w:rPr>
        <w:t>ir Līguma neatņemama sastāvdaļa.</w:t>
      </w:r>
    </w:p>
    <w:p w14:paraId="04D47256" w14:textId="77777777" w:rsidR="00450153" w:rsidRPr="00450153" w:rsidRDefault="00450153" w:rsidP="00C54C8A">
      <w:pPr>
        <w:spacing w:after="0" w:line="240" w:lineRule="auto"/>
        <w:ind w:left="426" w:hanging="420"/>
        <w:jc w:val="both"/>
        <w:rPr>
          <w:rFonts w:ascii="Times New Roman" w:eastAsia="Times New Roman" w:hAnsi="Times New Roman"/>
          <w:sz w:val="12"/>
          <w:szCs w:val="12"/>
        </w:rPr>
      </w:pPr>
    </w:p>
    <w:p w14:paraId="2190FF94" w14:textId="25674934" w:rsidR="00450153" w:rsidRPr="002B487F" w:rsidRDefault="00450153" w:rsidP="00354CDB">
      <w:pPr>
        <w:pStyle w:val="NoSpacing"/>
        <w:ind w:left="426" w:hanging="426"/>
        <w:jc w:val="both"/>
      </w:pPr>
      <w:r w:rsidRPr="00F103AE">
        <w:rPr>
          <w:rFonts w:ascii="Times New Roman" w:hAnsi="Times New Roman"/>
          <w:sz w:val="24"/>
          <w:szCs w:val="24"/>
        </w:rPr>
        <w:t xml:space="preserve">8.5. Ja starp DIENESTU un IZPILDĪTĀJU tiek noslēgts jauns līgums par </w:t>
      </w:r>
      <w:r w:rsidR="00494DF7">
        <w:rPr>
          <w:rFonts w:ascii="Times New Roman" w:hAnsi="Times New Roman"/>
          <w:sz w:val="24"/>
          <w:szCs w:val="24"/>
        </w:rPr>
        <w:t>stacionārās</w:t>
      </w:r>
      <w:r w:rsidRPr="00F103A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F103AE">
        <w:t xml:space="preserve"> </w:t>
      </w:r>
    </w:p>
    <w:p w14:paraId="1A372A6A"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5162E7DE" w14:textId="4D179891" w:rsidR="00C54C8A" w:rsidRDefault="00646AA5"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lastRenderedPageBreak/>
        <w:t>8</w:t>
      </w:r>
      <w:r w:rsidR="00C54C8A">
        <w:rPr>
          <w:rFonts w:ascii="Times New Roman" w:eastAsia="Times New Roman" w:hAnsi="Times New Roman"/>
          <w:sz w:val="24"/>
          <w:szCs w:val="24"/>
        </w:rPr>
        <w:t>.</w:t>
      </w:r>
      <w:r>
        <w:rPr>
          <w:rFonts w:ascii="Times New Roman" w:eastAsia="Times New Roman" w:hAnsi="Times New Roman"/>
          <w:sz w:val="24"/>
          <w:szCs w:val="24"/>
        </w:rPr>
        <w:t>6</w:t>
      </w:r>
      <w:r w:rsidR="00C54C8A">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Līgums sastādīts uz </w:t>
      </w:r>
      <w:r w:rsidR="00A86DC7">
        <w:rPr>
          <w:rFonts w:ascii="Times New Roman" w:eastAsia="Times New Roman" w:hAnsi="Times New Roman"/>
          <w:sz w:val="24"/>
          <w:szCs w:val="24"/>
        </w:rPr>
        <w:t>10</w:t>
      </w:r>
      <w:r w:rsidR="00C54C8A" w:rsidRPr="002B487F">
        <w:rPr>
          <w:rFonts w:ascii="Times New Roman" w:eastAsia="Times New Roman" w:hAnsi="Times New Roman"/>
          <w:sz w:val="24"/>
          <w:szCs w:val="24"/>
        </w:rPr>
        <w:t xml:space="preserve"> (</w:t>
      </w:r>
      <w:r w:rsidR="00A86DC7">
        <w:rPr>
          <w:rFonts w:ascii="Times New Roman" w:eastAsia="Times New Roman" w:hAnsi="Times New Roman"/>
          <w:sz w:val="24"/>
          <w:szCs w:val="24"/>
        </w:rPr>
        <w:t>desmit</w:t>
      </w:r>
      <w:r w:rsidR="00C54C8A" w:rsidRPr="002B487F">
        <w:rPr>
          <w:rFonts w:ascii="Times New Roman" w:eastAsia="Times New Roman" w:hAnsi="Times New Roman"/>
          <w:sz w:val="24"/>
          <w:szCs w:val="24"/>
        </w:rPr>
        <w:t>) lapām</w:t>
      </w:r>
      <w:r w:rsidR="00C54C8A">
        <w:rPr>
          <w:rFonts w:ascii="Times New Roman" w:eastAsia="Times New Roman" w:hAnsi="Times New Roman"/>
          <w:sz w:val="24"/>
          <w:szCs w:val="24"/>
        </w:rPr>
        <w:t xml:space="preserve"> (neskaitot pielikumus)</w:t>
      </w:r>
      <w:r w:rsidR="00C54C8A" w:rsidRPr="002B487F">
        <w:rPr>
          <w:rFonts w:ascii="Times New Roman" w:eastAsia="Times New Roman" w:hAnsi="Times New Roman"/>
          <w:sz w:val="24"/>
          <w:szCs w:val="24"/>
        </w:rPr>
        <w:t xml:space="preserve">, divos vienlīdz tiesiskos eksemplāros, no kuriem viens atrodas DIENESTĀ, bet otrs </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pie IZPILDĪTĀJA.</w:t>
      </w:r>
    </w:p>
    <w:p w14:paraId="5A6614CD" w14:textId="77777777" w:rsidR="00C54C8A" w:rsidRPr="002B487F" w:rsidRDefault="00C54C8A" w:rsidP="00C54C8A">
      <w:pPr>
        <w:spacing w:after="0" w:line="240" w:lineRule="auto"/>
        <w:jc w:val="both"/>
        <w:rPr>
          <w:rFonts w:ascii="Times New Roman" w:eastAsia="Times New Roman" w:hAnsi="Times New Roman"/>
          <w:sz w:val="24"/>
          <w:szCs w:val="24"/>
        </w:rPr>
      </w:pPr>
    </w:p>
    <w:p w14:paraId="1938DE8E" w14:textId="22C5F07E" w:rsidR="00C54C8A" w:rsidRPr="002B487F" w:rsidRDefault="00450153" w:rsidP="00C54C8A">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C54C8A" w:rsidRPr="002B487F">
        <w:rPr>
          <w:rFonts w:ascii="Times New Roman" w:eastAsia="Times New Roman" w:hAnsi="Times New Roman"/>
          <w:b/>
          <w:sz w:val="24"/>
          <w:szCs w:val="24"/>
        </w:rPr>
        <w:t>. LĪGUMA PIELIKUMI</w:t>
      </w:r>
    </w:p>
    <w:p w14:paraId="35BEBE82" w14:textId="77777777" w:rsidR="00C54C8A" w:rsidRPr="00E42A8C" w:rsidRDefault="00C54C8A" w:rsidP="00C54C8A">
      <w:pPr>
        <w:spacing w:after="0" w:line="240" w:lineRule="auto"/>
        <w:rPr>
          <w:rFonts w:ascii="Times New Roman" w:eastAsia="Times New Roman" w:hAnsi="Times New Roman"/>
          <w:sz w:val="16"/>
          <w:szCs w:val="16"/>
        </w:rPr>
      </w:pPr>
    </w:p>
    <w:p w14:paraId="719F61A8" w14:textId="171479E6"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.1.</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1.pielikums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525447">
        <w:rPr>
          <w:rFonts w:ascii="Times New Roman" w:eastAsia="Times New Roman" w:hAnsi="Times New Roman"/>
          <w:sz w:val="24"/>
          <w:szCs w:val="24"/>
        </w:rPr>
        <w:t xml:space="preserve"> veselības aprūpes pakalpojumu apmaksas noteikumi;</w:t>
      </w:r>
    </w:p>
    <w:p w14:paraId="0A726178" w14:textId="07953384"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.2.</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2.pielikums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Norēķinu kārtība;</w:t>
      </w:r>
    </w:p>
    <w:p w14:paraId="611200BF" w14:textId="01E602F5" w:rsidR="00C54C8A"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w:t>
      </w:r>
      <w:r w:rsidR="00C54C8A">
        <w:rPr>
          <w:rFonts w:ascii="Times New Roman" w:eastAsia="Times New Roman" w:hAnsi="Times New Roman"/>
          <w:sz w:val="24"/>
          <w:szCs w:val="24"/>
        </w:rPr>
        <w:t>3</w:t>
      </w:r>
      <w:r w:rsidR="00C54C8A" w:rsidRPr="00525447">
        <w:rPr>
          <w:rFonts w:ascii="Times New Roman" w:eastAsia="Times New Roman" w:hAnsi="Times New Roman"/>
          <w:sz w:val="24"/>
          <w:szCs w:val="24"/>
        </w:rPr>
        <w:t>.</w:t>
      </w:r>
      <w:r w:rsidR="00C54C8A" w:rsidRPr="00525447">
        <w:rPr>
          <w:rFonts w:ascii="Times New Roman" w:eastAsia="Times New Roman" w:hAnsi="Times New Roman"/>
          <w:sz w:val="24"/>
          <w:szCs w:val="24"/>
        </w:rPr>
        <w:tab/>
        <w:t xml:space="preserve">Līguma </w:t>
      </w:r>
      <w:r w:rsidR="00C54C8A">
        <w:rPr>
          <w:rFonts w:ascii="Times New Roman" w:eastAsia="Times New Roman" w:hAnsi="Times New Roman"/>
          <w:i/>
          <w:sz w:val="24"/>
          <w:szCs w:val="24"/>
        </w:rPr>
        <w:t>3</w:t>
      </w:r>
      <w:r w:rsidR="00C54C8A" w:rsidRPr="00525447">
        <w:rPr>
          <w:rFonts w:ascii="Times New Roman" w:eastAsia="Times New Roman" w:hAnsi="Times New Roman"/>
          <w:i/>
          <w:sz w:val="24"/>
          <w:szCs w:val="24"/>
        </w:rPr>
        <w:t>.pielikums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Informācijas apmaiņas kārtība</w:t>
      </w:r>
      <w:r w:rsidR="00C54C8A">
        <w:rPr>
          <w:rFonts w:ascii="Times New Roman" w:eastAsia="Times New Roman" w:hAnsi="Times New Roman"/>
          <w:sz w:val="24"/>
          <w:szCs w:val="24"/>
        </w:rPr>
        <w:t>;</w:t>
      </w:r>
    </w:p>
    <w:p w14:paraId="0AB39C85" w14:textId="4CCD47D2" w:rsidR="00C54C8A" w:rsidRDefault="00A86DC7"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525447">
        <w:rPr>
          <w:rFonts w:ascii="Times New Roman" w:eastAsia="Times New Roman" w:hAnsi="Times New Roman"/>
          <w:sz w:val="24"/>
          <w:szCs w:val="24"/>
        </w:rPr>
        <w:t xml:space="preserve">Līguma </w:t>
      </w:r>
      <w:r w:rsidR="00C54C8A" w:rsidRPr="00463B7E">
        <w:rPr>
          <w:rFonts w:ascii="Times New Roman" w:eastAsia="Times New Roman" w:hAnsi="Times New Roman"/>
          <w:i/>
          <w:sz w:val="24"/>
          <w:szCs w:val="24"/>
        </w:rPr>
        <w:t>4.pielikums</w:t>
      </w:r>
      <w:r w:rsidR="00C54C8A">
        <w:rPr>
          <w:rFonts w:ascii="Times New Roman" w:eastAsia="Times New Roman" w:hAnsi="Times New Roman"/>
          <w:sz w:val="24"/>
          <w:szCs w:val="24"/>
        </w:rPr>
        <w:tab/>
        <w:t>-</w:t>
      </w:r>
      <w:r w:rsidR="00C54C8A">
        <w:rPr>
          <w:rFonts w:ascii="Times New Roman" w:eastAsia="Times New Roman" w:hAnsi="Times New Roman"/>
          <w:sz w:val="24"/>
          <w:szCs w:val="24"/>
        </w:rPr>
        <w:tab/>
      </w:r>
      <w:r w:rsidR="006338F4">
        <w:rPr>
          <w:rFonts w:ascii="Times New Roman" w:eastAsia="Times New Roman" w:hAnsi="Times New Roman"/>
          <w:sz w:val="24"/>
          <w:szCs w:val="24"/>
        </w:rPr>
        <w:t>Atbildība par līguma izpildi</w:t>
      </w:r>
      <w:r w:rsidR="005C20C8">
        <w:rPr>
          <w:rFonts w:ascii="Times New Roman" w:eastAsia="Times New Roman" w:hAnsi="Times New Roman"/>
          <w:sz w:val="24"/>
          <w:szCs w:val="24"/>
        </w:rPr>
        <w:t>;</w:t>
      </w:r>
    </w:p>
    <w:p w14:paraId="27885AD5" w14:textId="1D36907B" w:rsidR="00B163A1"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86F66">
        <w:rPr>
          <w:rFonts w:ascii="Times New Roman" w:eastAsia="Times New Roman" w:hAnsi="Times New Roman"/>
          <w:sz w:val="24"/>
          <w:szCs w:val="24"/>
        </w:rPr>
        <w:t>.</w:t>
      </w:r>
      <w:r w:rsidR="005039F6">
        <w:rPr>
          <w:rFonts w:ascii="Times New Roman" w:eastAsia="Times New Roman" w:hAnsi="Times New Roman"/>
          <w:sz w:val="24"/>
          <w:szCs w:val="24"/>
        </w:rPr>
        <w:t>5</w:t>
      </w:r>
      <w:r w:rsidR="00B163A1">
        <w:rPr>
          <w:rFonts w:ascii="Times New Roman" w:eastAsia="Times New Roman" w:hAnsi="Times New Roman"/>
          <w:sz w:val="24"/>
          <w:szCs w:val="24"/>
        </w:rPr>
        <w:t>.</w:t>
      </w:r>
      <w:r w:rsidR="00DE7746">
        <w:rPr>
          <w:rFonts w:ascii="Times New Roman" w:eastAsia="Times New Roman" w:hAnsi="Times New Roman"/>
          <w:sz w:val="24"/>
          <w:szCs w:val="24"/>
        </w:rPr>
        <w:tab/>
      </w:r>
      <w:r w:rsidR="00B163A1">
        <w:rPr>
          <w:rFonts w:ascii="Times New Roman" w:eastAsia="Times New Roman" w:hAnsi="Times New Roman"/>
          <w:sz w:val="24"/>
          <w:szCs w:val="24"/>
        </w:rPr>
        <w:t xml:space="preserve">Līguma </w:t>
      </w:r>
      <w:r w:rsidR="005039F6">
        <w:rPr>
          <w:rFonts w:ascii="Times New Roman" w:eastAsia="Times New Roman" w:hAnsi="Times New Roman"/>
          <w:i/>
          <w:sz w:val="24"/>
          <w:szCs w:val="24"/>
        </w:rPr>
        <w:t>5</w:t>
      </w:r>
      <w:r w:rsidR="00B163A1" w:rsidRPr="00DE7746">
        <w:rPr>
          <w:rFonts w:ascii="Times New Roman" w:eastAsia="Times New Roman" w:hAnsi="Times New Roman"/>
          <w:sz w:val="24"/>
          <w:szCs w:val="24"/>
        </w:rPr>
        <w:t>.</w:t>
      </w:r>
      <w:r w:rsidR="00B163A1" w:rsidRPr="00DE7746">
        <w:rPr>
          <w:rFonts w:ascii="Times New Roman" w:eastAsia="Times New Roman" w:hAnsi="Times New Roman"/>
          <w:i/>
          <w:sz w:val="24"/>
          <w:szCs w:val="24"/>
        </w:rPr>
        <w:t>pielikums</w:t>
      </w:r>
      <w:r w:rsidR="00DE7746">
        <w:rPr>
          <w:rFonts w:ascii="Times New Roman" w:eastAsia="Times New Roman" w:hAnsi="Times New Roman"/>
          <w:sz w:val="24"/>
          <w:szCs w:val="24"/>
        </w:rPr>
        <w:tab/>
        <w:t>-</w:t>
      </w:r>
      <w:r w:rsidR="00DE7746">
        <w:rPr>
          <w:rFonts w:ascii="Times New Roman" w:eastAsia="Times New Roman" w:hAnsi="Times New Roman"/>
          <w:sz w:val="24"/>
          <w:szCs w:val="24"/>
        </w:rPr>
        <w:tab/>
      </w:r>
      <w:r w:rsidR="00B163A1">
        <w:rPr>
          <w:rFonts w:ascii="Times New Roman" w:eastAsia="Times New Roman" w:hAnsi="Times New Roman"/>
          <w:sz w:val="24"/>
          <w:szCs w:val="24"/>
        </w:rPr>
        <w:t>Stacionāro plānveida onkoloģisko pakalpojumu sniegšanas un apmaksas nosacījumi</w:t>
      </w:r>
      <w:r w:rsidR="00207346">
        <w:rPr>
          <w:rFonts w:ascii="Times New Roman" w:eastAsia="Times New Roman" w:hAnsi="Times New Roman"/>
          <w:sz w:val="24"/>
          <w:szCs w:val="24"/>
        </w:rPr>
        <w:t>;</w:t>
      </w:r>
    </w:p>
    <w:p w14:paraId="644FEDCA" w14:textId="7DFF7A47" w:rsidR="005B18A4"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207346">
        <w:rPr>
          <w:rFonts w:ascii="Times New Roman" w:eastAsia="Times New Roman" w:hAnsi="Times New Roman"/>
          <w:sz w:val="24"/>
          <w:szCs w:val="24"/>
        </w:rPr>
        <w:t>.</w:t>
      </w:r>
      <w:r w:rsidR="00290821">
        <w:rPr>
          <w:rFonts w:ascii="Times New Roman" w:eastAsia="Times New Roman" w:hAnsi="Times New Roman"/>
          <w:sz w:val="24"/>
          <w:szCs w:val="24"/>
        </w:rPr>
        <w:t>6</w:t>
      </w:r>
      <w:r w:rsidR="00207346">
        <w:rPr>
          <w:rFonts w:ascii="Times New Roman" w:eastAsia="Times New Roman" w:hAnsi="Times New Roman"/>
          <w:sz w:val="24"/>
          <w:szCs w:val="24"/>
        </w:rPr>
        <w:t>.</w:t>
      </w:r>
      <w:r w:rsidR="00207346">
        <w:rPr>
          <w:rFonts w:ascii="Times New Roman" w:eastAsia="Times New Roman" w:hAnsi="Times New Roman"/>
          <w:sz w:val="24"/>
          <w:szCs w:val="24"/>
        </w:rPr>
        <w:tab/>
        <w:t xml:space="preserve">Līguma </w:t>
      </w:r>
      <w:r w:rsidR="00290821">
        <w:rPr>
          <w:rFonts w:ascii="Times New Roman" w:eastAsia="Times New Roman" w:hAnsi="Times New Roman"/>
          <w:i/>
          <w:sz w:val="24"/>
          <w:szCs w:val="24"/>
        </w:rPr>
        <w:t>6</w:t>
      </w:r>
      <w:r w:rsidR="00207346" w:rsidRPr="00207346">
        <w:rPr>
          <w:rFonts w:ascii="Times New Roman" w:eastAsia="Times New Roman" w:hAnsi="Times New Roman"/>
          <w:i/>
          <w:sz w:val="24"/>
          <w:szCs w:val="24"/>
        </w:rPr>
        <w:t>.pielikums</w:t>
      </w:r>
      <w:r w:rsidR="00207346">
        <w:rPr>
          <w:rFonts w:ascii="Times New Roman" w:eastAsia="Times New Roman" w:hAnsi="Times New Roman"/>
          <w:sz w:val="24"/>
          <w:szCs w:val="24"/>
        </w:rPr>
        <w:tab/>
        <w:t>-</w:t>
      </w:r>
      <w:r w:rsidR="00207346">
        <w:rPr>
          <w:rFonts w:ascii="Times New Roman" w:eastAsia="Times New Roman" w:hAnsi="Times New Roman"/>
          <w:sz w:val="24"/>
          <w:szCs w:val="24"/>
        </w:rPr>
        <w:tab/>
      </w:r>
      <w:r w:rsidR="00276062" w:rsidRPr="00276062">
        <w:rPr>
          <w:rFonts w:ascii="Times New Roman" w:eastAsia="Times New Roman" w:hAnsi="Times New Roman"/>
          <w:sz w:val="24"/>
          <w:szCs w:val="20"/>
        </w:rPr>
        <w:t>Infrastruktūras attīstībai paredzētā finansējuma aprēķināšanas, kontroles un pārskatīšanas, pārmaksas novēršanas un atmaksāšanas kārtība</w:t>
      </w:r>
      <w:r w:rsidR="005B18A4">
        <w:rPr>
          <w:rFonts w:ascii="Times New Roman" w:eastAsia="Times New Roman" w:hAnsi="Times New Roman"/>
          <w:sz w:val="24"/>
          <w:szCs w:val="20"/>
        </w:rPr>
        <w:t>;</w:t>
      </w:r>
    </w:p>
    <w:p w14:paraId="4ECDACC7" w14:textId="20DD5690" w:rsidR="00207346" w:rsidRDefault="00E9585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9.7. </w:t>
      </w:r>
      <w:r>
        <w:rPr>
          <w:rFonts w:ascii="Times New Roman" w:eastAsia="Times New Roman" w:hAnsi="Times New Roman"/>
          <w:sz w:val="24"/>
          <w:szCs w:val="24"/>
        </w:rPr>
        <w:t xml:space="preserve">Līguma </w:t>
      </w:r>
      <w:r>
        <w:rPr>
          <w:rFonts w:ascii="Times New Roman" w:eastAsia="Times New Roman" w:hAnsi="Times New Roman"/>
          <w:i/>
          <w:sz w:val="24"/>
          <w:szCs w:val="24"/>
        </w:rPr>
        <w:t>7</w:t>
      </w:r>
      <w:r w:rsidRPr="00207346">
        <w:rPr>
          <w:rFonts w:ascii="Times New Roman" w:eastAsia="Times New Roman" w:hAnsi="Times New Roman"/>
          <w:i/>
          <w:sz w:val="24"/>
          <w:szCs w:val="24"/>
        </w:rPr>
        <w:t>.pielikums</w:t>
      </w:r>
      <w:r>
        <w:rPr>
          <w:rFonts w:ascii="Times New Roman" w:eastAsia="Times New Roman" w:hAnsi="Times New Roman"/>
          <w:sz w:val="24"/>
          <w:szCs w:val="24"/>
        </w:rPr>
        <w:tab/>
        <w:t xml:space="preserve">- </w:t>
      </w:r>
      <w:r w:rsidRPr="00D40E1E">
        <w:rPr>
          <w:rFonts w:ascii="Times New Roman" w:eastAsia="Times New Roman" w:hAnsi="Times New Roman"/>
          <w:sz w:val="24"/>
          <w:szCs w:val="20"/>
        </w:rPr>
        <w:t xml:space="preserve">Stacionāro </w:t>
      </w:r>
      <w:r w:rsidR="001539FF">
        <w:rPr>
          <w:rFonts w:ascii="Times New Roman" w:eastAsia="Times New Roman" w:hAnsi="Times New Roman"/>
          <w:sz w:val="24"/>
          <w:szCs w:val="20"/>
        </w:rPr>
        <w:t>subakūtās</w:t>
      </w:r>
      <w:r w:rsidR="001539FF" w:rsidRPr="00D40E1E">
        <w:rPr>
          <w:rFonts w:ascii="Times New Roman" w:eastAsia="Times New Roman" w:hAnsi="Times New Roman"/>
          <w:sz w:val="24"/>
          <w:szCs w:val="20"/>
        </w:rPr>
        <w:t xml:space="preserve"> </w:t>
      </w:r>
      <w:r w:rsidRPr="00D40E1E">
        <w:rPr>
          <w:rFonts w:ascii="Times New Roman" w:eastAsia="Times New Roman" w:hAnsi="Times New Roman"/>
          <w:sz w:val="24"/>
          <w:szCs w:val="20"/>
        </w:rPr>
        <w:t>rehabilitācijas pakalpojumu</w:t>
      </w:r>
      <w:r w:rsidR="001539FF">
        <w:rPr>
          <w:rFonts w:ascii="Times New Roman" w:eastAsia="Times New Roman" w:hAnsi="Times New Roman"/>
          <w:sz w:val="24"/>
          <w:szCs w:val="20"/>
        </w:rPr>
        <w:t>, ilgtermiņa rehabilitācijas pakalpojumu/dinamiskās novērošanas un perinatālā periodā radušos stāvokļu rehabilitācijas pakalpojumu</w:t>
      </w:r>
      <w:r w:rsidRPr="00D40E1E">
        <w:rPr>
          <w:rFonts w:ascii="Times New Roman" w:eastAsia="Times New Roman" w:hAnsi="Times New Roman"/>
          <w:sz w:val="24"/>
          <w:szCs w:val="20"/>
        </w:rPr>
        <w:t xml:space="preserve"> sniegšanas un apmaksas nosacījumi</w:t>
      </w:r>
      <w:r w:rsidR="00596BFF">
        <w:rPr>
          <w:rFonts w:ascii="Times New Roman" w:eastAsia="Times New Roman" w:hAnsi="Times New Roman"/>
          <w:sz w:val="24"/>
          <w:szCs w:val="20"/>
        </w:rPr>
        <w:t>;</w:t>
      </w:r>
    </w:p>
    <w:p w14:paraId="21AA9B59" w14:textId="77777777" w:rsidR="00596BFF" w:rsidRDefault="00596BFF"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596BFF">
        <w:rPr>
          <w:noProof/>
        </w:rPr>
        <w:drawing>
          <wp:inline distT="0" distB="0" distL="0" distR="0" wp14:anchorId="575DD610" wp14:editId="15910036">
            <wp:extent cx="5274310" cy="5257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74310" cy="525780"/>
                    </a:xfrm>
                    <a:prstGeom prst="rect">
                      <a:avLst/>
                    </a:prstGeom>
                    <a:noFill/>
                    <a:ln>
                      <a:noFill/>
                    </a:ln>
                  </pic:spPr>
                </pic:pic>
              </a:graphicData>
            </a:graphic>
          </wp:inline>
        </w:drawing>
      </w:r>
    </w:p>
    <w:p w14:paraId="1777D40A" w14:textId="04FAB97D" w:rsidR="00D01F81" w:rsidRDefault="00D01F8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9.10. </w:t>
      </w:r>
      <w:r w:rsidRPr="00D01F81">
        <w:rPr>
          <w:rFonts w:ascii="Times New Roman" w:eastAsia="Times New Roman" w:hAnsi="Times New Roman"/>
          <w:sz w:val="24"/>
          <w:szCs w:val="24"/>
        </w:rPr>
        <w:t xml:space="preserve">Līguma </w:t>
      </w:r>
      <w:r w:rsidRPr="00596BFF">
        <w:rPr>
          <w:rFonts w:ascii="Times New Roman" w:eastAsia="Times New Roman" w:hAnsi="Times New Roman"/>
          <w:i/>
          <w:iCs/>
          <w:sz w:val="24"/>
          <w:szCs w:val="24"/>
        </w:rPr>
        <w:t>10.pielikums</w:t>
      </w:r>
      <w:r w:rsidRPr="00D01F81">
        <w:rPr>
          <w:rFonts w:ascii="Times New Roman" w:eastAsia="Times New Roman" w:hAnsi="Times New Roman"/>
          <w:sz w:val="24"/>
          <w:szCs w:val="24"/>
        </w:rPr>
        <w:t xml:space="preserve"> - Par stacionāro veselības aprūpes pakalpojumu sniegšanas un apmaksas kārtību pacientiem ar aizdomām par COVID – 19 vai pozitīva COVID – 19 gadījumā pandēmijas laikā.</w:t>
      </w:r>
    </w:p>
    <w:p w14:paraId="6F66FC7C" w14:textId="77777777" w:rsidR="00D01F81" w:rsidRDefault="00D01F81" w:rsidP="00D01F81">
      <w:pPr>
        <w:keepNext/>
        <w:spacing w:after="0" w:line="240" w:lineRule="auto"/>
        <w:rPr>
          <w:rFonts w:ascii="Times New Roman" w:eastAsia="Times New Roman" w:hAnsi="Times New Roman"/>
          <w:sz w:val="24"/>
          <w:szCs w:val="24"/>
        </w:rPr>
      </w:pPr>
    </w:p>
    <w:p w14:paraId="27819E00" w14:textId="77777777" w:rsidR="00D01F81" w:rsidRDefault="00D01F81" w:rsidP="00D01F81">
      <w:pPr>
        <w:keepNext/>
        <w:spacing w:after="0" w:line="240" w:lineRule="auto"/>
        <w:rPr>
          <w:rFonts w:ascii="Times New Roman" w:eastAsia="Times New Roman" w:hAnsi="Times New Roman"/>
          <w:sz w:val="24"/>
          <w:szCs w:val="24"/>
        </w:rPr>
      </w:pPr>
    </w:p>
    <w:p w14:paraId="35115FEB" w14:textId="5CF11363" w:rsidR="00C54C8A" w:rsidRPr="00525447" w:rsidRDefault="00276062" w:rsidP="00D01F81">
      <w:pPr>
        <w:keepNext/>
        <w:spacing w:after="0" w:line="240" w:lineRule="auto"/>
        <w:rPr>
          <w:rFonts w:ascii="Times New Roman" w:eastAsia="Times New Roman" w:hAnsi="Times New Roman"/>
          <w:b/>
          <w:sz w:val="24"/>
          <w:szCs w:val="24"/>
        </w:rPr>
      </w:pPr>
      <w:r w:rsidRPr="00276062">
        <w:rPr>
          <w:rFonts w:ascii="Times New Roman" w:eastAsia="Times New Roman" w:hAnsi="Times New Roman"/>
          <w:sz w:val="24"/>
          <w:szCs w:val="24"/>
        </w:rPr>
        <w:t xml:space="preserve"> </w:t>
      </w:r>
    </w:p>
    <w:p w14:paraId="7699793C" w14:textId="6800D1B0" w:rsidR="00C54C8A" w:rsidRPr="00D81942" w:rsidRDefault="00A86DC7"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C54C8A" w:rsidRPr="00525447">
        <w:rPr>
          <w:rFonts w:ascii="Times New Roman" w:eastAsia="Times New Roman" w:hAnsi="Times New Roman"/>
          <w:b/>
          <w:sz w:val="24"/>
          <w:szCs w:val="24"/>
        </w:rPr>
        <w:t>. LĪDZĒJU REKVIZĪTI</w:t>
      </w:r>
    </w:p>
    <w:p w14:paraId="78CCDBD8" w14:textId="77777777" w:rsidR="00C54C8A" w:rsidRPr="00E42A8C" w:rsidRDefault="00C54C8A" w:rsidP="00C54C8A">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D81942"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D81942" w:rsidRDefault="00A86DC7" w:rsidP="0000059C">
            <w:pPr>
              <w:spacing w:after="120" w:line="240" w:lineRule="auto"/>
              <w:rPr>
                <w:rFonts w:ascii="Times New Roman" w:hAnsi="Times New Roman"/>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.1.</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302E477A" w14:textId="00CB0430" w:rsidR="00C54C8A" w:rsidRPr="00D81942" w:rsidRDefault="00A86DC7" w:rsidP="0000059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.2.</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IZPILDĪTĀJS</w:t>
            </w:r>
          </w:p>
        </w:tc>
      </w:tr>
      <w:tr w:rsidR="00C54C8A" w:rsidRPr="00D81942"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C54C8A" w:rsidRPr="00D81942"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C54C8A" w:rsidRPr="00D81942"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C54C8A" w:rsidRPr="00D81942"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C54C8A" w:rsidRPr="00D81942"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C54C8A" w:rsidRPr="00D81942"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C54C8A" w:rsidRPr="00162F21"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D81942"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162F21"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C54C8A" w:rsidRPr="00162F21"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r>
    </w:tbl>
    <w:p w14:paraId="00B11E51" w14:textId="77777777" w:rsidR="00C54C8A" w:rsidRDefault="00C54C8A" w:rsidP="00C54C8A">
      <w:pPr>
        <w:tabs>
          <w:tab w:val="left" w:pos="4820"/>
        </w:tabs>
        <w:spacing w:after="0"/>
        <w:ind w:left="142"/>
        <w:rPr>
          <w:rFonts w:ascii="Times New Roman" w:hAnsi="Times New Roman"/>
          <w:sz w:val="24"/>
          <w:szCs w:val="24"/>
        </w:rPr>
      </w:pPr>
    </w:p>
    <w:sectPr w:rsidR="00C54C8A" w:rsidSect="00D34E70">
      <w:footerReference w:type="default" r:id="rId24"/>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5B7D" w14:textId="77777777" w:rsidR="00BC723B" w:rsidRDefault="00BC723B">
      <w:pPr>
        <w:spacing w:after="0" w:line="240" w:lineRule="auto"/>
      </w:pPr>
      <w:r>
        <w:separator/>
      </w:r>
    </w:p>
  </w:endnote>
  <w:endnote w:type="continuationSeparator" w:id="0">
    <w:p w14:paraId="46F6222B" w14:textId="77777777" w:rsidR="00BC723B" w:rsidRDefault="00B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996C9E1" w14:textId="60374FD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72004">
          <w:rPr>
            <w:rFonts w:ascii="Times New Roman" w:hAnsi="Times New Roman"/>
            <w:i/>
            <w:noProof/>
            <w:sz w:val="20"/>
            <w:szCs w:val="20"/>
          </w:rPr>
          <w:t>8</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1D5" w14:textId="77777777" w:rsidR="00BC723B" w:rsidRDefault="00BC723B">
      <w:pPr>
        <w:spacing w:after="0" w:line="240" w:lineRule="auto"/>
      </w:pPr>
      <w:r>
        <w:separator/>
      </w:r>
    </w:p>
  </w:footnote>
  <w:footnote w:type="continuationSeparator" w:id="0">
    <w:p w14:paraId="5914E5C7" w14:textId="77777777" w:rsidR="00BC723B" w:rsidRDefault="00BC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446315">
    <w:abstractNumId w:val="4"/>
  </w:num>
  <w:num w:numId="2" w16cid:durableId="268317726">
    <w:abstractNumId w:val="2"/>
  </w:num>
  <w:num w:numId="3" w16cid:durableId="614942443">
    <w:abstractNumId w:val="9"/>
  </w:num>
  <w:num w:numId="4" w16cid:durableId="966203141">
    <w:abstractNumId w:val="9"/>
    <w:lvlOverride w:ilvl="0">
      <w:startOverride w:val="1"/>
    </w:lvlOverride>
    <w:lvlOverride w:ilvl="1">
      <w:startOverride w:val="1"/>
    </w:lvlOverride>
    <w:lvlOverride w:ilvl="2">
      <w:startOverride w:val="1"/>
    </w:lvlOverride>
  </w:num>
  <w:num w:numId="5" w16cid:durableId="768279255">
    <w:abstractNumId w:val="0"/>
  </w:num>
  <w:num w:numId="6" w16cid:durableId="1718819636">
    <w:abstractNumId w:val="11"/>
  </w:num>
  <w:num w:numId="7" w16cid:durableId="1923491821">
    <w:abstractNumId w:val="1"/>
  </w:num>
  <w:num w:numId="8" w16cid:durableId="2003192456">
    <w:abstractNumId w:val="5"/>
  </w:num>
  <w:num w:numId="9" w16cid:durableId="1395548655">
    <w:abstractNumId w:val="13"/>
  </w:num>
  <w:num w:numId="10" w16cid:durableId="1362903796">
    <w:abstractNumId w:val="16"/>
  </w:num>
  <w:num w:numId="11" w16cid:durableId="2114936027">
    <w:abstractNumId w:val="7"/>
  </w:num>
  <w:num w:numId="12" w16cid:durableId="2005431921">
    <w:abstractNumId w:val="8"/>
  </w:num>
  <w:num w:numId="13" w16cid:durableId="1980071446">
    <w:abstractNumId w:val="10"/>
  </w:num>
  <w:num w:numId="14" w16cid:durableId="1297686361">
    <w:abstractNumId w:val="6"/>
  </w:num>
  <w:num w:numId="15" w16cid:durableId="1906910298">
    <w:abstractNumId w:val="3"/>
  </w:num>
  <w:num w:numId="16" w16cid:durableId="543907766">
    <w:abstractNumId w:val="17"/>
  </w:num>
  <w:num w:numId="17" w16cid:durableId="938753537">
    <w:abstractNumId w:val="15"/>
  </w:num>
  <w:num w:numId="18" w16cid:durableId="1831364635">
    <w:abstractNumId w:val="14"/>
  </w:num>
  <w:num w:numId="19" w16cid:durableId="14983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4385"/>
    <w:rsid w:val="00041058"/>
    <w:rsid w:val="000A3407"/>
    <w:rsid w:val="000C1267"/>
    <w:rsid w:val="000D6388"/>
    <w:rsid w:val="000E1446"/>
    <w:rsid w:val="000F025C"/>
    <w:rsid w:val="000F51D0"/>
    <w:rsid w:val="00102DCF"/>
    <w:rsid w:val="0012741A"/>
    <w:rsid w:val="00127D3C"/>
    <w:rsid w:val="001539FF"/>
    <w:rsid w:val="0015598F"/>
    <w:rsid w:val="0016314F"/>
    <w:rsid w:val="00164034"/>
    <w:rsid w:val="00186F66"/>
    <w:rsid w:val="00187D1B"/>
    <w:rsid w:val="00190502"/>
    <w:rsid w:val="001B305E"/>
    <w:rsid w:val="001E7BD2"/>
    <w:rsid w:val="001F323A"/>
    <w:rsid w:val="001F6CDD"/>
    <w:rsid w:val="00207346"/>
    <w:rsid w:val="00255ED6"/>
    <w:rsid w:val="00261483"/>
    <w:rsid w:val="00276062"/>
    <w:rsid w:val="00290821"/>
    <w:rsid w:val="002C32BF"/>
    <w:rsid w:val="00335025"/>
    <w:rsid w:val="003402FE"/>
    <w:rsid w:val="00354CDB"/>
    <w:rsid w:val="00360C02"/>
    <w:rsid w:val="00361488"/>
    <w:rsid w:val="00381FD1"/>
    <w:rsid w:val="003D6B3B"/>
    <w:rsid w:val="003E4803"/>
    <w:rsid w:val="004112B5"/>
    <w:rsid w:val="00450153"/>
    <w:rsid w:val="00460897"/>
    <w:rsid w:val="0046775D"/>
    <w:rsid w:val="00492868"/>
    <w:rsid w:val="00494DF7"/>
    <w:rsid w:val="004D4685"/>
    <w:rsid w:val="005021CE"/>
    <w:rsid w:val="005039F6"/>
    <w:rsid w:val="005216AB"/>
    <w:rsid w:val="005260C4"/>
    <w:rsid w:val="00571037"/>
    <w:rsid w:val="005921D9"/>
    <w:rsid w:val="00595D2B"/>
    <w:rsid w:val="00596BFF"/>
    <w:rsid w:val="005B18A4"/>
    <w:rsid w:val="005C20C8"/>
    <w:rsid w:val="00604CEE"/>
    <w:rsid w:val="00612EE3"/>
    <w:rsid w:val="00631A2A"/>
    <w:rsid w:val="006338F4"/>
    <w:rsid w:val="00646AA5"/>
    <w:rsid w:val="006931CC"/>
    <w:rsid w:val="00694F08"/>
    <w:rsid w:val="006A603B"/>
    <w:rsid w:val="006B006F"/>
    <w:rsid w:val="006B08BA"/>
    <w:rsid w:val="006C072A"/>
    <w:rsid w:val="006C1362"/>
    <w:rsid w:val="006F3FC7"/>
    <w:rsid w:val="00782643"/>
    <w:rsid w:val="00787BA9"/>
    <w:rsid w:val="00787F92"/>
    <w:rsid w:val="007A4BD2"/>
    <w:rsid w:val="007E4669"/>
    <w:rsid w:val="0080295C"/>
    <w:rsid w:val="00850C57"/>
    <w:rsid w:val="008516A2"/>
    <w:rsid w:val="008528D5"/>
    <w:rsid w:val="0086313D"/>
    <w:rsid w:val="00882D88"/>
    <w:rsid w:val="008A22DD"/>
    <w:rsid w:val="008B0111"/>
    <w:rsid w:val="008F3AF3"/>
    <w:rsid w:val="008F749B"/>
    <w:rsid w:val="00911670"/>
    <w:rsid w:val="00925854"/>
    <w:rsid w:val="00944F9B"/>
    <w:rsid w:val="009452D3"/>
    <w:rsid w:val="00984BE2"/>
    <w:rsid w:val="009B1913"/>
    <w:rsid w:val="009C0880"/>
    <w:rsid w:val="009D0073"/>
    <w:rsid w:val="009F06B8"/>
    <w:rsid w:val="00A15784"/>
    <w:rsid w:val="00A40DBA"/>
    <w:rsid w:val="00A458A3"/>
    <w:rsid w:val="00A85D2B"/>
    <w:rsid w:val="00A86DC7"/>
    <w:rsid w:val="00AF5373"/>
    <w:rsid w:val="00B1015F"/>
    <w:rsid w:val="00B10784"/>
    <w:rsid w:val="00B163A1"/>
    <w:rsid w:val="00B20FAE"/>
    <w:rsid w:val="00BC0D48"/>
    <w:rsid w:val="00BC723B"/>
    <w:rsid w:val="00BD06DE"/>
    <w:rsid w:val="00BD57F5"/>
    <w:rsid w:val="00BE24C3"/>
    <w:rsid w:val="00BE5DA8"/>
    <w:rsid w:val="00C54C8A"/>
    <w:rsid w:val="00C97608"/>
    <w:rsid w:val="00C97CF1"/>
    <w:rsid w:val="00CB37A3"/>
    <w:rsid w:val="00CF042F"/>
    <w:rsid w:val="00CF6296"/>
    <w:rsid w:val="00CF7452"/>
    <w:rsid w:val="00D01F81"/>
    <w:rsid w:val="00D11C7B"/>
    <w:rsid w:val="00D15965"/>
    <w:rsid w:val="00D20DF4"/>
    <w:rsid w:val="00D26CFA"/>
    <w:rsid w:val="00D34E70"/>
    <w:rsid w:val="00D35B2E"/>
    <w:rsid w:val="00D6011F"/>
    <w:rsid w:val="00D6247D"/>
    <w:rsid w:val="00D73876"/>
    <w:rsid w:val="00DD08AA"/>
    <w:rsid w:val="00DD12EB"/>
    <w:rsid w:val="00DD4E88"/>
    <w:rsid w:val="00DE3DD7"/>
    <w:rsid w:val="00DE7746"/>
    <w:rsid w:val="00E30B74"/>
    <w:rsid w:val="00E31DC6"/>
    <w:rsid w:val="00E32547"/>
    <w:rsid w:val="00E40FE4"/>
    <w:rsid w:val="00E72004"/>
    <w:rsid w:val="00E747AE"/>
    <w:rsid w:val="00E8498F"/>
    <w:rsid w:val="00E95851"/>
    <w:rsid w:val="00EB33FC"/>
    <w:rsid w:val="00EB680F"/>
    <w:rsid w:val="00ED490F"/>
    <w:rsid w:val="00EE04B6"/>
    <w:rsid w:val="00EE4E51"/>
    <w:rsid w:val="00EE51EE"/>
    <w:rsid w:val="00F4022F"/>
    <w:rsid w:val="00F51C7E"/>
    <w:rsid w:val="00F802BB"/>
    <w:rsid w:val="00F9720F"/>
    <w:rsid w:val="00F97440"/>
    <w:rsid w:val="00FB2889"/>
    <w:rsid w:val="00FB7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character" w:styleId="UnresolvedMention">
    <w:name w:val="Unresolved Mention"/>
    <w:basedOn w:val="DefaultParagraphFont"/>
    <w:uiPriority w:val="99"/>
    <w:semiHidden/>
    <w:unhideWhenUsed/>
    <w:rsid w:val="00D7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vmnvd.gov.lv/uploads/files/5a99145017ff2.docx"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mailto:parskati.stac@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image" Target="media/image1.emf"/><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F26C-8014-45A0-AD2B-8A54A7E4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22535</Words>
  <Characters>12846</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11</cp:revision>
  <cp:lastPrinted>2019-05-28T07:49:00Z</cp:lastPrinted>
  <dcterms:created xsi:type="dcterms:W3CDTF">2019-06-10T14:36:00Z</dcterms:created>
  <dcterms:modified xsi:type="dcterms:W3CDTF">2022-10-03T05:55:00Z</dcterms:modified>
</cp:coreProperties>
</file>