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616F9F04" w:rsidR="002C35F4" w:rsidRDefault="00242E04" w:rsidP="002C35F4">
      <w:pPr>
        <w:spacing w:after="0" w:line="240" w:lineRule="auto"/>
        <w:rPr>
          <w:b/>
          <w:bCs/>
        </w:rPr>
      </w:pPr>
      <w:r>
        <w:rPr>
          <w:b/>
          <w:bCs/>
        </w:rPr>
        <w:t>27.12</w:t>
      </w:r>
      <w:r w:rsidR="00052523">
        <w:rPr>
          <w:b/>
          <w:bCs/>
        </w:rPr>
        <w:t>.2022.</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C675576" w14:textId="0731DE03" w:rsidR="00D134CF" w:rsidRDefault="00242E04" w:rsidP="00CF744E">
      <w:pPr>
        <w:spacing w:after="0" w:line="240" w:lineRule="auto"/>
      </w:pPr>
      <w:r w:rsidRPr="00242E04">
        <w:t>Aktualizēts Covid-19 testēšanas algoritms</w:t>
      </w:r>
    </w:p>
    <w:p w14:paraId="1F1ED1E3" w14:textId="77777777" w:rsidR="00242E04" w:rsidRDefault="00242E04" w:rsidP="00CF744E">
      <w:pPr>
        <w:spacing w:after="0" w:line="240" w:lineRule="auto"/>
        <w:rPr>
          <w:rFonts w:cstheme="minorHAnsi"/>
        </w:rPr>
      </w:pPr>
    </w:p>
    <w:p w14:paraId="4979EB97" w14:textId="5CE79CC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56499F4C" w14:textId="77777777" w:rsidR="00242E04" w:rsidRPr="00242E04" w:rsidRDefault="00242E04" w:rsidP="00242E04">
      <w:pPr>
        <w:jc w:val="both"/>
        <w:rPr>
          <w:rFonts w:cstheme="minorHAnsi"/>
        </w:rPr>
      </w:pPr>
      <w:r w:rsidRPr="00242E04">
        <w:rPr>
          <w:rFonts w:cstheme="minorHAnsi"/>
        </w:rPr>
        <w:t>Nacionālais veselības dienests informē, ka no 2023.gada 1.janvāra ir mainīts Algoritms Covid-19 infekcijas laboratoriskās izmeklēšanas organizēšanai (skatīt e-pastam pievienoto dokumentu).</w:t>
      </w:r>
    </w:p>
    <w:p w14:paraId="4AAEC4F8" w14:textId="77777777" w:rsidR="00242E04" w:rsidRPr="00242E04" w:rsidRDefault="00242E04" w:rsidP="00242E04">
      <w:pPr>
        <w:pStyle w:val="BodyText"/>
        <w:spacing w:before="5"/>
        <w:jc w:val="both"/>
        <w:rPr>
          <w:rFonts w:asciiTheme="minorHAnsi" w:hAnsiTheme="minorHAnsi" w:cstheme="minorHAnsi"/>
          <w:sz w:val="22"/>
          <w:szCs w:val="22"/>
        </w:rPr>
      </w:pPr>
      <w:r w:rsidRPr="00242E04">
        <w:rPr>
          <w:rFonts w:asciiTheme="minorHAnsi" w:hAnsiTheme="minorHAnsi" w:cstheme="minorHAnsi"/>
          <w:sz w:val="22"/>
          <w:szCs w:val="22"/>
        </w:rPr>
        <w:t xml:space="preserve">No valsts budžeta līdzekļiem </w:t>
      </w:r>
      <w:r w:rsidRPr="00242E04">
        <w:rPr>
          <w:rFonts w:asciiTheme="minorHAnsi" w:hAnsiTheme="minorHAnsi" w:cstheme="minorHAnsi"/>
          <w:sz w:val="22"/>
          <w:szCs w:val="22"/>
          <w:u w:val="single"/>
        </w:rPr>
        <w:t>ambulatori</w:t>
      </w:r>
      <w:r w:rsidRPr="00242E04">
        <w:rPr>
          <w:rFonts w:asciiTheme="minorHAnsi" w:hAnsiTheme="minorHAnsi" w:cstheme="minorHAnsi"/>
          <w:sz w:val="22"/>
          <w:szCs w:val="22"/>
        </w:rPr>
        <w:t xml:space="preserve"> testēšanu veiks tikai klīnisku indikāciju gadījumos </w:t>
      </w:r>
      <w:r w:rsidRPr="00242E04">
        <w:rPr>
          <w:rFonts w:asciiTheme="minorHAnsi" w:hAnsiTheme="minorHAnsi" w:cstheme="minorHAnsi"/>
          <w:sz w:val="22"/>
          <w:szCs w:val="22"/>
          <w:u w:val="single"/>
        </w:rPr>
        <w:t>grūtniecēm ar Covid-19 saslimšanas pazīmēm</w:t>
      </w:r>
      <w:r w:rsidRPr="00242E04">
        <w:rPr>
          <w:rFonts w:asciiTheme="minorHAnsi" w:hAnsiTheme="minorHAnsi" w:cstheme="minorHAnsi"/>
          <w:sz w:val="22"/>
          <w:szCs w:val="22"/>
        </w:rPr>
        <w:t>, izvērtējot testa nepieciešamību un rezultātu nozīmi ārstēšanas procesā, primāri veic profesionālo SARS-CoV-2 antigēna testu. Ja SARS-CoV-2 antigēna testa rezultāts ir negatīvs vai apšaubāms var tikt nozīmēts tests SARS-CoV-2 RNS noteikšanai.</w:t>
      </w:r>
    </w:p>
    <w:p w14:paraId="50D32550" w14:textId="77777777" w:rsidR="00242E04" w:rsidRPr="00242E04" w:rsidRDefault="00242E04" w:rsidP="00242E04">
      <w:pPr>
        <w:shd w:val="clear" w:color="auto" w:fill="FFFFFF"/>
        <w:spacing w:after="200"/>
        <w:jc w:val="both"/>
        <w:rPr>
          <w:rFonts w:cstheme="minorHAnsi"/>
          <w:color w:val="000000"/>
        </w:rPr>
      </w:pPr>
      <w:r w:rsidRPr="00242E04">
        <w:rPr>
          <w:rFonts w:cstheme="minorHAnsi"/>
          <w:color w:val="000000"/>
        </w:rPr>
        <w:t>Svarīgi: </w:t>
      </w:r>
    </w:p>
    <w:p w14:paraId="4F4B4414" w14:textId="77777777" w:rsidR="00242E04" w:rsidRPr="00242E04" w:rsidRDefault="00242E04" w:rsidP="00242E04">
      <w:pPr>
        <w:numPr>
          <w:ilvl w:val="0"/>
          <w:numId w:val="32"/>
        </w:numPr>
        <w:shd w:val="clear" w:color="auto" w:fill="FFFFFF"/>
        <w:spacing w:before="100" w:beforeAutospacing="1" w:after="100" w:afterAutospacing="1" w:line="240" w:lineRule="auto"/>
        <w:jc w:val="both"/>
        <w:rPr>
          <w:rFonts w:eastAsia="Times New Roman" w:cstheme="minorHAnsi"/>
          <w:color w:val="000000"/>
        </w:rPr>
      </w:pPr>
      <w:r w:rsidRPr="00242E04">
        <w:rPr>
          <w:rFonts w:eastAsia="Times New Roman" w:cstheme="minorHAnsi"/>
          <w:color w:val="000000"/>
        </w:rPr>
        <w:t>nav nepieciešama Covid-19 laboratoriskā apstiprināšana, lai noteiktu izolācijas vai karantīnas pasākumus inficētajai personai, jo visu akūtu augšējo elpceļu infekciju gadījumā rīcība ir līdzīga. Proti, persona, kurai ir noteiktas AAEI pazīmes, var pārtraukt izolāciju un apmeklēt sabiedriskas vietas, tai skaitā doties veikt darba pienākumus klātienē, ja 3 dienas vairs nav novērojami AAEI simptomi; </w:t>
      </w:r>
    </w:p>
    <w:p w14:paraId="157FA130" w14:textId="6D0C4DD2" w:rsidR="00242E04" w:rsidRDefault="00242E04" w:rsidP="00242E04">
      <w:pPr>
        <w:numPr>
          <w:ilvl w:val="0"/>
          <w:numId w:val="32"/>
        </w:numPr>
        <w:shd w:val="clear" w:color="auto" w:fill="FFFFFF"/>
        <w:spacing w:before="100" w:beforeAutospacing="1" w:after="100" w:afterAutospacing="1" w:line="240" w:lineRule="auto"/>
        <w:jc w:val="both"/>
        <w:rPr>
          <w:rFonts w:eastAsia="Times New Roman" w:cstheme="minorHAnsi"/>
          <w:color w:val="000000"/>
        </w:rPr>
      </w:pPr>
      <w:r w:rsidRPr="00242E04">
        <w:rPr>
          <w:rFonts w:eastAsia="Times New Roman" w:cstheme="minorHAnsi"/>
          <w:color w:val="000000"/>
          <w:u w:val="single"/>
        </w:rPr>
        <w:t>ārstniecības iestādei nav jāpieprasa pacientam veikt SARS CoV-2 RNS testu dažas dienas pirms manipulācijas</w:t>
      </w:r>
      <w:r w:rsidRPr="00242E04">
        <w:rPr>
          <w:rFonts w:eastAsia="Times New Roman" w:cstheme="minorHAnsi"/>
          <w:color w:val="000000"/>
        </w:rPr>
        <w:t>. Jāņem vērā, ka pacients ar lielu varbūtību var būt inficēts ne tikai ar SARS-CoV-2 vīrusu, bet ar kādu citu AAEI izraisītāju. Tādēļ epidemioloģiskās drošības pasākumi ārstniecības iestādē ir jāplāno, vadoties no vispārējiem AAEI, ieskaitot gripu, riskiem; </w:t>
      </w:r>
    </w:p>
    <w:p w14:paraId="2D22EAD5" w14:textId="77777777" w:rsidR="00242E04" w:rsidRPr="00242E04" w:rsidRDefault="00242E04" w:rsidP="00242E04">
      <w:pPr>
        <w:pStyle w:val="ListParagraph"/>
        <w:numPr>
          <w:ilvl w:val="0"/>
          <w:numId w:val="32"/>
        </w:numPr>
        <w:spacing w:after="120"/>
        <w:jc w:val="both"/>
        <w:rPr>
          <w:rFonts w:cstheme="minorHAnsi"/>
          <w:b/>
          <w:bCs/>
        </w:rPr>
      </w:pPr>
      <w:r w:rsidRPr="00242E04">
        <w:rPr>
          <w:rFonts w:eastAsia="Times New Roman" w:cstheme="minorHAnsi"/>
          <w:color w:val="000000"/>
        </w:rPr>
        <w:t>ambulatorajā praksē pacientiem joprojām ir iespēja izmantot paškontroles testus.</w:t>
      </w:r>
    </w:p>
    <w:p w14:paraId="0C126309" w14:textId="1D8FC749" w:rsidR="00242E04" w:rsidRPr="00242E04" w:rsidRDefault="00242E04" w:rsidP="00242E04">
      <w:pPr>
        <w:shd w:val="clear" w:color="auto" w:fill="FFFFFF"/>
        <w:spacing w:before="100" w:beforeAutospacing="1" w:after="100" w:afterAutospacing="1" w:line="240" w:lineRule="auto"/>
        <w:ind w:left="720"/>
        <w:jc w:val="both"/>
        <w:rPr>
          <w:rFonts w:eastAsia="Times New Roman" w:cstheme="minorHAnsi"/>
          <w:color w:val="000000"/>
        </w:rPr>
      </w:pPr>
      <w:r>
        <w:object w:dxaOrig="1520" w:dyaOrig="985" w14:anchorId="147D1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7" o:title=""/>
          </v:shape>
          <o:OLEObject Type="Embed" ProgID="Word.Document.12" ShapeID="_x0000_i1025" DrawAspect="Icon" ObjectID="_1733825741" r:id="rId8">
            <o:FieldCodes>\s</o:FieldCodes>
          </o:OLEObject>
        </w:object>
      </w:r>
    </w:p>
    <w:sectPr w:rsidR="00242E04" w:rsidRPr="00242E0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99D7C" w14:textId="77777777" w:rsidR="005111FA" w:rsidRDefault="005111FA" w:rsidP="00882028">
      <w:pPr>
        <w:spacing w:after="0" w:line="240" w:lineRule="auto"/>
      </w:pPr>
      <w:r>
        <w:separator/>
      </w:r>
    </w:p>
  </w:endnote>
  <w:endnote w:type="continuationSeparator" w:id="0">
    <w:p w14:paraId="1F2F4910" w14:textId="77777777" w:rsidR="005111FA" w:rsidRDefault="005111FA" w:rsidP="0088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CAD79" w14:textId="77777777" w:rsidR="005111FA" w:rsidRDefault="005111FA" w:rsidP="00882028">
      <w:pPr>
        <w:spacing w:after="0" w:line="240" w:lineRule="auto"/>
      </w:pPr>
      <w:r>
        <w:separator/>
      </w:r>
    </w:p>
  </w:footnote>
  <w:footnote w:type="continuationSeparator" w:id="0">
    <w:p w14:paraId="2E7215E1" w14:textId="77777777" w:rsidR="005111FA" w:rsidRDefault="005111FA" w:rsidP="00882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03F"/>
    <w:multiLevelType w:val="hybridMultilevel"/>
    <w:tmpl w:val="52306470"/>
    <w:lvl w:ilvl="0" w:tplc="EEFA90AA">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3"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5551C24"/>
    <w:multiLevelType w:val="hybridMultilevel"/>
    <w:tmpl w:val="AA44732C"/>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1EA4ADD"/>
    <w:multiLevelType w:val="multilevel"/>
    <w:tmpl w:val="954E4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F96C94"/>
    <w:multiLevelType w:val="hybridMultilevel"/>
    <w:tmpl w:val="503C5C44"/>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21" w15:restartNumberingAfterBreak="0">
    <w:nsid w:val="535B13C0"/>
    <w:multiLevelType w:val="hybridMultilevel"/>
    <w:tmpl w:val="A5FC61BE"/>
    <w:lvl w:ilvl="0" w:tplc="8B64F8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5"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8" w15:restartNumberingAfterBreak="0">
    <w:nsid w:val="76501DD4"/>
    <w:multiLevelType w:val="hybridMultilevel"/>
    <w:tmpl w:val="9080F846"/>
    <w:lvl w:ilvl="0" w:tplc="FFFFFFFF">
      <w:start w:val="1"/>
      <w:numFmt w:val="decimal"/>
      <w:lvlText w:val="%1."/>
      <w:lvlJc w:val="left"/>
      <w:pPr>
        <w:ind w:left="108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7B540745"/>
    <w:multiLevelType w:val="hybridMultilevel"/>
    <w:tmpl w:val="6FFA2A10"/>
    <w:lvl w:ilvl="0" w:tplc="E168F20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7"/>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0"/>
  </w:num>
  <w:num w:numId="4" w16cid:durableId="1635259919">
    <w:abstractNumId w:val="25"/>
  </w:num>
  <w:num w:numId="5" w16cid:durableId="1657148472">
    <w:abstractNumId w:val="22"/>
  </w:num>
  <w:num w:numId="6" w16cid:durableId="1106003344">
    <w:abstractNumId w:val="12"/>
  </w:num>
  <w:num w:numId="7" w16cid:durableId="375082792">
    <w:abstractNumId w:val="18"/>
  </w:num>
  <w:num w:numId="8" w16cid:durableId="1798452046">
    <w:abstractNumId w:val="8"/>
  </w:num>
  <w:num w:numId="9" w16cid:durableId="1326278971">
    <w:abstractNumId w:val="26"/>
  </w:num>
  <w:num w:numId="10" w16cid:durableId="1244604513">
    <w:abstractNumId w:val="23"/>
  </w:num>
  <w:num w:numId="11" w16cid:durableId="174618294">
    <w:abstractNumId w:val="2"/>
  </w:num>
  <w:num w:numId="12" w16cid:durableId="1447699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3"/>
  </w:num>
  <w:num w:numId="15" w16cid:durableId="284892160">
    <w:abstractNumId w:val="6"/>
  </w:num>
  <w:num w:numId="16" w16cid:durableId="1053846027">
    <w:abstractNumId w:val="9"/>
  </w:num>
  <w:num w:numId="17" w16cid:durableId="1079059332">
    <w:abstractNumId w:val="17"/>
  </w:num>
  <w:num w:numId="18" w16cid:durableId="1466317037">
    <w:abstractNumId w:val="11"/>
  </w:num>
  <w:num w:numId="19" w16cid:durableId="1294941619">
    <w:abstractNumId w:val="15"/>
  </w:num>
  <w:num w:numId="20" w16cid:durableId="348720614">
    <w:abstractNumId w:val="10"/>
  </w:num>
  <w:num w:numId="21" w16cid:durableId="1340541331">
    <w:abstractNumId w:val="13"/>
  </w:num>
  <w:num w:numId="22" w16cid:durableId="2119063125">
    <w:abstractNumId w:val="1"/>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708094574">
    <w:abstractNumId w:val="0"/>
  </w:num>
  <w:num w:numId="26" w16cid:durableId="1411077289">
    <w:abstractNumId w:val="0"/>
  </w:num>
  <w:num w:numId="27" w16cid:durableId="1351100514">
    <w:abstractNumId w:val="29"/>
  </w:num>
  <w:num w:numId="28" w16cid:durableId="70351548">
    <w:abstractNumId w:val="21"/>
  </w:num>
  <w:num w:numId="29" w16cid:durableId="6056205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9728201">
    <w:abstractNumId w:val="14"/>
  </w:num>
  <w:num w:numId="31" w16cid:durableId="1661077538">
    <w:abstractNumId w:val="20"/>
  </w:num>
  <w:num w:numId="32" w16cid:durableId="1337075085">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4C1B"/>
    <w:rsid w:val="000A20DA"/>
    <w:rsid w:val="000C6255"/>
    <w:rsid w:val="000E0C29"/>
    <w:rsid w:val="001774CD"/>
    <w:rsid w:val="00181ED8"/>
    <w:rsid w:val="00186157"/>
    <w:rsid w:val="001B1BDA"/>
    <w:rsid w:val="001C6DEB"/>
    <w:rsid w:val="001D61FC"/>
    <w:rsid w:val="001E15BA"/>
    <w:rsid w:val="0022038F"/>
    <w:rsid w:val="00242E04"/>
    <w:rsid w:val="00273E61"/>
    <w:rsid w:val="002A1B49"/>
    <w:rsid w:val="002C35F4"/>
    <w:rsid w:val="00304706"/>
    <w:rsid w:val="0030758B"/>
    <w:rsid w:val="00327A80"/>
    <w:rsid w:val="00330428"/>
    <w:rsid w:val="00345D92"/>
    <w:rsid w:val="00371232"/>
    <w:rsid w:val="003E3B83"/>
    <w:rsid w:val="004078D5"/>
    <w:rsid w:val="00416FA7"/>
    <w:rsid w:val="00446226"/>
    <w:rsid w:val="004824D3"/>
    <w:rsid w:val="0048268D"/>
    <w:rsid w:val="00484F86"/>
    <w:rsid w:val="004A4644"/>
    <w:rsid w:val="004A4E77"/>
    <w:rsid w:val="004E6167"/>
    <w:rsid w:val="005111FA"/>
    <w:rsid w:val="00517648"/>
    <w:rsid w:val="00521A40"/>
    <w:rsid w:val="00537192"/>
    <w:rsid w:val="00564BE5"/>
    <w:rsid w:val="005701B1"/>
    <w:rsid w:val="005A345A"/>
    <w:rsid w:val="0061133A"/>
    <w:rsid w:val="00695B0E"/>
    <w:rsid w:val="006A5526"/>
    <w:rsid w:val="006B664E"/>
    <w:rsid w:val="006E1BC3"/>
    <w:rsid w:val="006F0546"/>
    <w:rsid w:val="00712CFD"/>
    <w:rsid w:val="0071736A"/>
    <w:rsid w:val="007345E5"/>
    <w:rsid w:val="00764DF1"/>
    <w:rsid w:val="007C1832"/>
    <w:rsid w:val="007F6CCB"/>
    <w:rsid w:val="008137AF"/>
    <w:rsid w:val="00813B7B"/>
    <w:rsid w:val="0083168F"/>
    <w:rsid w:val="00831933"/>
    <w:rsid w:val="00882028"/>
    <w:rsid w:val="00886BDC"/>
    <w:rsid w:val="00893247"/>
    <w:rsid w:val="00894A57"/>
    <w:rsid w:val="00923F48"/>
    <w:rsid w:val="00940625"/>
    <w:rsid w:val="00974980"/>
    <w:rsid w:val="009B6E3B"/>
    <w:rsid w:val="009D6094"/>
    <w:rsid w:val="00A12D67"/>
    <w:rsid w:val="00A17177"/>
    <w:rsid w:val="00A50BC8"/>
    <w:rsid w:val="00A80153"/>
    <w:rsid w:val="00A972F0"/>
    <w:rsid w:val="00AE3F01"/>
    <w:rsid w:val="00AE4F9D"/>
    <w:rsid w:val="00AF4662"/>
    <w:rsid w:val="00B246EF"/>
    <w:rsid w:val="00B6351F"/>
    <w:rsid w:val="00B95F91"/>
    <w:rsid w:val="00BE2CD4"/>
    <w:rsid w:val="00C50AC2"/>
    <w:rsid w:val="00CD20A4"/>
    <w:rsid w:val="00CF744E"/>
    <w:rsid w:val="00D134CF"/>
    <w:rsid w:val="00D2785A"/>
    <w:rsid w:val="00D32E3D"/>
    <w:rsid w:val="00D75D6C"/>
    <w:rsid w:val="00D8035C"/>
    <w:rsid w:val="00D85BCE"/>
    <w:rsid w:val="00D87A54"/>
    <w:rsid w:val="00DB15E8"/>
    <w:rsid w:val="00DB3AF5"/>
    <w:rsid w:val="00DC017F"/>
    <w:rsid w:val="00E06F16"/>
    <w:rsid w:val="00EA4FB9"/>
    <w:rsid w:val="00EB64EA"/>
    <w:rsid w:val="00EC1249"/>
    <w:rsid w:val="00F50425"/>
    <w:rsid w:val="00F51696"/>
    <w:rsid w:val="00FE7D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paragraph" w:styleId="FootnoteText">
    <w:name w:val="footnote text"/>
    <w:basedOn w:val="Normal"/>
    <w:link w:val="FootnoteTextChar"/>
    <w:uiPriority w:val="99"/>
    <w:semiHidden/>
    <w:unhideWhenUsed/>
    <w:rsid w:val="00882028"/>
    <w:pPr>
      <w:widowControl w:val="0"/>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82028"/>
    <w:rPr>
      <w:rFonts w:ascii="Calibri" w:eastAsia="Calibri" w:hAnsi="Calibri" w:cs="Times New Roman"/>
      <w:sz w:val="20"/>
      <w:szCs w:val="20"/>
      <w:lang w:val="en-US"/>
    </w:rPr>
  </w:style>
  <w:style w:type="character" w:styleId="FootnoteReference">
    <w:name w:val="footnote reference"/>
    <w:uiPriority w:val="99"/>
    <w:unhideWhenUsed/>
    <w:rsid w:val="00882028"/>
    <w:rPr>
      <w:vertAlign w:val="superscript"/>
    </w:rPr>
  </w:style>
  <w:style w:type="paragraph" w:styleId="BodyText">
    <w:name w:val="Body Text"/>
    <w:basedOn w:val="Normal"/>
    <w:link w:val="BodyTextChar"/>
    <w:uiPriority w:val="1"/>
    <w:semiHidden/>
    <w:unhideWhenUsed/>
    <w:rsid w:val="00242E04"/>
    <w:pPr>
      <w:autoSpaceDE w:val="0"/>
      <w:autoSpaceDN w:val="0"/>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242E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5779973">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06129855">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1150824">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37045857">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8275109">
      <w:bodyDiv w:val="1"/>
      <w:marLeft w:val="0"/>
      <w:marRight w:val="0"/>
      <w:marTop w:val="0"/>
      <w:marBottom w:val="0"/>
      <w:divBdr>
        <w:top w:val="none" w:sz="0" w:space="0" w:color="auto"/>
        <w:left w:val="none" w:sz="0" w:space="0" w:color="auto"/>
        <w:bottom w:val="none" w:sz="0" w:space="0" w:color="auto"/>
        <w:right w:val="none" w:sz="0" w:space="0" w:color="auto"/>
      </w:divBdr>
    </w:div>
    <w:div w:id="1187914310">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66001730">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9128805">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2192798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983</Words>
  <Characters>561</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2022-12-29T11:29:00Z</dcterms:created>
  <dcterms:modified xsi:type="dcterms:W3CDTF">2022-12-29T11:29:00Z</dcterms:modified>
</cp:coreProperties>
</file>