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959D" w14:textId="77777777" w:rsidR="00FA11FF" w:rsidRPr="005540BB" w:rsidRDefault="00FA11FF" w:rsidP="00FA11FF">
      <w:pPr>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lv-LV"/>
        </w:rPr>
        <w:t>Medicīniskās rehabilitācijas</w:t>
      </w:r>
      <w:r w:rsidRPr="005540BB">
        <w:rPr>
          <w:rFonts w:ascii="Times New Roman" w:eastAsia="Times New Roman" w:hAnsi="Times New Roman" w:cs="Times New Roman"/>
          <w:b/>
          <w:bCs/>
          <w:sz w:val="24"/>
          <w:szCs w:val="24"/>
          <w:lang w:eastAsia="lv-LV"/>
        </w:rPr>
        <w:t xml:space="preserve"> </w:t>
      </w:r>
      <w:r w:rsidRPr="005540BB">
        <w:rPr>
          <w:rFonts w:ascii="Times New Roman" w:hAnsi="Times New Roman" w:cs="Times New Roman"/>
          <w:b/>
          <w:bCs/>
          <w:sz w:val="24"/>
          <w:szCs w:val="24"/>
        </w:rPr>
        <w:t>dienas stacionāra</w:t>
      </w:r>
      <w:r w:rsidRPr="005540BB">
        <w:rPr>
          <w:rFonts w:ascii="Times New Roman" w:eastAsia="Times New Roman" w:hAnsi="Times New Roman" w:cs="Times New Roman"/>
          <w:b/>
          <w:bCs/>
          <w:sz w:val="24"/>
          <w:szCs w:val="24"/>
          <w:lang w:eastAsia="lv-LV"/>
        </w:rPr>
        <w:t xml:space="preserve"> pakalpojumu </w:t>
      </w:r>
      <w:r w:rsidRPr="005540BB">
        <w:rPr>
          <w:rFonts w:ascii="Times New Roman" w:hAnsi="Times New Roman" w:cs="Times New Roman"/>
          <w:b/>
          <w:bCs/>
          <w:sz w:val="24"/>
          <w:szCs w:val="24"/>
        </w:rPr>
        <w:t>sniegšanas kārtība</w:t>
      </w:r>
    </w:p>
    <w:p w14:paraId="005F9B34" w14:textId="77777777" w:rsidR="00FA11FF" w:rsidRPr="00553E64" w:rsidRDefault="00FA11FF" w:rsidP="00FA11FF">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lv-LV"/>
        </w:rPr>
      </w:pPr>
      <w:r w:rsidRPr="00553E64">
        <w:rPr>
          <w:rFonts w:ascii="Times New Roman" w:eastAsia="Times New Roman" w:hAnsi="Times New Roman" w:cs="Times New Roman"/>
          <w:sz w:val="24"/>
          <w:szCs w:val="24"/>
          <w:lang w:eastAsia="lv-LV"/>
        </w:rPr>
        <w:t>Medicīniskās rehabilitācijas dienas stacionāra pakalpojumi</w:t>
      </w:r>
      <w:r>
        <w:rPr>
          <w:rFonts w:ascii="Times New Roman" w:eastAsia="Times New Roman" w:hAnsi="Times New Roman" w:cs="Times New Roman"/>
          <w:sz w:val="24"/>
          <w:szCs w:val="24"/>
          <w:lang w:eastAsia="lv-LV"/>
        </w:rPr>
        <w:t xml:space="preserve"> (turpmāk – pakalpojums)</w:t>
      </w:r>
      <w:r w:rsidRPr="00553E64">
        <w:rPr>
          <w:rFonts w:ascii="Times New Roman" w:eastAsia="Times New Roman" w:hAnsi="Times New Roman" w:cs="Times New Roman"/>
          <w:sz w:val="24"/>
          <w:szCs w:val="24"/>
          <w:lang w:eastAsia="lv-LV"/>
        </w:rPr>
        <w:t xml:space="preserve"> nodrošina personām uz zinātniskiem pierādījumiem balstītu rehabilitāciju ar mērķi samazināt personu hospitalizācijas gadījumus, neatliekamās medicīniskās palīdzības nepieciešamību un sasniegt personai labākus ārstēšanas rezultātus.</w:t>
      </w:r>
    </w:p>
    <w:p w14:paraId="6ED1D468" w14:textId="77777777" w:rsidR="00FA11FF" w:rsidRPr="00E46D4B" w:rsidRDefault="00FA11FF" w:rsidP="00FA11F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Times New Roman" w:eastAsia="Times New Roman" w:hAnsi="Times New Roman" w:cs="Times New Roman"/>
          <w:color w:val="000000" w:themeColor="text1"/>
          <w:sz w:val="24"/>
          <w:szCs w:val="24"/>
          <w:lang w:eastAsia="lv-LV"/>
        </w:rPr>
      </w:pPr>
    </w:p>
    <w:p w14:paraId="02CE94AB" w14:textId="77777777" w:rsidR="00FA11FF" w:rsidRPr="00E46D4B" w:rsidRDefault="00FA11FF" w:rsidP="00FA11FF">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lv-LV"/>
        </w:rPr>
      </w:pPr>
      <w:r w:rsidRPr="00E46D4B">
        <w:rPr>
          <w:rFonts w:ascii="Times New Roman" w:eastAsia="Times New Roman" w:hAnsi="Times New Roman" w:cs="Times New Roman"/>
          <w:color w:val="000000" w:themeColor="text1"/>
          <w:sz w:val="24"/>
          <w:szCs w:val="24"/>
          <w:lang w:eastAsia="lv-LV"/>
        </w:rPr>
        <w:t>Pakalpojum</w:t>
      </w:r>
      <w:r>
        <w:rPr>
          <w:rFonts w:ascii="Times New Roman" w:eastAsia="Times New Roman" w:hAnsi="Times New Roman" w:cs="Times New Roman"/>
          <w:color w:val="000000" w:themeColor="text1"/>
          <w:sz w:val="24"/>
          <w:szCs w:val="24"/>
          <w:lang w:eastAsia="lv-LV"/>
        </w:rPr>
        <w:t>a</w:t>
      </w:r>
      <w:r w:rsidRPr="00E46D4B">
        <w:rPr>
          <w:rFonts w:ascii="Times New Roman" w:eastAsia="Times New Roman" w:hAnsi="Times New Roman" w:cs="Times New Roman"/>
          <w:color w:val="000000" w:themeColor="text1"/>
          <w:sz w:val="24"/>
          <w:szCs w:val="24"/>
          <w:lang w:eastAsia="lv-LV"/>
        </w:rPr>
        <w:t xml:space="preserve"> klāsts ir </w:t>
      </w:r>
      <w:proofErr w:type="spellStart"/>
      <w:r w:rsidRPr="00E46D4B">
        <w:rPr>
          <w:rFonts w:ascii="Times New Roman" w:eastAsia="Times New Roman" w:hAnsi="Times New Roman" w:cs="Times New Roman"/>
          <w:color w:val="000000" w:themeColor="text1"/>
          <w:sz w:val="24"/>
          <w:szCs w:val="24"/>
          <w:lang w:eastAsia="lv-LV"/>
        </w:rPr>
        <w:t>multiprofesionāls</w:t>
      </w:r>
      <w:proofErr w:type="spellEnd"/>
      <w:r w:rsidRPr="00E46D4B">
        <w:rPr>
          <w:rFonts w:ascii="Times New Roman" w:eastAsia="Times New Roman" w:hAnsi="Times New Roman" w:cs="Times New Roman"/>
          <w:color w:val="000000" w:themeColor="text1"/>
          <w:sz w:val="24"/>
          <w:szCs w:val="24"/>
          <w:lang w:eastAsia="lv-LV"/>
        </w:rPr>
        <w:t xml:space="preserve"> un elastīgs pakalpojum</w:t>
      </w:r>
      <w:r>
        <w:rPr>
          <w:rFonts w:ascii="Times New Roman" w:eastAsia="Times New Roman" w:hAnsi="Times New Roman" w:cs="Times New Roman"/>
          <w:color w:val="000000" w:themeColor="text1"/>
          <w:sz w:val="24"/>
          <w:szCs w:val="24"/>
          <w:lang w:eastAsia="lv-LV"/>
        </w:rPr>
        <w:t>a</w:t>
      </w:r>
      <w:r w:rsidRPr="00E46D4B">
        <w:rPr>
          <w:rFonts w:ascii="Times New Roman" w:eastAsia="Times New Roman" w:hAnsi="Times New Roman" w:cs="Times New Roman"/>
          <w:color w:val="000000" w:themeColor="text1"/>
          <w:sz w:val="24"/>
          <w:szCs w:val="24"/>
          <w:lang w:eastAsia="lv-LV"/>
        </w:rPr>
        <w:t xml:space="preserve"> saņemšanas procesā, atbilstošs personas vajadzībām un spējām iekļauties rehabilitācijas procesā.</w:t>
      </w:r>
    </w:p>
    <w:p w14:paraId="4A2A21C9" w14:textId="77777777" w:rsidR="00FA11FF" w:rsidRPr="005540BB" w:rsidRDefault="00FA11FF" w:rsidP="00FA11FF">
      <w:pPr>
        <w:pStyle w:val="ListParagraph"/>
        <w:rPr>
          <w:rFonts w:ascii="Times New Roman" w:eastAsia="Times New Roman" w:hAnsi="Times New Roman" w:cs="Times New Roman"/>
          <w:sz w:val="24"/>
          <w:szCs w:val="24"/>
          <w:lang w:eastAsia="lv-LV"/>
        </w:rPr>
      </w:pPr>
    </w:p>
    <w:p w14:paraId="4D5F08AB" w14:textId="77777777" w:rsidR="00FA11FF" w:rsidRPr="00E46D4B" w:rsidRDefault="00FA11FF" w:rsidP="00FA11FF">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E46D4B">
        <w:rPr>
          <w:rFonts w:ascii="Times New Roman" w:eastAsia="Times New Roman" w:hAnsi="Times New Roman" w:cs="Times New Roman"/>
          <w:sz w:val="24"/>
          <w:szCs w:val="24"/>
          <w:lang w:eastAsia="lv-LV"/>
        </w:rPr>
        <w:t xml:space="preserve">Pakalpojumā ietver </w:t>
      </w:r>
      <w:proofErr w:type="spellStart"/>
      <w:r w:rsidRPr="00E46D4B">
        <w:rPr>
          <w:rFonts w:ascii="Times New Roman" w:eastAsia="Times New Roman" w:hAnsi="Times New Roman" w:cs="Times New Roman"/>
          <w:sz w:val="24"/>
          <w:szCs w:val="24"/>
          <w:lang w:eastAsia="lv-LV"/>
        </w:rPr>
        <w:t>subakūto</w:t>
      </w:r>
      <w:proofErr w:type="spellEnd"/>
      <w:r w:rsidRPr="00E46D4B">
        <w:rPr>
          <w:rFonts w:ascii="Times New Roman" w:eastAsia="Times New Roman" w:hAnsi="Times New Roman" w:cs="Times New Roman"/>
          <w:sz w:val="24"/>
          <w:szCs w:val="24"/>
          <w:lang w:eastAsia="lv-LV"/>
        </w:rPr>
        <w:t xml:space="preserve"> un ilgtermiņa medicīnisko rehabilitāciju dienas stacionārā:</w:t>
      </w:r>
    </w:p>
    <w:p w14:paraId="51DC6123" w14:textId="77777777" w:rsidR="00FA11FF" w:rsidRPr="00E46D4B" w:rsidRDefault="00FA11FF" w:rsidP="00FA11F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lv-LV"/>
        </w:rPr>
      </w:pPr>
      <w:r w:rsidRPr="00E46D4B">
        <w:rPr>
          <w:rFonts w:ascii="Times New Roman" w:eastAsia="Times New Roman" w:hAnsi="Times New Roman" w:cs="Times New Roman"/>
          <w:sz w:val="24"/>
          <w:szCs w:val="24"/>
          <w:lang w:eastAsia="lv-LV"/>
        </w:rPr>
        <w:t>3.1.pieaugušajiem;</w:t>
      </w:r>
    </w:p>
    <w:p w14:paraId="0E874D77" w14:textId="77777777" w:rsidR="00FA11FF" w:rsidRPr="00E46D4B" w:rsidRDefault="00FA11FF" w:rsidP="00FA11F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lv-LV"/>
        </w:rPr>
      </w:pPr>
      <w:r w:rsidRPr="00E46D4B">
        <w:rPr>
          <w:rFonts w:ascii="Times New Roman" w:eastAsia="Times New Roman" w:hAnsi="Times New Roman" w:cs="Times New Roman"/>
          <w:sz w:val="24"/>
          <w:szCs w:val="24"/>
          <w:lang w:eastAsia="lv-LV"/>
        </w:rPr>
        <w:t>3.2.bērniem.</w:t>
      </w:r>
    </w:p>
    <w:p w14:paraId="77B38839" w14:textId="77777777" w:rsidR="00FA11FF" w:rsidRDefault="00FA11FF" w:rsidP="00FA11FF">
      <w:pPr>
        <w:pStyle w:val="ListParagraph"/>
        <w:ind w:left="1355"/>
        <w:jc w:val="both"/>
        <w:rPr>
          <w:rFonts w:ascii="Times New Roman" w:hAnsi="Times New Roman" w:cs="Times New Roman"/>
          <w:sz w:val="24"/>
          <w:szCs w:val="24"/>
        </w:rPr>
      </w:pPr>
    </w:p>
    <w:p w14:paraId="3D7DE32D" w14:textId="77777777" w:rsidR="00FA11FF" w:rsidRPr="00553E64" w:rsidRDefault="00FA11FF" w:rsidP="00FA11FF">
      <w:pPr>
        <w:pStyle w:val="ListParagraph"/>
        <w:numPr>
          <w:ilvl w:val="0"/>
          <w:numId w:val="1"/>
        </w:numPr>
        <w:jc w:val="both"/>
        <w:rPr>
          <w:rStyle w:val="Hyperlink"/>
          <w:rFonts w:ascii="Times New Roman" w:hAnsi="Times New Roman" w:cs="Times New Roman"/>
          <w:color w:val="000000" w:themeColor="text1"/>
          <w:sz w:val="24"/>
          <w:szCs w:val="24"/>
        </w:rPr>
      </w:pPr>
      <w:r w:rsidRPr="00704F9F">
        <w:rPr>
          <w:rStyle w:val="Hyperlink"/>
          <w:rFonts w:ascii="Times New Roman" w:hAnsi="Times New Roman" w:cs="Times New Roman"/>
          <w:b/>
          <w:color w:val="000000" w:themeColor="text1"/>
          <w:sz w:val="24"/>
          <w:szCs w:val="24"/>
        </w:rPr>
        <w:t>P</w:t>
      </w:r>
      <w:r>
        <w:rPr>
          <w:rStyle w:val="Hyperlink"/>
          <w:rFonts w:ascii="Times New Roman" w:hAnsi="Times New Roman" w:cs="Times New Roman"/>
          <w:b/>
          <w:color w:val="000000" w:themeColor="text1"/>
          <w:sz w:val="24"/>
          <w:szCs w:val="24"/>
        </w:rPr>
        <w:t>akalpojuma sniegšanas p</w:t>
      </w:r>
      <w:r w:rsidRPr="00704F9F">
        <w:rPr>
          <w:rStyle w:val="Hyperlink"/>
          <w:rFonts w:ascii="Times New Roman" w:hAnsi="Times New Roman" w:cs="Times New Roman"/>
          <w:b/>
          <w:color w:val="000000" w:themeColor="text1"/>
          <w:sz w:val="24"/>
          <w:szCs w:val="24"/>
        </w:rPr>
        <w:t xml:space="preserve">rasības </w:t>
      </w:r>
      <w:r>
        <w:rPr>
          <w:rStyle w:val="Hyperlink"/>
          <w:rFonts w:ascii="Times New Roman" w:hAnsi="Times New Roman" w:cs="Times New Roman"/>
          <w:b/>
          <w:color w:val="000000" w:themeColor="text1"/>
          <w:sz w:val="24"/>
          <w:szCs w:val="24"/>
        </w:rPr>
        <w:t>IZPILDĪTĀJAM</w:t>
      </w:r>
      <w:r w:rsidRPr="00704F9F">
        <w:rPr>
          <w:rStyle w:val="Hyperlink"/>
          <w:rFonts w:ascii="Times New Roman" w:hAnsi="Times New Roman" w:cs="Times New Roman"/>
          <w:b/>
          <w:color w:val="000000" w:themeColor="text1"/>
          <w:sz w:val="24"/>
          <w:szCs w:val="24"/>
        </w:rPr>
        <w:t>:</w:t>
      </w:r>
    </w:p>
    <w:p w14:paraId="2181018D" w14:textId="77777777" w:rsidR="00FA11FF" w:rsidRPr="00553E64" w:rsidRDefault="00FA11FF" w:rsidP="00FA11FF">
      <w:pPr>
        <w:pStyle w:val="ListParagraph"/>
        <w:ind w:left="360"/>
        <w:jc w:val="both"/>
        <w:rPr>
          <w:rStyle w:val="Hyperlink"/>
          <w:rFonts w:ascii="Times New Roman" w:hAnsi="Times New Roman" w:cs="Times New Roman"/>
          <w:color w:val="000000" w:themeColor="text1"/>
          <w:sz w:val="24"/>
          <w:szCs w:val="24"/>
        </w:rPr>
      </w:pPr>
    </w:p>
    <w:p w14:paraId="6D254DA5" w14:textId="77777777" w:rsidR="00FA11FF" w:rsidRDefault="00FA11FF" w:rsidP="00FA11FF">
      <w:pPr>
        <w:pStyle w:val="ListParagraph"/>
        <w:numPr>
          <w:ilvl w:val="1"/>
          <w:numId w:val="1"/>
        </w:numPr>
        <w:jc w:val="both"/>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t>Papildus vispārīgajām prasībām ambulatorajām ārstniecības iestādēm IZPILDĪTĀJS nodrošina pakalpojuma sniegšanas vietā (adresē) pakalpojuma saņēmējiem:</w:t>
      </w:r>
    </w:p>
    <w:p w14:paraId="4B20A176" w14:textId="77777777" w:rsidR="00FA11FF"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t xml:space="preserve">telpu klāstu pakalpojumu nodrošināšanai atbilstoši </w:t>
      </w:r>
      <w:r w:rsidRPr="007B58AB">
        <w:rPr>
          <w:rStyle w:val="Hyperlink"/>
          <w:rFonts w:ascii="Times New Roman" w:hAnsi="Times New Roman" w:cs="Times New Roman"/>
          <w:color w:val="000000" w:themeColor="text1"/>
          <w:sz w:val="24"/>
          <w:szCs w:val="24"/>
        </w:rPr>
        <w:t>pieteikum</w:t>
      </w:r>
      <w:r>
        <w:rPr>
          <w:rStyle w:val="Hyperlink"/>
          <w:rFonts w:ascii="Times New Roman" w:hAnsi="Times New Roman" w:cs="Times New Roman"/>
          <w:color w:val="000000" w:themeColor="text1"/>
          <w:sz w:val="24"/>
          <w:szCs w:val="24"/>
        </w:rPr>
        <w:t>ā atlasei</w:t>
      </w:r>
      <w:r w:rsidRPr="007B58AB">
        <w:rPr>
          <w:rStyle w:val="Hyperlink"/>
          <w:rFonts w:ascii="Times New Roman" w:hAnsi="Times New Roman" w:cs="Times New Roman"/>
          <w:color w:val="000000" w:themeColor="text1"/>
          <w:sz w:val="24"/>
          <w:szCs w:val="24"/>
        </w:rPr>
        <w:t xml:space="preserve"> medicīniskās rehabilitācijas dienas stacionāra pakalpojumu </w:t>
      </w:r>
      <w:r>
        <w:rPr>
          <w:rStyle w:val="Hyperlink"/>
          <w:rFonts w:ascii="Times New Roman" w:hAnsi="Times New Roman" w:cs="Times New Roman"/>
          <w:color w:val="000000" w:themeColor="text1"/>
          <w:sz w:val="24"/>
          <w:szCs w:val="24"/>
        </w:rPr>
        <w:t>sniegšanai (turpmāk – Atlase)  norādītājām medicīniskām tehnoloģijām un specialitātēm;</w:t>
      </w:r>
    </w:p>
    <w:p w14:paraId="3DDF02B6" w14:textId="77777777" w:rsidR="00FA11FF"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t>dušas telpu;</w:t>
      </w:r>
    </w:p>
    <w:p w14:paraId="2F77C79A" w14:textId="77777777" w:rsidR="00FA11FF"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t>ģērbtuvi un slēdzamo vietu mantu uzglabāšanai (piemēram, skapīti);</w:t>
      </w:r>
    </w:p>
    <w:p w14:paraId="21311D5D" w14:textId="77777777" w:rsidR="00FA11FF"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t>atpūtas vietu ar atpūtas krēsliem;</w:t>
      </w:r>
    </w:p>
    <w:p w14:paraId="74403806" w14:textId="77777777" w:rsidR="00FA11FF"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t>pieeju dzeramajam ūdenim;</w:t>
      </w:r>
    </w:p>
    <w:p w14:paraId="5EB223B5" w14:textId="77777777" w:rsidR="00FA11FF"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t>iespēju uzsildīt ēdienu bērniem, sniedzot pakalpojumu bērniem;</w:t>
      </w:r>
    </w:p>
    <w:p w14:paraId="7310B563" w14:textId="59673F3B" w:rsidR="00FA11FF"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t>pārtinamo galdu zīdaiņiem, sniedzot pakalpojumu bērniem.</w:t>
      </w:r>
    </w:p>
    <w:p w14:paraId="68F1A162" w14:textId="77777777" w:rsidR="003936E4" w:rsidRPr="00CA5A53" w:rsidRDefault="003936E4" w:rsidP="003936E4">
      <w:pPr>
        <w:pStyle w:val="ListParagraph"/>
        <w:ind w:left="1134"/>
        <w:jc w:val="both"/>
        <w:rPr>
          <w:rStyle w:val="Hyperlink"/>
          <w:rFonts w:ascii="Times New Roman" w:hAnsi="Times New Roman" w:cs="Times New Roman"/>
          <w:color w:val="000000" w:themeColor="text1"/>
          <w:sz w:val="24"/>
          <w:szCs w:val="24"/>
        </w:rPr>
      </w:pPr>
    </w:p>
    <w:p w14:paraId="630B809D" w14:textId="77777777" w:rsidR="00FA11FF" w:rsidRDefault="00FA11FF" w:rsidP="00FA11FF">
      <w:pPr>
        <w:pStyle w:val="ListParagraph"/>
        <w:numPr>
          <w:ilvl w:val="1"/>
          <w:numId w:val="1"/>
        </w:numPr>
        <w:jc w:val="both"/>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t>IZPILDĪTĀJS nodrošina katrā pakalpojuma sniegšanas vietā atbilstoši plānotai personu plūsmai pakalpojuma sniegšanai nepieciešamās iekārtas un aprīkojumu, kas atbilst Latvijā reģistrētām medicīniskās rehabilitācijas tehnoloģijām, tajā skaitā:</w:t>
      </w:r>
    </w:p>
    <w:p w14:paraId="4B51E55F" w14:textId="77777777" w:rsidR="00FA11FF"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t xml:space="preserve">pārvietošanās tehniskos palīglīdzekļus, sniedzot pakalpojumu pieaugušajiem: aprīkojumu personas </w:t>
      </w:r>
      <w:proofErr w:type="spellStart"/>
      <w:r>
        <w:rPr>
          <w:rStyle w:val="Hyperlink"/>
          <w:rFonts w:ascii="Times New Roman" w:hAnsi="Times New Roman" w:cs="Times New Roman"/>
          <w:color w:val="000000" w:themeColor="text1"/>
          <w:sz w:val="24"/>
          <w:szCs w:val="24"/>
        </w:rPr>
        <w:t>vertikalizācijai</w:t>
      </w:r>
      <w:proofErr w:type="spellEnd"/>
      <w:r>
        <w:rPr>
          <w:rStyle w:val="Hyperlink"/>
          <w:rFonts w:ascii="Times New Roman" w:hAnsi="Times New Roman" w:cs="Times New Roman"/>
          <w:color w:val="000000" w:themeColor="text1"/>
          <w:sz w:val="24"/>
          <w:szCs w:val="24"/>
        </w:rPr>
        <w:t xml:space="preserve">, bāzes tipa </w:t>
      </w:r>
      <w:proofErr w:type="spellStart"/>
      <w:r>
        <w:rPr>
          <w:rStyle w:val="Hyperlink"/>
          <w:rFonts w:ascii="Times New Roman" w:hAnsi="Times New Roman" w:cs="Times New Roman"/>
          <w:color w:val="000000" w:themeColor="text1"/>
          <w:sz w:val="24"/>
          <w:szCs w:val="24"/>
        </w:rPr>
        <w:t>ratiņkrēslu</w:t>
      </w:r>
      <w:proofErr w:type="spellEnd"/>
      <w:r>
        <w:rPr>
          <w:rStyle w:val="Hyperlink"/>
          <w:rFonts w:ascii="Times New Roman" w:hAnsi="Times New Roman" w:cs="Times New Roman"/>
          <w:color w:val="000000" w:themeColor="text1"/>
          <w:sz w:val="24"/>
          <w:szCs w:val="24"/>
        </w:rPr>
        <w:t xml:space="preserve">, pārvietošanās galdu, staigāšanas rāmi, </w:t>
      </w:r>
      <w:proofErr w:type="spellStart"/>
      <w:r>
        <w:rPr>
          <w:rStyle w:val="Hyperlink"/>
          <w:rFonts w:ascii="Times New Roman" w:hAnsi="Times New Roman" w:cs="Times New Roman"/>
          <w:color w:val="000000" w:themeColor="text1"/>
          <w:sz w:val="24"/>
          <w:szCs w:val="24"/>
        </w:rPr>
        <w:t>rollatoru</w:t>
      </w:r>
      <w:proofErr w:type="spellEnd"/>
      <w:r>
        <w:rPr>
          <w:rStyle w:val="Hyperlink"/>
          <w:rFonts w:ascii="Times New Roman" w:hAnsi="Times New Roman" w:cs="Times New Roman"/>
          <w:color w:val="000000" w:themeColor="text1"/>
          <w:sz w:val="24"/>
          <w:szCs w:val="24"/>
        </w:rPr>
        <w:t xml:space="preserve">, </w:t>
      </w:r>
      <w:proofErr w:type="spellStart"/>
      <w:r>
        <w:rPr>
          <w:rStyle w:val="Hyperlink"/>
          <w:rFonts w:ascii="Times New Roman" w:hAnsi="Times New Roman" w:cs="Times New Roman"/>
          <w:color w:val="000000" w:themeColor="text1"/>
          <w:sz w:val="24"/>
          <w:szCs w:val="24"/>
        </w:rPr>
        <w:t>kvadripodu</w:t>
      </w:r>
      <w:proofErr w:type="spellEnd"/>
      <w:r>
        <w:rPr>
          <w:rStyle w:val="Hyperlink"/>
          <w:rFonts w:ascii="Times New Roman" w:hAnsi="Times New Roman" w:cs="Times New Roman"/>
          <w:color w:val="000000" w:themeColor="text1"/>
          <w:sz w:val="24"/>
          <w:szCs w:val="24"/>
        </w:rPr>
        <w:t>/</w:t>
      </w:r>
      <w:proofErr w:type="spellStart"/>
      <w:r>
        <w:rPr>
          <w:rStyle w:val="Hyperlink"/>
          <w:rFonts w:ascii="Times New Roman" w:hAnsi="Times New Roman" w:cs="Times New Roman"/>
          <w:color w:val="000000" w:themeColor="text1"/>
          <w:sz w:val="24"/>
          <w:szCs w:val="24"/>
        </w:rPr>
        <w:t>tripodu</w:t>
      </w:r>
      <w:proofErr w:type="spellEnd"/>
      <w:r>
        <w:rPr>
          <w:rStyle w:val="Hyperlink"/>
          <w:rFonts w:ascii="Times New Roman" w:hAnsi="Times New Roman" w:cs="Times New Roman"/>
          <w:color w:val="000000" w:themeColor="text1"/>
          <w:sz w:val="24"/>
          <w:szCs w:val="24"/>
        </w:rPr>
        <w:t>, padušu atbalsta kruķus, elkoņa balsta kruķus, spieķi;</w:t>
      </w:r>
    </w:p>
    <w:p w14:paraId="1FD93B4A" w14:textId="77777777" w:rsidR="00FA11FF"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t>pašaprūpes tehniskos palīglīdzekļus, sniedzot pakalpojumu pieaugušajiem: pieejamo tualetes telpu personām ar funkcionāliem traucējumiem ar atbilstošu poda augstumu vai podu ar paaugstinājumu;</w:t>
      </w:r>
    </w:p>
    <w:p w14:paraId="6BC44E30" w14:textId="77777777" w:rsidR="00FA11FF"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t xml:space="preserve">pārvietošanās tehniskos palīglīdzekļus, sniedzot pakalpojumu bērniem: aprīkojumu bērna </w:t>
      </w:r>
      <w:proofErr w:type="spellStart"/>
      <w:r>
        <w:rPr>
          <w:rStyle w:val="Hyperlink"/>
          <w:rFonts w:ascii="Times New Roman" w:hAnsi="Times New Roman" w:cs="Times New Roman"/>
          <w:color w:val="000000" w:themeColor="text1"/>
          <w:sz w:val="24"/>
          <w:szCs w:val="24"/>
        </w:rPr>
        <w:t>vertikalizācijai</w:t>
      </w:r>
      <w:proofErr w:type="spellEnd"/>
      <w:r>
        <w:rPr>
          <w:rStyle w:val="Hyperlink"/>
          <w:rFonts w:ascii="Times New Roman" w:hAnsi="Times New Roman" w:cs="Times New Roman"/>
          <w:color w:val="000000" w:themeColor="text1"/>
          <w:sz w:val="24"/>
          <w:szCs w:val="24"/>
        </w:rPr>
        <w:t xml:space="preserve">, pārvietošanās krēslu bērniem, pārvietošanās galdu bērniem, aktivitāšu krēslu bērniem, </w:t>
      </w:r>
      <w:proofErr w:type="spellStart"/>
      <w:r>
        <w:rPr>
          <w:rStyle w:val="Hyperlink"/>
          <w:rFonts w:ascii="Times New Roman" w:hAnsi="Times New Roman" w:cs="Times New Roman"/>
          <w:color w:val="000000" w:themeColor="text1"/>
          <w:sz w:val="24"/>
          <w:szCs w:val="24"/>
        </w:rPr>
        <w:t>rollatoru</w:t>
      </w:r>
      <w:proofErr w:type="spellEnd"/>
      <w:r>
        <w:rPr>
          <w:rStyle w:val="Hyperlink"/>
          <w:rFonts w:ascii="Times New Roman" w:hAnsi="Times New Roman" w:cs="Times New Roman"/>
          <w:color w:val="000000" w:themeColor="text1"/>
          <w:sz w:val="24"/>
          <w:szCs w:val="24"/>
        </w:rPr>
        <w:t xml:space="preserve"> bērniem, elkoņa atbalsta kruķus bērniem;</w:t>
      </w:r>
    </w:p>
    <w:p w14:paraId="64F86C24" w14:textId="18C91C79" w:rsidR="00FA11FF"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lastRenderedPageBreak/>
        <w:t>pašaprūpes tehniskos palīglīdzekļus, sniedzot pakalpojumu bērniem: vannas krēslu zīdaiņiem, vannas krēslu bērniem, tualetes krēslu bērniem.</w:t>
      </w:r>
    </w:p>
    <w:p w14:paraId="765608B3" w14:textId="77777777" w:rsidR="003936E4" w:rsidRDefault="003936E4" w:rsidP="003936E4">
      <w:pPr>
        <w:pStyle w:val="ListParagraph"/>
        <w:ind w:left="1134"/>
        <w:jc w:val="both"/>
        <w:rPr>
          <w:rStyle w:val="Hyperlink"/>
          <w:rFonts w:ascii="Times New Roman" w:hAnsi="Times New Roman" w:cs="Times New Roman"/>
          <w:color w:val="000000" w:themeColor="text1"/>
          <w:sz w:val="24"/>
          <w:szCs w:val="24"/>
        </w:rPr>
      </w:pPr>
    </w:p>
    <w:p w14:paraId="29597FB7" w14:textId="5D98A473" w:rsidR="00FA11FF" w:rsidRPr="003936E4" w:rsidRDefault="00FA11FF" w:rsidP="00FA11FF">
      <w:pPr>
        <w:pStyle w:val="ListParagraph"/>
        <w:numPr>
          <w:ilvl w:val="1"/>
          <w:numId w:val="1"/>
        </w:numPr>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rPr>
        <w:t>IZPILDĪTĀJS</w:t>
      </w:r>
      <w:r w:rsidRPr="00704F9F">
        <w:rPr>
          <w:rFonts w:ascii="Times New Roman" w:eastAsia="Calibri" w:hAnsi="Times New Roman" w:cs="Times New Roman"/>
          <w:sz w:val="24"/>
          <w:szCs w:val="24"/>
        </w:rPr>
        <w:t xml:space="preserve"> </w:t>
      </w:r>
      <w:r>
        <w:rPr>
          <w:rFonts w:ascii="Times New Roman" w:eastAsia="Calibri" w:hAnsi="Times New Roman" w:cs="Times New Roman"/>
          <w:sz w:val="24"/>
          <w:szCs w:val="24"/>
        </w:rPr>
        <w:t>sniedz</w:t>
      </w:r>
      <w:r w:rsidRPr="00704F9F">
        <w:rPr>
          <w:rFonts w:ascii="Times New Roman" w:eastAsia="Calibri" w:hAnsi="Times New Roman" w:cs="Times New Roman"/>
          <w:sz w:val="24"/>
          <w:szCs w:val="24"/>
        </w:rPr>
        <w:t xml:space="preserve"> </w:t>
      </w:r>
      <w:r>
        <w:rPr>
          <w:rFonts w:ascii="Times New Roman" w:eastAsia="Calibri" w:hAnsi="Times New Roman" w:cs="Times New Roman"/>
          <w:sz w:val="24"/>
          <w:szCs w:val="24"/>
        </w:rPr>
        <w:t>pakalpojumu</w:t>
      </w:r>
      <w:r w:rsidRPr="00704F9F">
        <w:rPr>
          <w:rFonts w:ascii="Times New Roman" w:eastAsia="Calibri" w:hAnsi="Times New Roman" w:cs="Times New Roman"/>
          <w:sz w:val="24"/>
          <w:szCs w:val="24"/>
        </w:rPr>
        <w:t xml:space="preserve"> </w:t>
      </w:r>
      <w:r w:rsidRPr="000D14F6">
        <w:rPr>
          <w:rFonts w:ascii="Times New Roman" w:eastAsia="Calibri" w:hAnsi="Times New Roman" w:cs="Times New Roman"/>
          <w:sz w:val="24"/>
          <w:szCs w:val="24"/>
        </w:rPr>
        <w:t>atbilstoši ārstniecībā izmantojamo medicīnisko tehnoloģiju datu bāzei.</w:t>
      </w:r>
    </w:p>
    <w:p w14:paraId="43E9BF7F" w14:textId="77777777" w:rsidR="003936E4" w:rsidRPr="00704F9F" w:rsidRDefault="003936E4" w:rsidP="003936E4">
      <w:pPr>
        <w:pStyle w:val="ListParagraph"/>
        <w:ind w:left="432"/>
        <w:jc w:val="both"/>
        <w:rPr>
          <w:rFonts w:ascii="Times New Roman" w:hAnsi="Times New Roman" w:cs="Times New Roman"/>
          <w:color w:val="000000" w:themeColor="text1"/>
          <w:sz w:val="24"/>
          <w:szCs w:val="24"/>
        </w:rPr>
      </w:pPr>
    </w:p>
    <w:p w14:paraId="698552C4" w14:textId="77777777" w:rsidR="00FA11FF" w:rsidRPr="00704F9F" w:rsidRDefault="00FA11FF" w:rsidP="00FA11FF">
      <w:pPr>
        <w:pStyle w:val="ListParagraph"/>
        <w:numPr>
          <w:ilvl w:val="1"/>
          <w:numId w:val="1"/>
        </w:numPr>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lv-LV"/>
        </w:rPr>
        <w:t>IZPILDĪTĀJS</w:t>
      </w:r>
      <w:r w:rsidRPr="00704F9F">
        <w:rPr>
          <w:rFonts w:ascii="Times New Roman" w:eastAsia="Calibri" w:hAnsi="Times New Roman" w:cs="Times New Roman"/>
          <w:sz w:val="24"/>
          <w:szCs w:val="24"/>
        </w:rPr>
        <w:t xml:space="preserve"> </w:t>
      </w:r>
      <w:r>
        <w:rPr>
          <w:rFonts w:ascii="Times New Roman" w:eastAsia="Calibri" w:hAnsi="Times New Roman" w:cs="Times New Roman"/>
          <w:sz w:val="24"/>
          <w:szCs w:val="24"/>
        </w:rPr>
        <w:t>ir</w:t>
      </w:r>
      <w:r w:rsidRPr="00704F9F">
        <w:rPr>
          <w:rFonts w:ascii="Times New Roman" w:eastAsia="Calibri" w:hAnsi="Times New Roman" w:cs="Times New Roman"/>
          <w:sz w:val="24"/>
          <w:szCs w:val="24"/>
        </w:rPr>
        <w:t xml:space="preserve"> nodarbinā</w:t>
      </w:r>
      <w:r>
        <w:rPr>
          <w:rFonts w:ascii="Times New Roman" w:eastAsia="Calibri" w:hAnsi="Times New Roman" w:cs="Times New Roman"/>
          <w:sz w:val="24"/>
          <w:szCs w:val="24"/>
        </w:rPr>
        <w:t>jis attiecīgos sertificētus</w:t>
      </w:r>
      <w:r w:rsidRPr="00704F9F">
        <w:rPr>
          <w:rFonts w:ascii="Times New Roman" w:eastAsia="Calibri" w:hAnsi="Times New Roman" w:cs="Times New Roman"/>
          <w:sz w:val="24"/>
          <w:szCs w:val="24"/>
        </w:rPr>
        <w:t xml:space="preserve"> speciālist</w:t>
      </w:r>
      <w:r>
        <w:rPr>
          <w:rFonts w:ascii="Times New Roman" w:eastAsia="Calibri" w:hAnsi="Times New Roman" w:cs="Times New Roman"/>
          <w:sz w:val="24"/>
          <w:szCs w:val="24"/>
        </w:rPr>
        <w:t>us</w:t>
      </w:r>
      <w:r w:rsidRPr="00704F9F">
        <w:rPr>
          <w:rFonts w:ascii="Times New Roman" w:eastAsia="Times New Roman" w:hAnsi="Times New Roman" w:cs="Times New Roman"/>
          <w:sz w:val="24"/>
          <w:szCs w:val="24"/>
          <w:lang w:eastAsia="lv-LV"/>
        </w:rPr>
        <w:t>, ievērojot, ka:</w:t>
      </w:r>
    </w:p>
    <w:p w14:paraId="3AC50763" w14:textId="77777777" w:rsidR="00FA11FF" w:rsidRPr="00704F9F"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t>v</w:t>
      </w:r>
      <w:r w:rsidRPr="00704F9F">
        <w:rPr>
          <w:rStyle w:val="Hyperlink"/>
          <w:rFonts w:ascii="Times New Roman" w:hAnsi="Times New Roman" w:cs="Times New Roman"/>
          <w:color w:val="000000" w:themeColor="text1"/>
          <w:sz w:val="24"/>
          <w:szCs w:val="24"/>
        </w:rPr>
        <w:t>isi speciālisti</w:t>
      </w:r>
      <w:r>
        <w:rPr>
          <w:rStyle w:val="Hyperlink"/>
          <w:rFonts w:ascii="Times New Roman" w:hAnsi="Times New Roman" w:cs="Times New Roman"/>
          <w:color w:val="000000" w:themeColor="text1"/>
          <w:sz w:val="24"/>
          <w:szCs w:val="24"/>
        </w:rPr>
        <w:t xml:space="preserve"> ir</w:t>
      </w:r>
      <w:r w:rsidRPr="00704F9F">
        <w:rPr>
          <w:rStyle w:val="Hyperlink"/>
          <w:rFonts w:ascii="Times New Roman" w:hAnsi="Times New Roman" w:cs="Times New Roman"/>
          <w:color w:val="000000" w:themeColor="text1"/>
          <w:sz w:val="24"/>
          <w:szCs w:val="24"/>
        </w:rPr>
        <w:t xml:space="preserve"> reģistrēti Ārstniecības personu un ārstniecības atbalsta personu reģistrā attiecīgajā specialitātē;</w:t>
      </w:r>
    </w:p>
    <w:p w14:paraId="33B9472B" w14:textId="77777777" w:rsidR="00FA11FF" w:rsidRPr="00704F9F"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rPr>
      </w:pPr>
      <w:r w:rsidRPr="00704F9F">
        <w:rPr>
          <w:rStyle w:val="Hyperlink"/>
          <w:rFonts w:ascii="Times New Roman" w:hAnsi="Times New Roman" w:cs="Times New Roman"/>
          <w:color w:val="000000" w:themeColor="text1"/>
          <w:sz w:val="24"/>
          <w:szCs w:val="24"/>
        </w:rPr>
        <w:t xml:space="preserve">vismaz viens no </w:t>
      </w:r>
      <w:r>
        <w:rPr>
          <w:rStyle w:val="Hyperlink"/>
          <w:rFonts w:ascii="Times New Roman" w:hAnsi="Times New Roman" w:cs="Times New Roman"/>
          <w:color w:val="000000" w:themeColor="text1"/>
          <w:sz w:val="24"/>
          <w:szCs w:val="24"/>
        </w:rPr>
        <w:t xml:space="preserve">IZPILDĪTĀJA </w:t>
      </w:r>
      <w:r w:rsidRPr="00704F9F">
        <w:rPr>
          <w:rStyle w:val="Hyperlink"/>
          <w:rFonts w:ascii="Times New Roman" w:hAnsi="Times New Roman" w:cs="Times New Roman"/>
          <w:color w:val="000000" w:themeColor="text1"/>
          <w:sz w:val="24"/>
          <w:szCs w:val="24"/>
        </w:rPr>
        <w:t>ārstniecības iestādē nodarbinātajiem speciālistiem katrā specialitātē ir sertificēts;</w:t>
      </w:r>
    </w:p>
    <w:p w14:paraId="65EC0D2B" w14:textId="77777777" w:rsidR="00FA11FF" w:rsidRPr="00704F9F"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rPr>
      </w:pPr>
      <w:r w:rsidRPr="00704F9F">
        <w:rPr>
          <w:rStyle w:val="Hyperlink"/>
          <w:rFonts w:ascii="Times New Roman" w:hAnsi="Times New Roman" w:cs="Times New Roman"/>
          <w:color w:val="000000" w:themeColor="text1"/>
          <w:sz w:val="24"/>
          <w:szCs w:val="24"/>
        </w:rPr>
        <w:t xml:space="preserve">specialitātes, kuras </w:t>
      </w:r>
      <w:r>
        <w:rPr>
          <w:rStyle w:val="Hyperlink"/>
          <w:rFonts w:ascii="Times New Roman" w:hAnsi="Times New Roman" w:cs="Times New Roman"/>
          <w:color w:val="000000" w:themeColor="text1"/>
          <w:sz w:val="24"/>
          <w:szCs w:val="24"/>
        </w:rPr>
        <w:t>1.</w:t>
      </w:r>
      <w:r w:rsidRPr="00704F9F">
        <w:rPr>
          <w:rStyle w:val="Hyperlink"/>
          <w:rFonts w:ascii="Times New Roman" w:hAnsi="Times New Roman" w:cs="Times New Roman"/>
          <w:color w:val="000000" w:themeColor="text1"/>
          <w:sz w:val="24"/>
          <w:szCs w:val="24"/>
        </w:rPr>
        <w:t xml:space="preserve">tabulā atzīmētas ar “+” zīmi, </w:t>
      </w:r>
      <w:r>
        <w:rPr>
          <w:rStyle w:val="Hyperlink"/>
          <w:rFonts w:ascii="Times New Roman" w:hAnsi="Times New Roman" w:cs="Times New Roman"/>
          <w:color w:val="000000" w:themeColor="text1"/>
          <w:sz w:val="24"/>
          <w:szCs w:val="24"/>
        </w:rPr>
        <w:t>IZPILDĪTĀJAM</w:t>
      </w:r>
      <w:r w:rsidRPr="00704F9F">
        <w:rPr>
          <w:rStyle w:val="Hyperlink"/>
          <w:rFonts w:ascii="Times New Roman" w:hAnsi="Times New Roman" w:cs="Times New Roman"/>
          <w:color w:val="000000" w:themeColor="text1"/>
          <w:sz w:val="24"/>
          <w:szCs w:val="24"/>
        </w:rPr>
        <w:t xml:space="preserve"> ir jānodrošina obligāti;</w:t>
      </w:r>
    </w:p>
    <w:p w14:paraId="4EB60314" w14:textId="3E961A89" w:rsidR="00FA11FF" w:rsidRPr="003936E4" w:rsidRDefault="00FA11FF" w:rsidP="003936E4">
      <w:pPr>
        <w:pStyle w:val="ListParagraph"/>
        <w:numPr>
          <w:ilvl w:val="2"/>
          <w:numId w:val="1"/>
        </w:numPr>
        <w:ind w:left="1134" w:hanging="708"/>
        <w:jc w:val="both"/>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t>IZPILDĪTĀJS</w:t>
      </w:r>
      <w:r w:rsidRPr="00704F9F">
        <w:rPr>
          <w:rStyle w:val="Hyperlink"/>
          <w:rFonts w:ascii="Times New Roman" w:hAnsi="Times New Roman" w:cs="Times New Roman"/>
          <w:color w:val="000000" w:themeColor="text1"/>
          <w:sz w:val="24"/>
          <w:szCs w:val="24"/>
        </w:rPr>
        <w:t xml:space="preserve"> obligāti nodrošina ne mazāk kā </w:t>
      </w:r>
      <w:r>
        <w:rPr>
          <w:rStyle w:val="Hyperlink"/>
          <w:rFonts w:ascii="Times New Roman" w:hAnsi="Times New Roman" w:cs="Times New Roman"/>
          <w:color w:val="000000" w:themeColor="text1"/>
          <w:sz w:val="24"/>
          <w:szCs w:val="24"/>
        </w:rPr>
        <w:t>2</w:t>
      </w:r>
      <w:r w:rsidRPr="00704F9F">
        <w:rPr>
          <w:rStyle w:val="Hyperlink"/>
          <w:rFonts w:ascii="Times New Roman" w:hAnsi="Times New Roman" w:cs="Times New Roman"/>
          <w:color w:val="000000" w:themeColor="text1"/>
          <w:sz w:val="24"/>
          <w:szCs w:val="24"/>
        </w:rPr>
        <w:t xml:space="preserve"> speciālist</w:t>
      </w:r>
      <w:r>
        <w:rPr>
          <w:rStyle w:val="Hyperlink"/>
          <w:rFonts w:ascii="Times New Roman" w:hAnsi="Times New Roman" w:cs="Times New Roman"/>
          <w:color w:val="000000" w:themeColor="text1"/>
          <w:sz w:val="24"/>
          <w:szCs w:val="24"/>
        </w:rPr>
        <w:t>us</w:t>
      </w:r>
      <w:r w:rsidRPr="00704F9F">
        <w:rPr>
          <w:rStyle w:val="Hyperlink"/>
          <w:rFonts w:ascii="Times New Roman" w:hAnsi="Times New Roman" w:cs="Times New Roman"/>
          <w:color w:val="000000" w:themeColor="text1"/>
          <w:sz w:val="24"/>
          <w:szCs w:val="24"/>
        </w:rPr>
        <w:t>, izvēloties kādu no specialitātēm, kuras</w:t>
      </w:r>
      <w:r>
        <w:rPr>
          <w:rStyle w:val="Hyperlink"/>
          <w:rFonts w:ascii="Times New Roman" w:hAnsi="Times New Roman" w:cs="Times New Roman"/>
          <w:color w:val="000000" w:themeColor="text1"/>
          <w:sz w:val="24"/>
          <w:szCs w:val="24"/>
        </w:rPr>
        <w:t xml:space="preserve"> šī pielikuma</w:t>
      </w:r>
      <w:r w:rsidRPr="00704F9F">
        <w:rPr>
          <w:rStyle w:val="Hyperlink"/>
          <w:rFonts w:ascii="Times New Roman" w:hAnsi="Times New Roman" w:cs="Times New Roman"/>
          <w:color w:val="000000" w:themeColor="text1"/>
          <w:sz w:val="24"/>
          <w:szCs w:val="24"/>
        </w:rPr>
        <w:t xml:space="preserve"> </w:t>
      </w:r>
      <w:r>
        <w:rPr>
          <w:rStyle w:val="Hyperlink"/>
          <w:rFonts w:ascii="Times New Roman" w:hAnsi="Times New Roman" w:cs="Times New Roman"/>
          <w:color w:val="000000" w:themeColor="text1"/>
          <w:sz w:val="24"/>
          <w:szCs w:val="24"/>
        </w:rPr>
        <w:t>1.</w:t>
      </w:r>
      <w:r w:rsidRPr="00704F9F">
        <w:rPr>
          <w:rStyle w:val="Hyperlink"/>
          <w:rFonts w:ascii="Times New Roman" w:hAnsi="Times New Roman" w:cs="Times New Roman"/>
          <w:color w:val="000000" w:themeColor="text1"/>
          <w:sz w:val="24"/>
          <w:szCs w:val="24"/>
        </w:rPr>
        <w:t>tabul</w:t>
      </w:r>
      <w:r>
        <w:rPr>
          <w:rStyle w:val="Hyperlink"/>
          <w:rFonts w:ascii="Times New Roman" w:hAnsi="Times New Roman" w:cs="Times New Roman"/>
          <w:color w:val="000000" w:themeColor="text1"/>
          <w:sz w:val="24"/>
          <w:szCs w:val="24"/>
        </w:rPr>
        <w:t xml:space="preserve">ā </w:t>
      </w:r>
      <w:r w:rsidRPr="00704F9F">
        <w:rPr>
          <w:rStyle w:val="Hyperlink"/>
          <w:rFonts w:ascii="Times New Roman" w:hAnsi="Times New Roman" w:cs="Times New Roman"/>
          <w:color w:val="000000" w:themeColor="text1"/>
          <w:sz w:val="24"/>
          <w:szCs w:val="24"/>
        </w:rPr>
        <w:t xml:space="preserve">no </w:t>
      </w:r>
      <w:r>
        <w:rPr>
          <w:rStyle w:val="Hyperlink"/>
          <w:rFonts w:ascii="Times New Roman" w:hAnsi="Times New Roman" w:cs="Times New Roman"/>
          <w:color w:val="000000" w:themeColor="text1"/>
          <w:sz w:val="24"/>
          <w:szCs w:val="24"/>
        </w:rPr>
        <w:t>4</w:t>
      </w:r>
      <w:r w:rsidRPr="00704F9F">
        <w:rPr>
          <w:rStyle w:val="Hyperlink"/>
          <w:rFonts w:ascii="Times New Roman" w:hAnsi="Times New Roman" w:cs="Times New Roman"/>
          <w:color w:val="000000" w:themeColor="text1"/>
          <w:sz w:val="24"/>
          <w:szCs w:val="24"/>
        </w:rPr>
        <w:t xml:space="preserve">. līdz </w:t>
      </w:r>
      <w:r>
        <w:rPr>
          <w:rStyle w:val="Hyperlink"/>
          <w:rFonts w:ascii="Times New Roman" w:hAnsi="Times New Roman" w:cs="Times New Roman"/>
          <w:color w:val="000000" w:themeColor="text1"/>
          <w:sz w:val="24"/>
          <w:szCs w:val="24"/>
        </w:rPr>
        <w:t>10</w:t>
      </w:r>
      <w:r w:rsidRPr="00704F9F">
        <w:rPr>
          <w:rStyle w:val="Hyperlink"/>
          <w:rFonts w:ascii="Times New Roman" w:hAnsi="Times New Roman" w:cs="Times New Roman"/>
          <w:color w:val="000000" w:themeColor="text1"/>
          <w:sz w:val="24"/>
          <w:szCs w:val="24"/>
        </w:rPr>
        <w:t>.punkt</w:t>
      </w:r>
      <w:r>
        <w:rPr>
          <w:rStyle w:val="Hyperlink"/>
          <w:rFonts w:ascii="Times New Roman" w:hAnsi="Times New Roman" w:cs="Times New Roman"/>
          <w:color w:val="000000" w:themeColor="text1"/>
          <w:sz w:val="24"/>
          <w:szCs w:val="24"/>
        </w:rPr>
        <w:t>am</w:t>
      </w:r>
      <w:r w:rsidRPr="00704F9F">
        <w:rPr>
          <w:rStyle w:val="Hyperlink"/>
          <w:rFonts w:ascii="Times New Roman" w:hAnsi="Times New Roman" w:cs="Times New Roman"/>
          <w:color w:val="000000" w:themeColor="text1"/>
          <w:sz w:val="24"/>
          <w:szCs w:val="24"/>
        </w:rPr>
        <w:t xml:space="preserve"> atzīmētas ar “+/-“ zīmi.</w:t>
      </w:r>
    </w:p>
    <w:p w14:paraId="37A102C3" w14:textId="77777777" w:rsidR="00FA11FF" w:rsidRPr="00704F9F" w:rsidRDefault="00FA11FF" w:rsidP="00FA11FF">
      <w:pPr>
        <w:pStyle w:val="ListParagraph"/>
        <w:numPr>
          <w:ilvl w:val="0"/>
          <w:numId w:val="2"/>
        </w:numPr>
        <w:spacing w:after="0"/>
        <w:ind w:left="714" w:hanging="357"/>
        <w:jc w:val="right"/>
        <w:rPr>
          <w:rFonts w:ascii="Times New Roman" w:hAnsi="Times New Roman" w:cs="Times New Roman"/>
          <w:i/>
          <w:sz w:val="24"/>
          <w:szCs w:val="24"/>
        </w:rPr>
      </w:pPr>
      <w:r>
        <w:rPr>
          <w:rFonts w:ascii="Times New Roman" w:hAnsi="Times New Roman" w:cs="Times New Roman"/>
          <w:i/>
          <w:sz w:val="24"/>
          <w:szCs w:val="24"/>
        </w:rPr>
        <w:t>tabula</w:t>
      </w:r>
    </w:p>
    <w:tbl>
      <w:tblPr>
        <w:tblW w:w="8598"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819"/>
        <w:gridCol w:w="2115"/>
        <w:gridCol w:w="2125"/>
      </w:tblGrid>
      <w:tr w:rsidR="00FA11FF" w:rsidRPr="00732318" w14:paraId="067F25B5" w14:textId="77777777" w:rsidTr="006A3F62">
        <w:trPr>
          <w:cantSplit/>
          <w:trHeight w:val="20"/>
        </w:trPr>
        <w:tc>
          <w:tcPr>
            <w:tcW w:w="539" w:type="dxa"/>
            <w:shd w:val="clear" w:color="auto" w:fill="auto"/>
            <w:vAlign w:val="center"/>
            <w:hideMark/>
          </w:tcPr>
          <w:p w14:paraId="36F3CD47" w14:textId="77777777" w:rsidR="00FA11FF" w:rsidRPr="00732318" w:rsidRDefault="00FA11FF" w:rsidP="006A3F62">
            <w:pPr>
              <w:spacing w:after="0" w:line="240" w:lineRule="auto"/>
              <w:jc w:val="center"/>
              <w:rPr>
                <w:rFonts w:ascii="Times New Roman" w:eastAsia="Times New Roman" w:hAnsi="Times New Roman" w:cs="Times New Roman"/>
                <w:b/>
                <w:bCs/>
                <w:color w:val="000000"/>
                <w:sz w:val="20"/>
                <w:szCs w:val="20"/>
                <w:lang w:eastAsia="lv-LV"/>
              </w:rPr>
            </w:pPr>
          </w:p>
        </w:tc>
        <w:tc>
          <w:tcPr>
            <w:tcW w:w="3819" w:type="dxa"/>
            <w:shd w:val="clear" w:color="auto" w:fill="auto"/>
            <w:vAlign w:val="center"/>
            <w:hideMark/>
          </w:tcPr>
          <w:p w14:paraId="4216FFD9" w14:textId="77777777" w:rsidR="00FA11FF" w:rsidRPr="00732318" w:rsidRDefault="00FA11FF" w:rsidP="006A3F62">
            <w:pPr>
              <w:spacing w:after="0" w:line="240" w:lineRule="auto"/>
              <w:jc w:val="center"/>
              <w:rPr>
                <w:rFonts w:ascii="Times New Roman" w:eastAsia="Times New Roman" w:hAnsi="Times New Roman" w:cs="Times New Roman"/>
                <w:b/>
                <w:bCs/>
                <w:color w:val="000000"/>
                <w:sz w:val="20"/>
                <w:szCs w:val="20"/>
                <w:lang w:eastAsia="lv-LV"/>
              </w:rPr>
            </w:pPr>
            <w:r w:rsidRPr="00732318">
              <w:rPr>
                <w:rFonts w:ascii="Times New Roman" w:eastAsia="Times New Roman" w:hAnsi="Times New Roman" w:cs="Times New Roman"/>
                <w:b/>
                <w:bCs/>
                <w:color w:val="000000"/>
                <w:sz w:val="20"/>
                <w:szCs w:val="20"/>
                <w:lang w:eastAsia="lv-LV"/>
              </w:rPr>
              <w:t>Specialitāte</w:t>
            </w:r>
          </w:p>
        </w:tc>
        <w:tc>
          <w:tcPr>
            <w:tcW w:w="2115" w:type="dxa"/>
            <w:shd w:val="clear" w:color="auto" w:fill="auto"/>
            <w:vAlign w:val="center"/>
            <w:hideMark/>
          </w:tcPr>
          <w:p w14:paraId="0762069F" w14:textId="77777777" w:rsidR="00FA11FF" w:rsidRPr="00732318" w:rsidRDefault="00FA11FF" w:rsidP="006A3F62">
            <w:pPr>
              <w:spacing w:after="0" w:line="240" w:lineRule="auto"/>
              <w:jc w:val="center"/>
              <w:rPr>
                <w:rFonts w:ascii="Times New Roman" w:eastAsia="Times New Roman" w:hAnsi="Times New Roman" w:cs="Times New Roman"/>
                <w:b/>
                <w:color w:val="000000"/>
                <w:sz w:val="20"/>
                <w:szCs w:val="20"/>
                <w:lang w:eastAsia="lv-LV"/>
              </w:rPr>
            </w:pPr>
            <w:r w:rsidRPr="00732318">
              <w:rPr>
                <w:rFonts w:ascii="Times New Roman" w:eastAsia="Times New Roman" w:hAnsi="Times New Roman" w:cs="Times New Roman"/>
                <w:b/>
                <w:color w:val="000000"/>
                <w:sz w:val="20"/>
                <w:szCs w:val="20"/>
                <w:lang w:eastAsia="lv-LV"/>
              </w:rPr>
              <w:t>Rehabilitācija DS pieaugušajiem</w:t>
            </w:r>
          </w:p>
        </w:tc>
        <w:tc>
          <w:tcPr>
            <w:tcW w:w="2125" w:type="dxa"/>
            <w:shd w:val="clear" w:color="auto" w:fill="auto"/>
            <w:vAlign w:val="center"/>
            <w:hideMark/>
          </w:tcPr>
          <w:p w14:paraId="56A4AC9F" w14:textId="77777777" w:rsidR="00FA11FF" w:rsidRPr="00732318" w:rsidRDefault="00FA11FF" w:rsidP="006A3F62">
            <w:pPr>
              <w:spacing w:after="0" w:line="240" w:lineRule="auto"/>
              <w:jc w:val="center"/>
              <w:rPr>
                <w:rFonts w:ascii="Times New Roman" w:eastAsia="Times New Roman" w:hAnsi="Times New Roman" w:cs="Times New Roman"/>
                <w:b/>
                <w:color w:val="000000"/>
                <w:sz w:val="20"/>
                <w:szCs w:val="20"/>
                <w:lang w:eastAsia="lv-LV"/>
              </w:rPr>
            </w:pPr>
            <w:r w:rsidRPr="00732318">
              <w:rPr>
                <w:rFonts w:ascii="Times New Roman" w:eastAsia="Times New Roman" w:hAnsi="Times New Roman" w:cs="Times New Roman"/>
                <w:b/>
                <w:color w:val="000000"/>
                <w:sz w:val="20"/>
                <w:szCs w:val="20"/>
                <w:lang w:eastAsia="lv-LV"/>
              </w:rPr>
              <w:t xml:space="preserve">Rehabilitācija DS bērniem </w:t>
            </w:r>
          </w:p>
        </w:tc>
      </w:tr>
      <w:tr w:rsidR="00FA11FF" w:rsidRPr="00732318" w14:paraId="6F88F970" w14:textId="77777777" w:rsidTr="006A3F62">
        <w:trPr>
          <w:trHeight w:val="20"/>
        </w:trPr>
        <w:tc>
          <w:tcPr>
            <w:tcW w:w="539" w:type="dxa"/>
            <w:shd w:val="clear" w:color="auto" w:fill="auto"/>
            <w:vAlign w:val="center"/>
            <w:hideMark/>
          </w:tcPr>
          <w:p w14:paraId="56D65157"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1</w:t>
            </w:r>
          </w:p>
        </w:tc>
        <w:tc>
          <w:tcPr>
            <w:tcW w:w="3819" w:type="dxa"/>
            <w:shd w:val="clear" w:color="auto" w:fill="auto"/>
            <w:hideMark/>
          </w:tcPr>
          <w:p w14:paraId="76FB6678"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Fizikālās un rehabilitācijas medicīnas ārsts</w:t>
            </w:r>
          </w:p>
        </w:tc>
        <w:tc>
          <w:tcPr>
            <w:tcW w:w="2115" w:type="dxa"/>
            <w:shd w:val="clear" w:color="auto" w:fill="auto"/>
            <w:hideMark/>
          </w:tcPr>
          <w:p w14:paraId="25971111"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2F767C3D"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7FDD2EC5" w14:textId="77777777" w:rsidTr="006A3F62">
        <w:trPr>
          <w:trHeight w:val="20"/>
        </w:trPr>
        <w:tc>
          <w:tcPr>
            <w:tcW w:w="539" w:type="dxa"/>
            <w:shd w:val="clear" w:color="auto" w:fill="auto"/>
            <w:vAlign w:val="center"/>
            <w:hideMark/>
          </w:tcPr>
          <w:p w14:paraId="74D63040"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2</w:t>
            </w:r>
          </w:p>
        </w:tc>
        <w:tc>
          <w:tcPr>
            <w:tcW w:w="3819" w:type="dxa"/>
            <w:shd w:val="clear" w:color="auto" w:fill="auto"/>
            <w:hideMark/>
          </w:tcPr>
          <w:p w14:paraId="5805FD1C"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Fizioterapeits</w:t>
            </w:r>
          </w:p>
        </w:tc>
        <w:tc>
          <w:tcPr>
            <w:tcW w:w="2115" w:type="dxa"/>
            <w:shd w:val="clear" w:color="auto" w:fill="auto"/>
            <w:hideMark/>
          </w:tcPr>
          <w:p w14:paraId="78CC10BB"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47AAD5E9"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3307C19B" w14:textId="77777777" w:rsidTr="006A3F62">
        <w:trPr>
          <w:trHeight w:val="20"/>
        </w:trPr>
        <w:tc>
          <w:tcPr>
            <w:tcW w:w="539" w:type="dxa"/>
            <w:shd w:val="clear" w:color="auto" w:fill="auto"/>
            <w:vAlign w:val="center"/>
            <w:hideMark/>
          </w:tcPr>
          <w:p w14:paraId="635847AE"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3</w:t>
            </w:r>
          </w:p>
        </w:tc>
        <w:tc>
          <w:tcPr>
            <w:tcW w:w="3819" w:type="dxa"/>
            <w:shd w:val="clear" w:color="auto" w:fill="auto"/>
            <w:hideMark/>
          </w:tcPr>
          <w:p w14:paraId="4CC2D1D3"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proofErr w:type="spellStart"/>
            <w:r w:rsidRPr="00732318">
              <w:rPr>
                <w:rFonts w:ascii="Times New Roman" w:eastAsia="Times New Roman" w:hAnsi="Times New Roman" w:cs="Times New Roman"/>
                <w:color w:val="000000"/>
                <w:sz w:val="20"/>
                <w:szCs w:val="20"/>
                <w:lang w:eastAsia="lv-LV"/>
              </w:rPr>
              <w:t>Ergoterapeits</w:t>
            </w:r>
            <w:proofErr w:type="spellEnd"/>
          </w:p>
        </w:tc>
        <w:tc>
          <w:tcPr>
            <w:tcW w:w="2115" w:type="dxa"/>
            <w:shd w:val="clear" w:color="auto" w:fill="auto"/>
            <w:hideMark/>
          </w:tcPr>
          <w:p w14:paraId="68F86FE7"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1DE9F279"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4C25470D" w14:textId="77777777" w:rsidTr="006A3F62">
        <w:trPr>
          <w:trHeight w:val="20"/>
        </w:trPr>
        <w:tc>
          <w:tcPr>
            <w:tcW w:w="539" w:type="dxa"/>
            <w:shd w:val="clear" w:color="auto" w:fill="auto"/>
            <w:vAlign w:val="center"/>
            <w:hideMark/>
          </w:tcPr>
          <w:p w14:paraId="4B9B333F"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4</w:t>
            </w:r>
          </w:p>
        </w:tc>
        <w:tc>
          <w:tcPr>
            <w:tcW w:w="3819" w:type="dxa"/>
            <w:shd w:val="clear" w:color="auto" w:fill="auto"/>
            <w:hideMark/>
          </w:tcPr>
          <w:p w14:paraId="1C09CCDC"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proofErr w:type="spellStart"/>
            <w:r w:rsidRPr="00732318">
              <w:rPr>
                <w:rFonts w:ascii="Times New Roman" w:eastAsia="Times New Roman" w:hAnsi="Times New Roman" w:cs="Times New Roman"/>
                <w:color w:val="000000"/>
                <w:sz w:val="20"/>
                <w:szCs w:val="20"/>
                <w:lang w:eastAsia="lv-LV"/>
              </w:rPr>
              <w:t>Audiologopēds</w:t>
            </w:r>
            <w:proofErr w:type="spellEnd"/>
          </w:p>
        </w:tc>
        <w:tc>
          <w:tcPr>
            <w:tcW w:w="2115" w:type="dxa"/>
            <w:shd w:val="clear" w:color="auto" w:fill="auto"/>
            <w:hideMark/>
          </w:tcPr>
          <w:p w14:paraId="3F04C6A6"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3545A705"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1940418B" w14:textId="77777777" w:rsidTr="006A3F62">
        <w:trPr>
          <w:trHeight w:val="20"/>
        </w:trPr>
        <w:tc>
          <w:tcPr>
            <w:tcW w:w="539" w:type="dxa"/>
            <w:shd w:val="clear" w:color="auto" w:fill="auto"/>
            <w:vAlign w:val="center"/>
          </w:tcPr>
          <w:p w14:paraId="4D23AE90"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5</w:t>
            </w:r>
          </w:p>
        </w:tc>
        <w:tc>
          <w:tcPr>
            <w:tcW w:w="3819" w:type="dxa"/>
            <w:shd w:val="clear" w:color="auto" w:fill="auto"/>
          </w:tcPr>
          <w:p w14:paraId="6CECB947"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Fizikālās un rehabilitācijas medicīnas māsa</w:t>
            </w:r>
          </w:p>
        </w:tc>
        <w:tc>
          <w:tcPr>
            <w:tcW w:w="2115" w:type="dxa"/>
            <w:shd w:val="clear" w:color="auto" w:fill="auto"/>
          </w:tcPr>
          <w:p w14:paraId="508CD95F"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467BDFA9"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3A430BF1" w14:textId="77777777" w:rsidTr="006A3F62">
        <w:trPr>
          <w:trHeight w:val="20"/>
        </w:trPr>
        <w:tc>
          <w:tcPr>
            <w:tcW w:w="539" w:type="dxa"/>
            <w:shd w:val="clear" w:color="auto" w:fill="auto"/>
            <w:vAlign w:val="center"/>
          </w:tcPr>
          <w:p w14:paraId="511F4198"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6</w:t>
            </w:r>
          </w:p>
        </w:tc>
        <w:tc>
          <w:tcPr>
            <w:tcW w:w="3819" w:type="dxa"/>
            <w:shd w:val="clear" w:color="auto" w:fill="auto"/>
          </w:tcPr>
          <w:p w14:paraId="372444BA"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Klīniskais vai veselības psihologs</w:t>
            </w:r>
          </w:p>
        </w:tc>
        <w:tc>
          <w:tcPr>
            <w:tcW w:w="2115" w:type="dxa"/>
            <w:shd w:val="clear" w:color="auto" w:fill="auto"/>
          </w:tcPr>
          <w:p w14:paraId="056D6B9D"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51C629EB"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0CB557F1" w14:textId="77777777" w:rsidTr="006A3F62">
        <w:trPr>
          <w:trHeight w:val="20"/>
        </w:trPr>
        <w:tc>
          <w:tcPr>
            <w:tcW w:w="539" w:type="dxa"/>
            <w:shd w:val="clear" w:color="auto" w:fill="auto"/>
            <w:vAlign w:val="center"/>
            <w:hideMark/>
          </w:tcPr>
          <w:p w14:paraId="392DE1C9"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7</w:t>
            </w:r>
          </w:p>
        </w:tc>
        <w:tc>
          <w:tcPr>
            <w:tcW w:w="3819" w:type="dxa"/>
            <w:shd w:val="clear" w:color="auto" w:fill="auto"/>
            <w:hideMark/>
          </w:tcPr>
          <w:p w14:paraId="303BAF91"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Tehniskais ortopēds</w:t>
            </w:r>
          </w:p>
        </w:tc>
        <w:tc>
          <w:tcPr>
            <w:tcW w:w="2115" w:type="dxa"/>
            <w:shd w:val="clear" w:color="auto" w:fill="auto"/>
            <w:hideMark/>
          </w:tcPr>
          <w:p w14:paraId="7CCB1574"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160303CC"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4C70B6AD" w14:textId="77777777" w:rsidTr="006A3F62">
        <w:trPr>
          <w:trHeight w:val="20"/>
        </w:trPr>
        <w:tc>
          <w:tcPr>
            <w:tcW w:w="539" w:type="dxa"/>
            <w:shd w:val="clear" w:color="auto" w:fill="auto"/>
            <w:vAlign w:val="center"/>
            <w:hideMark/>
          </w:tcPr>
          <w:p w14:paraId="23FB802F"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8</w:t>
            </w:r>
          </w:p>
        </w:tc>
        <w:tc>
          <w:tcPr>
            <w:tcW w:w="3819" w:type="dxa"/>
            <w:shd w:val="clear" w:color="auto" w:fill="auto"/>
            <w:hideMark/>
          </w:tcPr>
          <w:p w14:paraId="0271576E"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Uztura speciālists</w:t>
            </w:r>
          </w:p>
        </w:tc>
        <w:tc>
          <w:tcPr>
            <w:tcW w:w="2115" w:type="dxa"/>
            <w:shd w:val="clear" w:color="auto" w:fill="auto"/>
            <w:hideMark/>
          </w:tcPr>
          <w:p w14:paraId="5133CDF5"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4B711648"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412B5442" w14:textId="77777777" w:rsidTr="006A3F62">
        <w:trPr>
          <w:trHeight w:val="20"/>
        </w:trPr>
        <w:tc>
          <w:tcPr>
            <w:tcW w:w="539" w:type="dxa"/>
            <w:shd w:val="clear" w:color="auto" w:fill="auto"/>
            <w:vAlign w:val="center"/>
            <w:hideMark/>
          </w:tcPr>
          <w:p w14:paraId="1B1CE19E"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9</w:t>
            </w:r>
          </w:p>
        </w:tc>
        <w:tc>
          <w:tcPr>
            <w:tcW w:w="3819" w:type="dxa"/>
            <w:shd w:val="clear" w:color="auto" w:fill="auto"/>
            <w:hideMark/>
          </w:tcPr>
          <w:p w14:paraId="3E082AEA"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Mākslas terapeits</w:t>
            </w:r>
          </w:p>
        </w:tc>
        <w:tc>
          <w:tcPr>
            <w:tcW w:w="2115" w:type="dxa"/>
            <w:shd w:val="clear" w:color="auto" w:fill="auto"/>
            <w:hideMark/>
          </w:tcPr>
          <w:p w14:paraId="5A63158B"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263E5ABA"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5C5EBF1F" w14:textId="77777777" w:rsidTr="006A3F62">
        <w:trPr>
          <w:trHeight w:val="20"/>
        </w:trPr>
        <w:tc>
          <w:tcPr>
            <w:tcW w:w="539" w:type="dxa"/>
            <w:shd w:val="clear" w:color="auto" w:fill="auto"/>
            <w:vAlign w:val="center"/>
            <w:hideMark/>
          </w:tcPr>
          <w:p w14:paraId="364C34C7"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10</w:t>
            </w:r>
          </w:p>
        </w:tc>
        <w:tc>
          <w:tcPr>
            <w:tcW w:w="3819" w:type="dxa"/>
            <w:shd w:val="clear" w:color="auto" w:fill="auto"/>
            <w:hideMark/>
          </w:tcPr>
          <w:p w14:paraId="2491971A"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Logopēds</w:t>
            </w:r>
          </w:p>
        </w:tc>
        <w:tc>
          <w:tcPr>
            <w:tcW w:w="2115" w:type="dxa"/>
            <w:shd w:val="clear" w:color="auto" w:fill="auto"/>
            <w:hideMark/>
          </w:tcPr>
          <w:p w14:paraId="005E8E00"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467A4967"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4B661BDA" w14:textId="77777777" w:rsidTr="006A3F62">
        <w:trPr>
          <w:trHeight w:val="20"/>
        </w:trPr>
        <w:tc>
          <w:tcPr>
            <w:tcW w:w="539" w:type="dxa"/>
            <w:shd w:val="clear" w:color="auto" w:fill="auto"/>
            <w:vAlign w:val="center"/>
          </w:tcPr>
          <w:p w14:paraId="39D6F429"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11</w:t>
            </w:r>
          </w:p>
        </w:tc>
        <w:tc>
          <w:tcPr>
            <w:tcW w:w="3819" w:type="dxa"/>
            <w:shd w:val="clear" w:color="auto" w:fill="auto"/>
          </w:tcPr>
          <w:p w14:paraId="066191F4"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 xml:space="preserve">Citas ārstniecības personas, kas iesaistītas Rehabilitācijas DS pakalpojumu sniegšanā </w:t>
            </w:r>
          </w:p>
        </w:tc>
        <w:tc>
          <w:tcPr>
            <w:tcW w:w="2115" w:type="dxa"/>
            <w:shd w:val="clear" w:color="auto" w:fill="auto"/>
          </w:tcPr>
          <w:p w14:paraId="6828F4F0"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064976FA"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bl>
    <w:p w14:paraId="27475B87" w14:textId="77777777" w:rsidR="00FA11FF" w:rsidRPr="00704F9F" w:rsidRDefault="00FA11FF" w:rsidP="00FA11FF">
      <w:pPr>
        <w:jc w:val="both"/>
        <w:rPr>
          <w:rStyle w:val="Hyperlink"/>
          <w:rFonts w:ascii="Times New Roman" w:hAnsi="Times New Roman" w:cs="Times New Roman"/>
          <w:color w:val="000000" w:themeColor="text1"/>
          <w:sz w:val="24"/>
          <w:szCs w:val="24"/>
        </w:rPr>
      </w:pPr>
    </w:p>
    <w:p w14:paraId="778F2201" w14:textId="77777777" w:rsidR="00FA11FF" w:rsidRPr="00CA5A53" w:rsidRDefault="00FA11FF" w:rsidP="00FA11FF">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P</w:t>
      </w:r>
      <w:r w:rsidRPr="00704F9F">
        <w:rPr>
          <w:rFonts w:ascii="Times New Roman" w:hAnsi="Times New Roman" w:cs="Times New Roman"/>
          <w:b/>
          <w:sz w:val="24"/>
          <w:szCs w:val="24"/>
        </w:rPr>
        <w:t>akalpojuma sniegšanas nosacījumi:</w:t>
      </w:r>
    </w:p>
    <w:p w14:paraId="49188A02" w14:textId="77777777" w:rsidR="00FA11FF" w:rsidRDefault="00FA11FF" w:rsidP="00FA11FF">
      <w:pPr>
        <w:pStyle w:val="ListParagraph"/>
        <w:ind w:left="360"/>
        <w:jc w:val="both"/>
        <w:rPr>
          <w:rFonts w:ascii="Times New Roman" w:hAnsi="Times New Roman" w:cs="Times New Roman"/>
          <w:sz w:val="24"/>
          <w:szCs w:val="24"/>
        </w:rPr>
      </w:pPr>
    </w:p>
    <w:p w14:paraId="4D733C21" w14:textId="77777777" w:rsidR="00FA11FF" w:rsidRPr="00CA5A53" w:rsidRDefault="00FA11FF" w:rsidP="00FA11FF">
      <w:pPr>
        <w:pStyle w:val="ListParagraph"/>
        <w:widowControl w:val="0"/>
        <w:numPr>
          <w:ilvl w:val="1"/>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IZPILDĪTĀJS</w:t>
      </w:r>
      <w:r w:rsidRPr="009C36CF">
        <w:rPr>
          <w:rFonts w:ascii="Times New Roman" w:hAnsi="Times New Roman" w:cs="Times New Roman"/>
          <w:sz w:val="24"/>
          <w:szCs w:val="24"/>
        </w:rPr>
        <w:t xml:space="preserve"> </w:t>
      </w:r>
      <w:r>
        <w:rPr>
          <w:rFonts w:ascii="Times New Roman" w:hAnsi="Times New Roman" w:cs="Times New Roman"/>
          <w:sz w:val="24"/>
          <w:szCs w:val="24"/>
        </w:rPr>
        <w:t xml:space="preserve">pakalpojumu </w:t>
      </w:r>
      <w:r w:rsidRPr="009C36CF">
        <w:rPr>
          <w:rFonts w:ascii="Times New Roman" w:hAnsi="Times New Roman" w:cs="Times New Roman"/>
          <w:b/>
          <w:sz w:val="24"/>
          <w:szCs w:val="24"/>
        </w:rPr>
        <w:t>sniedz personām</w:t>
      </w:r>
      <w:r w:rsidRPr="009C36CF">
        <w:rPr>
          <w:rFonts w:ascii="Times New Roman" w:hAnsi="Times New Roman" w:cs="Times New Roman"/>
          <w:sz w:val="24"/>
          <w:szCs w:val="24"/>
        </w:rPr>
        <w:t>:</w:t>
      </w:r>
    </w:p>
    <w:p w14:paraId="58D689D1" w14:textId="77777777" w:rsidR="00FA11FF" w:rsidRPr="00732318"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ar fizikālās un rehabilitācijas medicīnas ārsta, tai skaitā no citas ārstniecības iestādes, nosūtījumu ar atzīmi “</w:t>
      </w:r>
      <w:proofErr w:type="spellStart"/>
      <w:r w:rsidRPr="00732318">
        <w:rPr>
          <w:rFonts w:ascii="Times New Roman" w:hAnsi="Times New Roman" w:cs="Times New Roman"/>
          <w:sz w:val="24"/>
          <w:szCs w:val="24"/>
        </w:rPr>
        <w:t>subakūts</w:t>
      </w:r>
      <w:proofErr w:type="spellEnd"/>
      <w:r w:rsidRPr="00732318">
        <w:rPr>
          <w:rFonts w:ascii="Times New Roman" w:hAnsi="Times New Roman" w:cs="Times New Roman"/>
          <w:sz w:val="24"/>
          <w:szCs w:val="24"/>
        </w:rPr>
        <w:t>” vai “ilgtermiņa” veidlapas formā Nr. 027/u;</w:t>
      </w:r>
    </w:p>
    <w:p w14:paraId="3971E9DF" w14:textId="77777777" w:rsidR="00FA11FF" w:rsidRPr="00732318"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ar funkcionēšanas traucējumiem, lai nodrošinātu šo ierobežojumu mazināšanu vai novēršanu, kā arī komplikāciju risku novēršanu vai mazināšanu;</w:t>
      </w:r>
    </w:p>
    <w:p w14:paraId="6225ECC5" w14:textId="77777777" w:rsidR="00FA11FF" w:rsidRPr="00732318"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kurām nav nepieciešama 24 stundu medicīniskā aprūpe un uzraudzība; </w:t>
      </w:r>
    </w:p>
    <w:p w14:paraId="63F93CD2" w14:textId="77777777" w:rsidR="00FA11FF" w:rsidRPr="00CA5A53"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ar funkcionēšanas traucējumiem, ja personas funkcionēšanas traucējumi ir kompleksi (vismaz divās funkcionēšanas komponentēs atbilstoši Starptautiskās funkcionēšanas klasifikācijai (turpmāk - SFK)), un veikta fizikālās un rehabilitācijas medicīnas ārsta personas novērtēšana pirms nosūtīšanas </w:t>
      </w:r>
      <w:r>
        <w:rPr>
          <w:rFonts w:ascii="Times New Roman" w:hAnsi="Times New Roman" w:cs="Times New Roman"/>
          <w:sz w:val="24"/>
          <w:szCs w:val="24"/>
        </w:rPr>
        <w:t>medicīniskās rehabilitācijas dienas stacionārā</w:t>
      </w:r>
      <w:r w:rsidRPr="00732318">
        <w:rPr>
          <w:rFonts w:ascii="Times New Roman" w:hAnsi="Times New Roman" w:cs="Times New Roman"/>
          <w:sz w:val="24"/>
          <w:szCs w:val="24"/>
        </w:rPr>
        <w:t xml:space="preserve"> pakalpojumu saņemšanai, nosakot arī funkcionēšanas traucējumu pakāpi;</w:t>
      </w:r>
    </w:p>
    <w:p w14:paraId="6B9F3CC5" w14:textId="77777777" w:rsidR="00FA11FF" w:rsidRPr="00732318"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ar mēreniem un smagiem funkcionēšanas traucējumiem, ja persona ir pietiekami neatkarīga, lai spētu par sevi parūpēties mājas apstākļos (vai ir </w:t>
      </w:r>
      <w:r w:rsidRPr="00732318">
        <w:rPr>
          <w:rFonts w:ascii="Times New Roman" w:hAnsi="Times New Roman" w:cs="Times New Roman"/>
          <w:sz w:val="24"/>
          <w:szCs w:val="24"/>
        </w:rPr>
        <w:lastRenderedPageBreak/>
        <w:t>pietiekams sociālais atbalsts, kas ļauj personai dzīvot mājās un funkcionēt ārpus tām), un personai ir iespējams nokļūt līdz ārstniecības iestādei, kur tiek sniegts pakalpojums;</w:t>
      </w:r>
    </w:p>
    <w:p w14:paraId="56EB54C4" w14:textId="77777777" w:rsidR="00FA11FF" w:rsidRPr="00732318"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kuru medicīniskais stāvoklis ir pietiekami stabils un</w:t>
      </w:r>
      <w:r>
        <w:rPr>
          <w:rFonts w:ascii="Times New Roman" w:hAnsi="Times New Roman" w:cs="Times New Roman"/>
          <w:sz w:val="24"/>
          <w:szCs w:val="24"/>
        </w:rPr>
        <w:t>,</w:t>
      </w:r>
      <w:r w:rsidRPr="00732318">
        <w:rPr>
          <w:rFonts w:ascii="Times New Roman" w:hAnsi="Times New Roman" w:cs="Times New Roman"/>
          <w:sz w:val="24"/>
          <w:szCs w:val="24"/>
        </w:rPr>
        <w:t xml:space="preserve"> kuras ir spējīgas iesaistīties terapijas procesā, un ir motivētas to veikt; </w:t>
      </w:r>
    </w:p>
    <w:p w14:paraId="1D1FBF25" w14:textId="77777777" w:rsidR="00FA11FF" w:rsidRPr="00732318"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kurām ir lietderīgs </w:t>
      </w:r>
      <w:r>
        <w:rPr>
          <w:rFonts w:ascii="Times New Roman" w:hAnsi="Times New Roman" w:cs="Times New Roman"/>
          <w:sz w:val="24"/>
          <w:szCs w:val="24"/>
        </w:rPr>
        <w:t>medicīniskās rehabilitācijas dienas stacionārā</w:t>
      </w:r>
      <w:r w:rsidRPr="00732318">
        <w:rPr>
          <w:rFonts w:ascii="Times New Roman" w:hAnsi="Times New Roman" w:cs="Times New Roman"/>
          <w:sz w:val="24"/>
          <w:szCs w:val="24"/>
        </w:rPr>
        <w:t xml:space="preserve"> kurss </w:t>
      </w:r>
      <w:proofErr w:type="spellStart"/>
      <w:r w:rsidRPr="00732318">
        <w:rPr>
          <w:rFonts w:ascii="Times New Roman" w:hAnsi="Times New Roman" w:cs="Times New Roman"/>
          <w:sz w:val="24"/>
          <w:szCs w:val="24"/>
        </w:rPr>
        <w:t>multidisciplināras</w:t>
      </w:r>
      <w:proofErr w:type="spellEnd"/>
      <w:r w:rsidRPr="00732318">
        <w:rPr>
          <w:rFonts w:ascii="Times New Roman" w:hAnsi="Times New Roman" w:cs="Times New Roman"/>
          <w:sz w:val="24"/>
          <w:szCs w:val="24"/>
        </w:rPr>
        <w:t xml:space="preserve"> </w:t>
      </w:r>
      <w:r>
        <w:rPr>
          <w:rFonts w:ascii="Times New Roman" w:hAnsi="Times New Roman" w:cs="Times New Roman"/>
          <w:sz w:val="24"/>
          <w:szCs w:val="24"/>
        </w:rPr>
        <w:t xml:space="preserve">medicīniskās rehabilitācijas dienas stacionārā </w:t>
      </w:r>
      <w:r w:rsidRPr="00732318">
        <w:rPr>
          <w:rFonts w:ascii="Times New Roman" w:hAnsi="Times New Roman" w:cs="Times New Roman"/>
          <w:sz w:val="24"/>
          <w:szCs w:val="24"/>
        </w:rPr>
        <w:t xml:space="preserve">komandas uzraudzībā; </w:t>
      </w:r>
    </w:p>
    <w:p w14:paraId="65F49D0B" w14:textId="77777777" w:rsidR="00FA11FF" w:rsidRPr="00732318"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kurām ir parādīts progress akūtā ārstniecības procesā (atspoguļoti sasniegtie izvirzītie terapijas mērķi) vai ir gaidāmi funkcionēšanas uzlabojumi saprātīgā laika periodā </w:t>
      </w:r>
      <w:r>
        <w:rPr>
          <w:rFonts w:ascii="Times New Roman" w:hAnsi="Times New Roman" w:cs="Times New Roman"/>
          <w:sz w:val="24"/>
          <w:szCs w:val="24"/>
        </w:rPr>
        <w:t xml:space="preserve">medicīniskās rehabilitācijas dienas stacionārā </w:t>
      </w:r>
      <w:r w:rsidRPr="00732318">
        <w:rPr>
          <w:rFonts w:ascii="Times New Roman" w:hAnsi="Times New Roman" w:cs="Times New Roman"/>
          <w:sz w:val="24"/>
          <w:szCs w:val="24"/>
        </w:rPr>
        <w:t>rezultātā (pietiekošs rehabilitācijas potenciāls);</w:t>
      </w:r>
    </w:p>
    <w:p w14:paraId="7439AE72" w14:textId="37548B6D" w:rsidR="00FA11FF"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CA5A53">
        <w:rPr>
          <w:rFonts w:ascii="Times New Roman" w:hAnsi="Times New Roman" w:cs="Times New Roman"/>
          <w:sz w:val="24"/>
          <w:szCs w:val="24"/>
        </w:rPr>
        <w:t>kurām rehabilitācijas mērķi ir skaidri definēti, reālistiski, izmērāmi un sasniedzami konkrētajā ārstēšanas posmā.</w:t>
      </w:r>
    </w:p>
    <w:p w14:paraId="4175A5D2" w14:textId="77777777" w:rsidR="003936E4" w:rsidRPr="00E46D4B" w:rsidRDefault="003936E4" w:rsidP="003936E4">
      <w:pPr>
        <w:pStyle w:val="ListParagraph"/>
        <w:widowControl w:val="0"/>
        <w:suppressAutoHyphens/>
        <w:spacing w:after="0" w:line="240" w:lineRule="auto"/>
        <w:ind w:left="1134"/>
        <w:jc w:val="both"/>
        <w:rPr>
          <w:rFonts w:ascii="Times New Roman" w:hAnsi="Times New Roman" w:cs="Times New Roman"/>
          <w:sz w:val="24"/>
          <w:szCs w:val="24"/>
        </w:rPr>
      </w:pPr>
    </w:p>
    <w:p w14:paraId="63E64A7E" w14:textId="77777777" w:rsidR="00FA11FF" w:rsidRPr="00CA5A53" w:rsidRDefault="00FA11FF" w:rsidP="00FA11FF">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IZPILDĪTĀJAM</w:t>
      </w:r>
      <w:r w:rsidRPr="009C36CF">
        <w:rPr>
          <w:rFonts w:ascii="Times New Roman" w:hAnsi="Times New Roman" w:cs="Times New Roman"/>
          <w:sz w:val="24"/>
          <w:szCs w:val="24"/>
        </w:rPr>
        <w:t xml:space="preserve">  jāievēro šādas </w:t>
      </w:r>
      <w:r w:rsidRPr="009C36CF">
        <w:rPr>
          <w:rFonts w:ascii="Times New Roman" w:hAnsi="Times New Roman" w:cs="Times New Roman"/>
          <w:b/>
          <w:sz w:val="24"/>
          <w:szCs w:val="24"/>
        </w:rPr>
        <w:t>prasības pakalpojuma rindu organizācijai</w:t>
      </w:r>
      <w:r w:rsidRPr="009C36CF">
        <w:rPr>
          <w:rFonts w:ascii="Times New Roman" w:hAnsi="Times New Roman" w:cs="Times New Roman"/>
          <w:sz w:val="24"/>
          <w:szCs w:val="24"/>
        </w:rPr>
        <w:t>:</w:t>
      </w:r>
    </w:p>
    <w:p w14:paraId="14C4A003" w14:textId="77777777" w:rsidR="00FA11FF" w:rsidRPr="009C36CF" w:rsidRDefault="00FA11FF" w:rsidP="00FA11FF">
      <w:pPr>
        <w:pStyle w:val="ListParagraph"/>
        <w:numPr>
          <w:ilvl w:val="2"/>
          <w:numId w:val="1"/>
        </w:numPr>
        <w:spacing w:after="0" w:line="240" w:lineRule="auto"/>
        <w:ind w:left="1134" w:hanging="708"/>
        <w:jc w:val="both"/>
        <w:rPr>
          <w:rFonts w:ascii="Times New Roman" w:hAnsi="Times New Roman" w:cs="Times New Roman"/>
          <w:sz w:val="24"/>
          <w:szCs w:val="24"/>
        </w:rPr>
      </w:pPr>
      <w:r w:rsidRPr="009C36CF">
        <w:rPr>
          <w:rFonts w:ascii="Times New Roman" w:hAnsi="Times New Roman" w:cs="Times New Roman"/>
          <w:sz w:val="24"/>
          <w:szCs w:val="24"/>
        </w:rPr>
        <w:t>tiek nodrošinātas personu pieraksta iespējas uz pakalpojumu gan klātienē, gan telefoniski, gan elektroniski;</w:t>
      </w:r>
    </w:p>
    <w:p w14:paraId="563B5D91" w14:textId="77777777" w:rsidR="00FA11FF" w:rsidRPr="00732318" w:rsidRDefault="00FA11FF" w:rsidP="00FA11FF">
      <w:pPr>
        <w:pStyle w:val="ListParagraph"/>
        <w:numPr>
          <w:ilvl w:val="2"/>
          <w:numId w:val="1"/>
        </w:numPr>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pakalpojumu pieaugušajiem sniedz sekojošā prioritārā kārtībā neatkarīgi </w:t>
      </w:r>
      <w:r w:rsidRPr="000D14F6">
        <w:rPr>
          <w:rFonts w:ascii="Times New Roman" w:hAnsi="Times New Roman" w:cs="Times New Roman"/>
          <w:sz w:val="24"/>
          <w:szCs w:val="24"/>
        </w:rPr>
        <w:t>no</w:t>
      </w:r>
      <w:r w:rsidRPr="00E46D4B">
        <w:rPr>
          <w:rFonts w:ascii="Times New Roman" w:hAnsi="Times New Roman" w:cs="Times New Roman"/>
          <w:sz w:val="24"/>
          <w:szCs w:val="24"/>
        </w:rPr>
        <w:t xml:space="preserve"> brīža, kad persona uzņemta gaidīšanas rindā</w:t>
      </w:r>
      <w:r w:rsidRPr="00732318">
        <w:rPr>
          <w:rFonts w:ascii="Times New Roman" w:hAnsi="Times New Roman" w:cs="Times New Roman"/>
          <w:sz w:val="24"/>
          <w:szCs w:val="24"/>
        </w:rPr>
        <w:t>:</w:t>
      </w:r>
    </w:p>
    <w:p w14:paraId="3E8172A5" w14:textId="77777777" w:rsidR="00FA11FF" w:rsidRPr="00732318"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operatīvā dienesta darbiniekiem, kuri guvuši veselības bojājumus glābšanas darbos katastrofās ar vairāk nekā pieciem cietušajiem;</w:t>
      </w:r>
    </w:p>
    <w:p w14:paraId="0717FE29" w14:textId="77777777" w:rsidR="00FA11FF" w:rsidRPr="00732318"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 xml:space="preserve">personām ar </w:t>
      </w:r>
      <w:proofErr w:type="spellStart"/>
      <w:r w:rsidRPr="00732318">
        <w:rPr>
          <w:rFonts w:ascii="Times New Roman" w:hAnsi="Times New Roman" w:cs="Times New Roman"/>
          <w:sz w:val="24"/>
          <w:szCs w:val="24"/>
        </w:rPr>
        <w:t>subakūtiem</w:t>
      </w:r>
      <w:proofErr w:type="spellEnd"/>
      <w:r w:rsidRPr="00732318">
        <w:rPr>
          <w:rFonts w:ascii="Times New Roman" w:hAnsi="Times New Roman" w:cs="Times New Roman"/>
          <w:sz w:val="24"/>
          <w:szCs w:val="24"/>
        </w:rPr>
        <w:t xml:space="preserve"> funkcionēšanas ierobežojumiem, kas ierobežo personas darbspējas un var izraisīt invaliditāti;</w:t>
      </w:r>
    </w:p>
    <w:p w14:paraId="3E7E12AF" w14:textId="77777777" w:rsidR="00FA11FF" w:rsidRPr="00732318"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personām ar hroniskiem funkcionēšanas ierobežojumiem rehabilitācijas plānā noteiktajos intervālos, ja persona ir dinamiskā novērošanā;</w:t>
      </w:r>
    </w:p>
    <w:p w14:paraId="059F885D" w14:textId="77777777" w:rsidR="00FA11FF" w:rsidRPr="00732318"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pārējām personām ar funkcionēšanas ierobežojumiem.</w:t>
      </w:r>
    </w:p>
    <w:p w14:paraId="543F0185" w14:textId="77777777" w:rsidR="00FA11FF" w:rsidRPr="00732318" w:rsidRDefault="00FA11FF" w:rsidP="00FA11FF">
      <w:pPr>
        <w:pStyle w:val="ListParagraph"/>
        <w:numPr>
          <w:ilvl w:val="2"/>
          <w:numId w:val="1"/>
        </w:numPr>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pakalpojumu bērniem sniedz sekojošā prioritārā kārtībā neatkarīgi </w:t>
      </w:r>
      <w:r w:rsidRPr="000D14F6">
        <w:rPr>
          <w:rFonts w:ascii="Times New Roman" w:hAnsi="Times New Roman" w:cs="Times New Roman"/>
          <w:sz w:val="24"/>
          <w:szCs w:val="24"/>
        </w:rPr>
        <w:t>no</w:t>
      </w:r>
      <w:r w:rsidRPr="00E46D4B">
        <w:rPr>
          <w:rFonts w:ascii="Times New Roman" w:hAnsi="Times New Roman" w:cs="Times New Roman"/>
          <w:sz w:val="24"/>
          <w:szCs w:val="24"/>
        </w:rPr>
        <w:t xml:space="preserve"> brīža, kad personas uzņemta gaidīšanas rindā</w:t>
      </w:r>
      <w:r w:rsidRPr="00732318">
        <w:rPr>
          <w:rFonts w:ascii="Times New Roman" w:hAnsi="Times New Roman" w:cs="Times New Roman"/>
          <w:sz w:val="24"/>
          <w:szCs w:val="24"/>
        </w:rPr>
        <w:t>:</w:t>
      </w:r>
    </w:p>
    <w:p w14:paraId="102A2BD4" w14:textId="77777777" w:rsidR="00FA11FF" w:rsidRPr="00732318"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bērniem līdz trīs gadu vecumam ar augstu risku funkcionālo traucējumu attīstībai un bērni no trīs līdz sešu gadu vecumam ar vidēji smagiem un smagiem funkcionēšanas ierobežojumiem;</w:t>
      </w:r>
    </w:p>
    <w:p w14:paraId="3CE015B2" w14:textId="77777777" w:rsidR="00FA11FF"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 xml:space="preserve">bērniem ar </w:t>
      </w:r>
      <w:proofErr w:type="spellStart"/>
      <w:r w:rsidRPr="00732318">
        <w:rPr>
          <w:rFonts w:ascii="Times New Roman" w:hAnsi="Times New Roman" w:cs="Times New Roman"/>
          <w:sz w:val="24"/>
          <w:szCs w:val="24"/>
        </w:rPr>
        <w:t>subakūtiem</w:t>
      </w:r>
      <w:proofErr w:type="spellEnd"/>
      <w:r w:rsidRPr="00732318">
        <w:rPr>
          <w:rFonts w:ascii="Times New Roman" w:hAnsi="Times New Roman" w:cs="Times New Roman"/>
          <w:sz w:val="24"/>
          <w:szCs w:val="24"/>
        </w:rPr>
        <w:t xml:space="preserve"> funkcionēšanas traucējumiem;</w:t>
      </w:r>
    </w:p>
    <w:p w14:paraId="7BAD118C"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EE769C">
        <w:rPr>
          <w:rFonts w:ascii="Times New Roman" w:hAnsi="Times New Roman" w:cs="Times New Roman"/>
          <w:sz w:val="24"/>
          <w:szCs w:val="24"/>
        </w:rPr>
        <w:t>bērniem ar ilgtermiņa (hroniskiem) funkcionēšanas traucējumiem.</w:t>
      </w:r>
    </w:p>
    <w:p w14:paraId="3987176E" w14:textId="5909671E" w:rsidR="00FA11FF" w:rsidRPr="00EE769C" w:rsidRDefault="00FA11FF" w:rsidP="00FA11FF">
      <w:pPr>
        <w:pStyle w:val="ListParagraph"/>
        <w:numPr>
          <w:ilvl w:val="2"/>
          <w:numId w:val="1"/>
        </w:numPr>
        <w:spacing w:after="0" w:line="240" w:lineRule="auto"/>
        <w:ind w:left="1134" w:hanging="708"/>
        <w:jc w:val="both"/>
        <w:rPr>
          <w:rFonts w:ascii="Times New Roman" w:hAnsi="Times New Roman" w:cs="Times New Roman"/>
        </w:rPr>
      </w:pPr>
      <w:r w:rsidRPr="00EE769C">
        <w:rPr>
          <w:rFonts w:ascii="Times New Roman" w:hAnsi="Times New Roman" w:cs="Times New Roman"/>
          <w:sz w:val="24"/>
          <w:szCs w:val="24"/>
        </w:rPr>
        <w:t>pacients tiek informēts par plānoto pakalpojumu saņemšanas datumu pieraksta brīdī, kā arī tiek nodrošināta atgādinājuma informēšana par pierakstu uz pakalpojumu telefoniski divas dienas pirms paredzētā pakalpojuma, ja gaidīšanas laiks līdz pierakstam ir bijis garāks par 14 dienām.</w:t>
      </w:r>
    </w:p>
    <w:p w14:paraId="58C5CCF4" w14:textId="77777777" w:rsidR="003936E4" w:rsidRPr="00EE769C" w:rsidRDefault="003936E4" w:rsidP="003936E4">
      <w:pPr>
        <w:pStyle w:val="ListParagraph"/>
        <w:spacing w:after="0" w:line="240" w:lineRule="auto"/>
        <w:ind w:left="1134"/>
        <w:jc w:val="both"/>
        <w:rPr>
          <w:rFonts w:ascii="Times New Roman" w:hAnsi="Times New Roman" w:cs="Times New Roman"/>
        </w:rPr>
      </w:pPr>
    </w:p>
    <w:p w14:paraId="0E9A9C46" w14:textId="77777777" w:rsidR="00FA11FF" w:rsidRPr="00EE769C" w:rsidRDefault="00FA11FF" w:rsidP="00FA11FF">
      <w:pPr>
        <w:pStyle w:val="ListParagraph"/>
        <w:numPr>
          <w:ilvl w:val="1"/>
          <w:numId w:val="1"/>
        </w:numPr>
        <w:spacing w:after="0" w:line="240" w:lineRule="auto"/>
        <w:jc w:val="both"/>
        <w:rPr>
          <w:rFonts w:ascii="Times New Roman" w:hAnsi="Times New Roman" w:cs="Times New Roman"/>
        </w:rPr>
      </w:pPr>
      <w:r w:rsidRPr="00EE769C">
        <w:rPr>
          <w:rFonts w:ascii="Times New Roman" w:hAnsi="Times New Roman" w:cs="Times New Roman"/>
          <w:sz w:val="24"/>
          <w:szCs w:val="24"/>
        </w:rPr>
        <w:t>IZPILDĪTĀJS pakalpojumu sniedz atbilstoši Atlasei iesniegtam aprakstam par plānoto pakalpojumu organizēšanas kārtību,</w:t>
      </w:r>
      <w:r w:rsidRPr="00EE769C">
        <w:rPr>
          <w:rFonts w:ascii="Times New Roman" w:hAnsi="Times New Roman" w:cs="Times New Roman"/>
          <w:b/>
          <w:sz w:val="24"/>
          <w:szCs w:val="24"/>
        </w:rPr>
        <w:t xml:space="preserve"> ievērojot ka</w:t>
      </w:r>
      <w:r w:rsidRPr="00EE769C">
        <w:rPr>
          <w:rFonts w:ascii="Times New Roman" w:hAnsi="Times New Roman" w:cs="Times New Roman"/>
          <w:sz w:val="24"/>
          <w:szCs w:val="24"/>
        </w:rPr>
        <w:t>:</w:t>
      </w:r>
    </w:p>
    <w:p w14:paraId="5C69DD94" w14:textId="77777777" w:rsidR="00FA11FF" w:rsidRPr="00EE769C" w:rsidRDefault="00FA11FF" w:rsidP="00FA11FF">
      <w:pPr>
        <w:pStyle w:val="ListParagraph"/>
        <w:numPr>
          <w:ilvl w:val="2"/>
          <w:numId w:val="1"/>
        </w:numPr>
        <w:spacing w:after="0" w:line="240" w:lineRule="auto"/>
        <w:ind w:left="1134" w:hanging="708"/>
        <w:jc w:val="both"/>
        <w:rPr>
          <w:rFonts w:ascii="Times New Roman" w:hAnsi="Times New Roman" w:cs="Times New Roman"/>
          <w:sz w:val="24"/>
          <w:szCs w:val="24"/>
        </w:rPr>
      </w:pPr>
      <w:r w:rsidRPr="00EE769C">
        <w:rPr>
          <w:rFonts w:ascii="Times New Roman" w:hAnsi="Times New Roman" w:cs="Times New Roman"/>
          <w:sz w:val="24"/>
          <w:szCs w:val="24"/>
        </w:rPr>
        <w:t xml:space="preserve">fizikālās un rehabilitācijas medicīnas ārsts nepieciešamības gadījumā aktualizē personai individuālu medicīniskās rehabilitācijas dienas stacionārā plānu konkrētajam ārstēšanās posmam, nosakot: </w:t>
      </w:r>
    </w:p>
    <w:p w14:paraId="646660CA"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EE769C">
        <w:rPr>
          <w:rFonts w:ascii="Times New Roman" w:hAnsi="Times New Roman" w:cs="Times New Roman"/>
          <w:sz w:val="24"/>
          <w:szCs w:val="24"/>
        </w:rPr>
        <w:t>personas funkcionēšanas traucējumus un aktivitāšu ierobežojumus atbilstoši  SFK kategorijām;</w:t>
      </w:r>
    </w:p>
    <w:p w14:paraId="469C000C"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EE769C">
        <w:rPr>
          <w:rFonts w:ascii="Times New Roman" w:hAnsi="Times New Roman" w:cs="Times New Roman"/>
          <w:sz w:val="24"/>
          <w:szCs w:val="24"/>
        </w:rPr>
        <w:t>medicīniskās rehabilitācijas mērķi (specifisks, izmērāms, sasniedzams, nozīmīgs, laikā ierobežots);</w:t>
      </w:r>
    </w:p>
    <w:p w14:paraId="69BA9DF4"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EE769C">
        <w:rPr>
          <w:rFonts w:ascii="Times New Roman" w:hAnsi="Times New Roman" w:cs="Times New Roman"/>
          <w:sz w:val="24"/>
          <w:szCs w:val="24"/>
        </w:rPr>
        <w:lastRenderedPageBreak/>
        <w:t>iesaistāmos speciālistus izvirzīto mērķu sasniegšanai;</w:t>
      </w:r>
    </w:p>
    <w:p w14:paraId="374A926D"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EE769C">
        <w:rPr>
          <w:rFonts w:ascii="Times New Roman" w:hAnsi="Times New Roman" w:cs="Times New Roman"/>
          <w:sz w:val="24"/>
          <w:szCs w:val="24"/>
        </w:rPr>
        <w:t>tehnisko palīglīdzekļu nepieciešamību;</w:t>
      </w:r>
    </w:p>
    <w:p w14:paraId="42E031F2"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EE769C">
        <w:rPr>
          <w:rFonts w:ascii="Times New Roman" w:hAnsi="Times New Roman" w:cs="Times New Roman"/>
          <w:sz w:val="24"/>
          <w:szCs w:val="24"/>
        </w:rPr>
        <w:t>plānoto medicīniskās rehabilitācijas intensitāti;</w:t>
      </w:r>
    </w:p>
    <w:p w14:paraId="2DE8DC4B"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rPr>
      </w:pPr>
      <w:r w:rsidRPr="00EE769C">
        <w:rPr>
          <w:rFonts w:ascii="Times New Roman" w:hAnsi="Times New Roman" w:cs="Times New Roman"/>
          <w:sz w:val="24"/>
          <w:szCs w:val="24"/>
        </w:rPr>
        <w:t>citu būtisku informāciju, kas var ietekmēt medicīniskās rehabilitācijas procesu;</w:t>
      </w:r>
    </w:p>
    <w:p w14:paraId="5957F8BE" w14:textId="77777777" w:rsidR="00FA11FF" w:rsidRPr="00EE769C" w:rsidRDefault="00FA11FF" w:rsidP="00FA11FF">
      <w:pPr>
        <w:pStyle w:val="ListParagraph"/>
        <w:numPr>
          <w:ilvl w:val="2"/>
          <w:numId w:val="1"/>
        </w:numPr>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medicīniskās rehabilitācijas plāna viens eksemplārs tiek izsniegts personai pēc fizikālās un rehabilitācijas medicīnas ārsta konsultācijas, otrs tiek pievienots ambulatorai medicīniskai kartei;</w:t>
      </w:r>
    </w:p>
    <w:p w14:paraId="1EEE8683" w14:textId="77777777" w:rsidR="00FA11FF" w:rsidRPr="00EE769C" w:rsidRDefault="00FA11FF" w:rsidP="00FA11FF">
      <w:pPr>
        <w:pStyle w:val="ListParagraph"/>
        <w:numPr>
          <w:ilvl w:val="2"/>
          <w:numId w:val="1"/>
        </w:numPr>
        <w:spacing w:after="0" w:line="240" w:lineRule="auto"/>
        <w:ind w:left="1134"/>
        <w:jc w:val="both"/>
        <w:rPr>
          <w:rFonts w:ascii="Times New Roman" w:hAnsi="Times New Roman" w:cs="Times New Roman"/>
        </w:rPr>
      </w:pPr>
      <w:r w:rsidRPr="00EE769C">
        <w:rPr>
          <w:rFonts w:ascii="Times New Roman" w:hAnsi="Times New Roman" w:cs="Times New Roman"/>
          <w:sz w:val="24"/>
          <w:szCs w:val="24"/>
        </w:rPr>
        <w:t>tiek veikta personas informēšana par medicīniskās rehabilitācijas procesu, izvirzīto mērķi, rehabilitācijas procesa riskiem un citiem nozīmīgiem jautājumiem, kas saistīti ar rehabilitācijas pakalpojumiem;</w:t>
      </w:r>
    </w:p>
    <w:p w14:paraId="3FAB223C" w14:textId="77777777" w:rsidR="00FA11FF" w:rsidRPr="00EE769C" w:rsidRDefault="00FA11FF" w:rsidP="00FA11FF">
      <w:pPr>
        <w:pStyle w:val="ListParagraph"/>
        <w:numPr>
          <w:ilvl w:val="2"/>
          <w:numId w:val="1"/>
        </w:numPr>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IZPILDĪTĀJS, atbilstoši personas individuālām medicīniskās rehabilitācijas plānam, sastāda un izsniedz personai pakalpojumu saņemšanas grafiku, kurā ir ietverts:</w:t>
      </w:r>
    </w:p>
    <w:p w14:paraId="234D3F0D"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EE769C">
        <w:rPr>
          <w:rFonts w:ascii="Times New Roman" w:hAnsi="Times New Roman" w:cs="Times New Roman"/>
          <w:sz w:val="24"/>
          <w:szCs w:val="24"/>
        </w:rPr>
        <w:t>pakalpojuma nosaukums;</w:t>
      </w:r>
    </w:p>
    <w:p w14:paraId="657894BC"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EE769C">
        <w:rPr>
          <w:rFonts w:ascii="Times New Roman" w:hAnsi="Times New Roman" w:cs="Times New Roman"/>
          <w:sz w:val="24"/>
          <w:szCs w:val="24"/>
        </w:rPr>
        <w:t>pakalpojuma saņemšanas vieta, norādot telpas numuru;</w:t>
      </w:r>
    </w:p>
    <w:p w14:paraId="5DEEE748"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rPr>
      </w:pPr>
      <w:r w:rsidRPr="00EE769C">
        <w:rPr>
          <w:rFonts w:ascii="Times New Roman" w:hAnsi="Times New Roman" w:cs="Times New Roman"/>
          <w:sz w:val="24"/>
          <w:szCs w:val="24"/>
        </w:rPr>
        <w:t>pakalpojumu saņemšanas laiks un plānotais ilgums;</w:t>
      </w:r>
    </w:p>
    <w:p w14:paraId="312BA015" w14:textId="77777777" w:rsidR="00FA11FF" w:rsidRPr="00EE769C" w:rsidRDefault="00FA11FF" w:rsidP="00FA11FF">
      <w:pPr>
        <w:pStyle w:val="ListParagraph"/>
        <w:numPr>
          <w:ilvl w:val="2"/>
          <w:numId w:val="1"/>
        </w:numPr>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 xml:space="preserve">sniedzot </w:t>
      </w:r>
      <w:proofErr w:type="spellStart"/>
      <w:r w:rsidRPr="00EE769C">
        <w:rPr>
          <w:rFonts w:ascii="Times New Roman" w:hAnsi="Times New Roman" w:cs="Times New Roman"/>
          <w:sz w:val="24"/>
          <w:szCs w:val="24"/>
        </w:rPr>
        <w:t>multiprofesionālus</w:t>
      </w:r>
      <w:proofErr w:type="spellEnd"/>
      <w:r w:rsidRPr="00EE769C">
        <w:rPr>
          <w:rFonts w:ascii="Times New Roman" w:hAnsi="Times New Roman" w:cs="Times New Roman"/>
          <w:sz w:val="24"/>
          <w:szCs w:val="24"/>
        </w:rPr>
        <w:t xml:space="preserve"> medicīniskās rehabilitācijas pakalpojumus, tiek nodrošinātas </w:t>
      </w:r>
      <w:proofErr w:type="spellStart"/>
      <w:r w:rsidRPr="00EE769C">
        <w:rPr>
          <w:rFonts w:ascii="Times New Roman" w:hAnsi="Times New Roman" w:cs="Times New Roman"/>
          <w:sz w:val="24"/>
          <w:szCs w:val="24"/>
        </w:rPr>
        <w:t>multiprofesionālas</w:t>
      </w:r>
      <w:proofErr w:type="spellEnd"/>
      <w:r w:rsidRPr="00EE769C">
        <w:rPr>
          <w:rFonts w:ascii="Times New Roman" w:hAnsi="Times New Roman" w:cs="Times New Roman"/>
          <w:sz w:val="24"/>
          <w:szCs w:val="24"/>
        </w:rPr>
        <w:t xml:space="preserve"> komandas sapulces </w:t>
      </w:r>
      <w:r w:rsidRPr="00EE769C">
        <w:rPr>
          <w:rFonts w:ascii="Times New Roman" w:hAnsi="Times New Roman" w:cs="Times New Roman"/>
          <w:sz w:val="24"/>
          <w:szCs w:val="24"/>
          <w:u w:val="single"/>
        </w:rPr>
        <w:t xml:space="preserve">vismaz </w:t>
      </w:r>
      <w:r w:rsidRPr="00EE769C">
        <w:rPr>
          <w:rFonts w:ascii="Times New Roman" w:hAnsi="Times New Roman" w:cs="Times New Roman"/>
          <w:sz w:val="24"/>
          <w:szCs w:val="24"/>
        </w:rPr>
        <w:t>1 (vienu) reizi nedēļā, kur var tikt koriģēti rehabilitācijas mērķi. Sapulcē pieņemtie lēmumi tiek fiksēti personas medicīniskajā dokumentācijā, kā arī par būtiskām izmaiņām rehabilitācijas plānā tiek informēta persona;</w:t>
      </w:r>
    </w:p>
    <w:p w14:paraId="71A900D2" w14:textId="77777777" w:rsidR="00FA11FF" w:rsidRPr="00EE769C" w:rsidRDefault="00FA11FF" w:rsidP="00FA11FF">
      <w:pPr>
        <w:pStyle w:val="ListParagraph"/>
        <w:numPr>
          <w:ilvl w:val="2"/>
          <w:numId w:val="1"/>
        </w:numPr>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sniedz pakalpojumus par noteikto cenu atbilstoši spēkā esošajiem medicīniskās rehabilitācijas pakalpojumu tarifiem un apmaksas nosacījumiem. Par medicīniskās rehabilitācijas plānā iekļautiem pakalpojumiem no personas iekasē tikai normatīvajos aktos noteikto pacienta līdzmaksājumu;</w:t>
      </w:r>
    </w:p>
    <w:p w14:paraId="7B916528" w14:textId="77777777" w:rsidR="00FA11FF" w:rsidRPr="00EE769C" w:rsidRDefault="00FA11FF" w:rsidP="00FA11FF">
      <w:pPr>
        <w:pStyle w:val="ListParagraph"/>
        <w:numPr>
          <w:ilvl w:val="2"/>
          <w:numId w:val="1"/>
        </w:numPr>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 xml:space="preserve">medicīniskās rehabilitācijas plāna rezultātu novērtēšana tiek veikta, analizējot rehabilitācijas plāna un mērķu izpildi vai neizpildi par noteiktu periodu, kā arī rehabilitācijas rezultāts tiek </w:t>
      </w:r>
      <w:proofErr w:type="spellStart"/>
      <w:r w:rsidRPr="00EE769C">
        <w:rPr>
          <w:rFonts w:ascii="Times New Roman" w:hAnsi="Times New Roman" w:cs="Times New Roman"/>
          <w:sz w:val="24"/>
          <w:szCs w:val="24"/>
        </w:rPr>
        <w:t>monitorēts</w:t>
      </w:r>
      <w:proofErr w:type="spellEnd"/>
      <w:r w:rsidRPr="00EE769C">
        <w:rPr>
          <w:rFonts w:ascii="Times New Roman" w:hAnsi="Times New Roman" w:cs="Times New Roman"/>
          <w:sz w:val="24"/>
          <w:szCs w:val="24"/>
        </w:rPr>
        <w:t xml:space="preserve"> un novērtēts, dokumentējot personas funkcionālo spēju novērtējumu;</w:t>
      </w:r>
    </w:p>
    <w:p w14:paraId="13E2ACE4" w14:textId="77777777" w:rsidR="00FA11FF" w:rsidRPr="00EE769C" w:rsidRDefault="00FA11FF" w:rsidP="00FA11FF">
      <w:pPr>
        <w:pStyle w:val="ListParagraph"/>
        <w:numPr>
          <w:ilvl w:val="2"/>
          <w:numId w:val="1"/>
        </w:numPr>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pēc medicīniskās rehabilitācijas kursa pabeigšanas tiek novērtēts rehabilitācijas rezultāts (mērķis sasniegts/daļēji sasniegts/nav sasniegts);</w:t>
      </w:r>
    </w:p>
    <w:p w14:paraId="7A0F55F4" w14:textId="1F84C0E1" w:rsidR="00FA11FF" w:rsidRPr="00EE769C" w:rsidRDefault="00FA11FF" w:rsidP="00FA11FF">
      <w:pPr>
        <w:pStyle w:val="ListParagraph"/>
        <w:numPr>
          <w:ilvl w:val="2"/>
          <w:numId w:val="1"/>
        </w:numPr>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 xml:space="preserve">par personai sniegtajiem medicīniskās rehabilitācijas pakalpojumiem aizpilda slēdzienu veidlapas formas Nr.003/u III sadaļu jeb </w:t>
      </w:r>
      <w:proofErr w:type="spellStart"/>
      <w:r w:rsidRPr="00EE769C">
        <w:rPr>
          <w:rFonts w:ascii="Times New Roman" w:hAnsi="Times New Roman" w:cs="Times New Roman"/>
          <w:sz w:val="24"/>
          <w:szCs w:val="24"/>
        </w:rPr>
        <w:t>epikrīzi</w:t>
      </w:r>
      <w:proofErr w:type="spellEnd"/>
      <w:r w:rsidRPr="00EE769C">
        <w:rPr>
          <w:rFonts w:ascii="Times New Roman" w:hAnsi="Times New Roman" w:cs="Times New Roman"/>
          <w:sz w:val="24"/>
          <w:szCs w:val="24"/>
        </w:rPr>
        <w:t xml:space="preserve"> Vienotās veselības nozares elektroniskās informācijas sistēmā (turpmāk – VVIS). Slēdzienā jāatspoguļo medicīniskās rehabilitācijas kursa vērtējums, vai ir sasniegti izvirzītie mērķi, kāds ir personas funkcionālais novērtējums, vai personai nepieciešama dinamiskā novērošana.</w:t>
      </w:r>
    </w:p>
    <w:p w14:paraId="42E839AD" w14:textId="77777777" w:rsidR="003936E4" w:rsidRPr="00EE769C" w:rsidRDefault="003936E4" w:rsidP="003936E4">
      <w:pPr>
        <w:pStyle w:val="ListParagraph"/>
        <w:spacing w:after="0" w:line="240" w:lineRule="auto"/>
        <w:ind w:left="1134"/>
        <w:jc w:val="both"/>
        <w:rPr>
          <w:rFonts w:ascii="Times New Roman" w:hAnsi="Times New Roman" w:cs="Times New Roman"/>
          <w:sz w:val="24"/>
          <w:szCs w:val="24"/>
        </w:rPr>
      </w:pPr>
    </w:p>
    <w:p w14:paraId="39617B82" w14:textId="75221FB2" w:rsidR="00FA11FF" w:rsidRPr="00EE769C" w:rsidRDefault="00FA11FF" w:rsidP="006C1F36">
      <w:pPr>
        <w:pStyle w:val="ListParagraph"/>
        <w:widowControl w:val="0"/>
        <w:suppressAutoHyphens/>
        <w:spacing w:after="0" w:line="240" w:lineRule="auto"/>
        <w:jc w:val="both"/>
        <w:rPr>
          <w:rFonts w:ascii="Times New Roman" w:hAnsi="Times New Roman" w:cs="Times New Roman"/>
          <w:sz w:val="24"/>
          <w:szCs w:val="24"/>
        </w:rPr>
      </w:pPr>
      <w:bookmarkStart w:id="0" w:name="_Hlk127460356"/>
      <w:bookmarkStart w:id="1" w:name="_Hlk76477192"/>
      <w:r w:rsidRPr="00EE769C">
        <w:rPr>
          <w:rFonts w:ascii="Times New Roman" w:eastAsia="Calibri" w:hAnsi="Times New Roman" w:cs="Times New Roman"/>
          <w:sz w:val="24"/>
          <w:szCs w:val="24"/>
        </w:rPr>
        <w:t>5.</w:t>
      </w:r>
      <w:r w:rsidRPr="00EE769C">
        <w:rPr>
          <w:rFonts w:ascii="Times New Roman" w:eastAsia="Calibri" w:hAnsi="Times New Roman" w:cs="Times New Roman"/>
          <w:sz w:val="24"/>
          <w:szCs w:val="24"/>
          <w:vertAlign w:val="superscript"/>
        </w:rPr>
        <w:t>1</w:t>
      </w:r>
      <w:r w:rsidRPr="00EE769C">
        <w:rPr>
          <w:rFonts w:ascii="Times New Roman" w:eastAsia="Calibri" w:hAnsi="Times New Roman" w:cs="Times New Roman"/>
          <w:sz w:val="24"/>
          <w:szCs w:val="24"/>
        </w:rPr>
        <w:t xml:space="preserve"> IZPILDĪTĀJS papildus šī Līguma 1.pielikuma 2.punktā noteiktajai plānotai summai medicīniskai rehabilitācijai dienas stacionārā pakalpojumam saņem maksājumu, sniedzot medicīniskās rehabilitācijas dienas stacionāra pakalpojumus </w:t>
      </w:r>
      <w:r w:rsidRPr="00EE769C">
        <w:rPr>
          <w:rFonts w:ascii="Times New Roman" w:hAnsi="Times New Roman" w:cs="Times New Roman"/>
          <w:sz w:val="24"/>
          <w:szCs w:val="24"/>
        </w:rPr>
        <w:t>personām</w:t>
      </w:r>
      <w:r w:rsidR="005C23B2" w:rsidRPr="00EE769C">
        <w:rPr>
          <w:rFonts w:ascii="Times New Roman" w:hAnsi="Times New Roman" w:cs="Times New Roman"/>
          <w:sz w:val="24"/>
          <w:szCs w:val="24"/>
        </w:rPr>
        <w:t xml:space="preserve"> pēc iespējamas vai laboratoriski apstiprinātas SARS-CoV-2 infekcijas</w:t>
      </w:r>
      <w:r w:rsidRPr="00EE769C">
        <w:rPr>
          <w:rFonts w:ascii="Times New Roman" w:hAnsi="Times New Roman" w:cs="Times New Roman"/>
          <w:sz w:val="24"/>
          <w:szCs w:val="24"/>
        </w:rPr>
        <w:t xml:space="preserve"> ar </w:t>
      </w:r>
      <w:r w:rsidR="00184A14" w:rsidRPr="00EE769C">
        <w:rPr>
          <w:rFonts w:ascii="Times New Roman" w:hAnsi="Times New Roman" w:cs="Times New Roman"/>
          <w:sz w:val="24"/>
          <w:szCs w:val="24"/>
        </w:rPr>
        <w:t xml:space="preserve">norādītu </w:t>
      </w:r>
      <w:r w:rsidRPr="00EE769C">
        <w:rPr>
          <w:rFonts w:ascii="Times New Roman" w:hAnsi="Times New Roman" w:cs="Times New Roman"/>
          <w:sz w:val="24"/>
          <w:szCs w:val="24"/>
        </w:rPr>
        <w:t>diagnoz</w:t>
      </w:r>
      <w:r w:rsidR="00184A14" w:rsidRPr="00EE769C">
        <w:rPr>
          <w:rFonts w:ascii="Times New Roman" w:hAnsi="Times New Roman" w:cs="Times New Roman"/>
          <w:sz w:val="24"/>
          <w:szCs w:val="24"/>
        </w:rPr>
        <w:t>i</w:t>
      </w:r>
      <w:r w:rsidRPr="00EE769C">
        <w:rPr>
          <w:rFonts w:ascii="Times New Roman" w:hAnsi="Times New Roman" w:cs="Times New Roman"/>
          <w:sz w:val="24"/>
          <w:szCs w:val="24"/>
        </w:rPr>
        <w:t xml:space="preserve"> “U0</w:t>
      </w:r>
      <w:r w:rsidR="005C23B2" w:rsidRPr="00EE769C">
        <w:rPr>
          <w:rFonts w:ascii="Times New Roman" w:hAnsi="Times New Roman" w:cs="Times New Roman"/>
          <w:sz w:val="24"/>
          <w:szCs w:val="24"/>
        </w:rPr>
        <w:t>8</w:t>
      </w:r>
      <w:r w:rsidRPr="00EE769C">
        <w:rPr>
          <w:rFonts w:ascii="Times New Roman" w:hAnsi="Times New Roman" w:cs="Times New Roman"/>
          <w:sz w:val="24"/>
          <w:szCs w:val="24"/>
        </w:rPr>
        <w:t xml:space="preserve"> - </w:t>
      </w:r>
      <w:r w:rsidR="005C23B2" w:rsidRPr="00EE769C">
        <w:rPr>
          <w:rFonts w:ascii="Times New Roman" w:hAnsi="Times New Roman" w:cs="Times New Roman"/>
          <w:sz w:val="24"/>
          <w:szCs w:val="24"/>
        </w:rPr>
        <w:t>Covid-19 anamnēzē</w:t>
      </w:r>
      <w:r w:rsidR="006C1F36" w:rsidRPr="00EE769C">
        <w:rPr>
          <w:rFonts w:ascii="Times New Roman" w:hAnsi="Times New Roman" w:cs="Times New Roman"/>
          <w:sz w:val="24"/>
          <w:szCs w:val="24"/>
        </w:rPr>
        <w:t xml:space="preserve">” </w:t>
      </w:r>
      <w:r w:rsidR="003936E4" w:rsidRPr="00EE769C">
        <w:rPr>
          <w:rFonts w:ascii="Times New Roman" w:hAnsi="Times New Roman" w:cs="Times New Roman"/>
          <w:sz w:val="24"/>
          <w:szCs w:val="24"/>
        </w:rPr>
        <w:t>vai “U0</w:t>
      </w:r>
      <w:r w:rsidR="005C23B2" w:rsidRPr="00EE769C">
        <w:rPr>
          <w:rFonts w:ascii="Times New Roman" w:hAnsi="Times New Roman" w:cs="Times New Roman"/>
          <w:sz w:val="24"/>
          <w:szCs w:val="24"/>
        </w:rPr>
        <w:t>9</w:t>
      </w:r>
      <w:r w:rsidR="003936E4" w:rsidRPr="00EE769C">
        <w:rPr>
          <w:rFonts w:ascii="Times New Roman" w:hAnsi="Times New Roman" w:cs="Times New Roman"/>
          <w:sz w:val="24"/>
          <w:szCs w:val="24"/>
        </w:rPr>
        <w:t xml:space="preserve"> - </w:t>
      </w:r>
      <w:r w:rsidR="005C23B2" w:rsidRPr="00EE769C">
        <w:rPr>
          <w:rFonts w:ascii="Times New Roman" w:hAnsi="Times New Roman" w:cs="Times New Roman"/>
          <w:sz w:val="24"/>
          <w:szCs w:val="24"/>
        </w:rPr>
        <w:t>Stāvoklis pēc pārslimota Covid-19</w:t>
      </w:r>
      <w:r w:rsidR="003936E4" w:rsidRPr="00EE769C">
        <w:rPr>
          <w:rFonts w:ascii="Times New Roman" w:hAnsi="Times New Roman" w:cs="Times New Roman"/>
          <w:sz w:val="24"/>
          <w:szCs w:val="24"/>
        </w:rPr>
        <w:t>”</w:t>
      </w:r>
      <w:r w:rsidRPr="00EE769C">
        <w:rPr>
          <w:rFonts w:ascii="Times New Roman" w:hAnsi="Times New Roman" w:cs="Times New Roman"/>
          <w:sz w:val="24"/>
          <w:szCs w:val="24"/>
        </w:rPr>
        <w:t xml:space="preserve"> atbilstoši</w:t>
      </w:r>
      <w:r w:rsidR="003936E4" w:rsidRPr="00EE769C">
        <w:rPr>
          <w:rFonts w:ascii="Times New Roman" w:hAnsi="Times New Roman" w:cs="Times New Roman"/>
          <w:sz w:val="24"/>
          <w:szCs w:val="24"/>
        </w:rPr>
        <w:t xml:space="preserve"> </w:t>
      </w:r>
      <w:r w:rsidRPr="00EE769C">
        <w:rPr>
          <w:rFonts w:ascii="Times New Roman" w:hAnsi="Times New Roman" w:cs="Times New Roman"/>
          <w:sz w:val="24"/>
          <w:szCs w:val="24"/>
        </w:rPr>
        <w:t xml:space="preserve">Starptautiskajai slimību un veselības problēmu klasifikācijai SSK10) (turpmāk – medicīniskā rehabilitācija </w:t>
      </w:r>
      <w:bookmarkStart w:id="2" w:name="_Hlk76123545"/>
      <w:r w:rsidRPr="00EE769C">
        <w:rPr>
          <w:rFonts w:ascii="Times New Roman" w:hAnsi="Times New Roman" w:cs="Times New Roman"/>
          <w:sz w:val="24"/>
          <w:szCs w:val="24"/>
        </w:rPr>
        <w:t>pēc pārslimotas Covid-19 infekcijas</w:t>
      </w:r>
      <w:bookmarkEnd w:id="2"/>
      <w:r w:rsidRPr="00EE769C">
        <w:rPr>
          <w:rFonts w:ascii="Times New Roman" w:hAnsi="Times New Roman" w:cs="Times New Roman"/>
          <w:sz w:val="24"/>
          <w:szCs w:val="24"/>
        </w:rPr>
        <w:t>).</w:t>
      </w:r>
    </w:p>
    <w:bookmarkEnd w:id="0"/>
    <w:p w14:paraId="6BCC0C75" w14:textId="3926F650" w:rsidR="00FA11FF" w:rsidRPr="00EE769C" w:rsidRDefault="00FA11FF" w:rsidP="00FA11FF">
      <w:pPr>
        <w:pStyle w:val="ListParagraph"/>
        <w:widowControl w:val="0"/>
        <w:suppressAutoHyphens/>
        <w:spacing w:after="0" w:line="240" w:lineRule="auto"/>
        <w:ind w:left="0"/>
        <w:jc w:val="both"/>
        <w:rPr>
          <w:rFonts w:ascii="Times New Roman" w:hAnsi="Times New Roman" w:cs="Times New Roman"/>
          <w:sz w:val="24"/>
          <w:szCs w:val="24"/>
        </w:rPr>
      </w:pPr>
    </w:p>
    <w:p w14:paraId="26C41E46" w14:textId="77777777" w:rsidR="006C1F36" w:rsidRPr="00EE769C" w:rsidRDefault="006C1F36" w:rsidP="00FA11FF">
      <w:pPr>
        <w:pStyle w:val="ListParagraph"/>
        <w:widowControl w:val="0"/>
        <w:suppressAutoHyphens/>
        <w:spacing w:after="0" w:line="240" w:lineRule="auto"/>
        <w:ind w:left="0"/>
        <w:jc w:val="both"/>
        <w:rPr>
          <w:rFonts w:ascii="Times New Roman" w:hAnsi="Times New Roman" w:cs="Times New Roman"/>
          <w:sz w:val="24"/>
          <w:szCs w:val="24"/>
        </w:rPr>
      </w:pPr>
    </w:p>
    <w:p w14:paraId="0E06C35E" w14:textId="77777777" w:rsidR="00FA11FF" w:rsidRPr="00EE769C" w:rsidRDefault="00FA11FF" w:rsidP="00FA11FF">
      <w:pPr>
        <w:pStyle w:val="ListParagraph"/>
        <w:widowControl w:val="0"/>
        <w:suppressAutoHyphens/>
        <w:spacing w:after="0" w:line="240" w:lineRule="auto"/>
        <w:ind w:left="0"/>
        <w:jc w:val="both"/>
        <w:rPr>
          <w:rFonts w:ascii="Times New Roman" w:hAnsi="Times New Roman" w:cs="Times New Roman"/>
          <w:sz w:val="24"/>
          <w:szCs w:val="24"/>
        </w:rPr>
      </w:pPr>
      <w:bookmarkStart w:id="3" w:name="_Hlk76477273"/>
      <w:bookmarkEnd w:id="1"/>
      <w:r w:rsidRPr="00EE769C">
        <w:rPr>
          <w:rFonts w:ascii="Times New Roman" w:eastAsia="Calibri" w:hAnsi="Times New Roman" w:cs="Times New Roman"/>
          <w:sz w:val="24"/>
          <w:szCs w:val="24"/>
        </w:rPr>
        <w:lastRenderedPageBreak/>
        <w:t>5.</w:t>
      </w:r>
      <w:r w:rsidRPr="00EE769C">
        <w:rPr>
          <w:rFonts w:ascii="Times New Roman" w:eastAsia="Calibri" w:hAnsi="Times New Roman" w:cs="Times New Roman"/>
          <w:sz w:val="24"/>
          <w:szCs w:val="24"/>
          <w:vertAlign w:val="superscript"/>
        </w:rPr>
        <w:t>2</w:t>
      </w:r>
      <w:r w:rsidRPr="00EE769C">
        <w:rPr>
          <w:rFonts w:ascii="Times New Roman" w:eastAsia="Calibri" w:hAnsi="Times New Roman" w:cs="Times New Roman"/>
          <w:sz w:val="24"/>
          <w:szCs w:val="24"/>
        </w:rPr>
        <w:t xml:space="preserve"> IZPILDĪTĀJS medicīnisko </w:t>
      </w:r>
      <w:r w:rsidRPr="00EE769C">
        <w:rPr>
          <w:rFonts w:ascii="Times New Roman" w:hAnsi="Times New Roman" w:cs="Times New Roman"/>
          <w:sz w:val="24"/>
          <w:szCs w:val="24"/>
        </w:rPr>
        <w:t>rehabilitāciju dienas stacionārā pēc pārslimotas Covid-19 infekcijas sniedz ar fizikālās un rehabilitācijas medicīnas ārsta nosūtījumu veidlapas formā Nr. 027/u atbilstoši normatīvajos aktos noteiktajai kārtībai, ievērojot šādus pacientu atlases kritērijus (pacientam vienlaikus jāatbilst visiem pieciem kritērijiem):</w:t>
      </w:r>
    </w:p>
    <w:p w14:paraId="34819F20" w14:textId="77777777" w:rsidR="00FA11FF" w:rsidRPr="00EE769C" w:rsidRDefault="00FA11FF" w:rsidP="00FA11FF">
      <w:pPr>
        <w:widowControl w:val="0"/>
        <w:suppressAutoHyphens/>
        <w:spacing w:after="0" w:line="240" w:lineRule="auto"/>
        <w:ind w:left="426"/>
        <w:jc w:val="both"/>
        <w:rPr>
          <w:rFonts w:ascii="Times New Roman" w:hAnsi="Times New Roman" w:cs="Times New Roman"/>
          <w:sz w:val="24"/>
          <w:szCs w:val="24"/>
        </w:rPr>
      </w:pPr>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1. pēc pārslimotas Covid-19 slimības radušies vai pasliktinājušies pacientam ir vidēji smagi, kompleksi funkcionēšanas traucējumi (vismaz divos funkcionēšanas veidos atbilstoši Starptautiskās funkcionēšanas klasifikācijai – turpmāk SFK), kas ierobežo personas darba spējas vai spējas veikt ikdienas aktivitātes, mobilitāti, bet būtiski neietekmē personas pašaprūpi;</w:t>
      </w:r>
    </w:p>
    <w:p w14:paraId="6BC26E62" w14:textId="77777777" w:rsidR="00FA11FF" w:rsidRPr="00EE769C" w:rsidRDefault="00FA11FF" w:rsidP="00FA11FF">
      <w:pPr>
        <w:pStyle w:val="ListParagraph"/>
        <w:widowControl w:val="0"/>
        <w:suppressAutoHyphens/>
        <w:spacing w:after="0" w:line="240" w:lineRule="auto"/>
        <w:ind w:left="426"/>
        <w:jc w:val="both"/>
        <w:rPr>
          <w:rFonts w:ascii="Times New Roman" w:hAnsi="Times New Roman" w:cs="Times New Roman"/>
          <w:sz w:val="24"/>
          <w:szCs w:val="24"/>
        </w:rPr>
      </w:pPr>
      <w:bookmarkStart w:id="4" w:name="_Hlk76477016"/>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2. </w:t>
      </w:r>
      <w:bookmarkEnd w:id="4"/>
      <w:r w:rsidRPr="00EE769C">
        <w:rPr>
          <w:rFonts w:ascii="Times New Roman" w:hAnsi="Times New Roman" w:cs="Times New Roman"/>
          <w:sz w:val="24"/>
          <w:szCs w:val="24"/>
        </w:rPr>
        <w:t xml:space="preserve">pacientam ir nepieciešams rehabilitācijas kurss </w:t>
      </w:r>
      <w:proofErr w:type="spellStart"/>
      <w:r w:rsidRPr="00EE769C">
        <w:rPr>
          <w:rFonts w:ascii="Times New Roman" w:hAnsi="Times New Roman" w:cs="Times New Roman"/>
          <w:sz w:val="24"/>
          <w:szCs w:val="24"/>
        </w:rPr>
        <w:t>multiprofesionālas</w:t>
      </w:r>
      <w:proofErr w:type="spellEnd"/>
      <w:r w:rsidRPr="00EE769C">
        <w:rPr>
          <w:rFonts w:ascii="Times New Roman" w:hAnsi="Times New Roman" w:cs="Times New Roman"/>
          <w:sz w:val="24"/>
          <w:szCs w:val="24"/>
        </w:rPr>
        <w:t xml:space="preserve"> rehabilitācijas komandas uzraudzībā;</w:t>
      </w:r>
    </w:p>
    <w:p w14:paraId="1D1184B0" w14:textId="77777777" w:rsidR="00FA11FF" w:rsidRPr="00EE769C" w:rsidRDefault="00FA11FF" w:rsidP="00FA11FF">
      <w:pPr>
        <w:pStyle w:val="ListParagraph"/>
        <w:widowControl w:val="0"/>
        <w:suppressAutoHyphens/>
        <w:spacing w:after="0" w:line="240" w:lineRule="auto"/>
        <w:ind w:left="426"/>
        <w:jc w:val="both"/>
        <w:rPr>
          <w:rFonts w:ascii="Times New Roman" w:hAnsi="Times New Roman" w:cs="Times New Roman"/>
          <w:sz w:val="24"/>
          <w:szCs w:val="24"/>
        </w:rPr>
      </w:pPr>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3. pacients ir spējīgs iesaistīties un ir motivēts vismaz 2 stundu intensīvai vai vidēji intensīvai terapijai;</w:t>
      </w:r>
    </w:p>
    <w:p w14:paraId="441C1ABF" w14:textId="77777777" w:rsidR="00FA11FF" w:rsidRPr="00EE769C" w:rsidRDefault="00FA11FF" w:rsidP="00FA11FF">
      <w:pPr>
        <w:widowControl w:val="0"/>
        <w:suppressAutoHyphens/>
        <w:spacing w:after="0" w:line="240" w:lineRule="auto"/>
        <w:ind w:left="426"/>
        <w:jc w:val="both"/>
        <w:rPr>
          <w:rFonts w:ascii="Times New Roman" w:hAnsi="Times New Roman" w:cs="Times New Roman"/>
          <w:sz w:val="24"/>
          <w:szCs w:val="24"/>
        </w:rPr>
      </w:pPr>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4. pacientam ir vismaz viens no sekojošiem simptomiem:</w:t>
      </w:r>
    </w:p>
    <w:p w14:paraId="053ADDD1" w14:textId="77777777" w:rsidR="00FA11FF" w:rsidRPr="00EE769C" w:rsidRDefault="00FA11FF" w:rsidP="00FA11FF">
      <w:pPr>
        <w:widowControl w:val="0"/>
        <w:suppressAutoHyphens/>
        <w:spacing w:after="0" w:line="240" w:lineRule="auto"/>
        <w:ind w:left="993"/>
        <w:jc w:val="both"/>
        <w:rPr>
          <w:rFonts w:ascii="Times New Roman" w:hAnsi="Times New Roman" w:cs="Times New Roman"/>
          <w:sz w:val="24"/>
          <w:szCs w:val="24"/>
        </w:rPr>
      </w:pPr>
      <w:bookmarkStart w:id="5" w:name="_Hlk76477082"/>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4.1. </w:t>
      </w:r>
      <w:bookmarkEnd w:id="5"/>
      <w:r w:rsidRPr="00EE769C">
        <w:rPr>
          <w:rFonts w:ascii="Times New Roman" w:hAnsi="Times New Roman" w:cs="Times New Roman"/>
          <w:sz w:val="24"/>
          <w:szCs w:val="24"/>
        </w:rPr>
        <w:t>viegla /vidēja elpošanas mazspējas pakāpe;</w:t>
      </w:r>
    </w:p>
    <w:p w14:paraId="3E5C58E4" w14:textId="77777777" w:rsidR="00FA11FF" w:rsidRPr="00EE769C" w:rsidRDefault="00FA11FF" w:rsidP="00FA11FF">
      <w:pPr>
        <w:widowControl w:val="0"/>
        <w:suppressAutoHyphens/>
        <w:spacing w:after="0" w:line="240" w:lineRule="auto"/>
        <w:ind w:left="993"/>
        <w:jc w:val="both"/>
        <w:rPr>
          <w:rFonts w:ascii="Times New Roman" w:hAnsi="Times New Roman" w:cs="Times New Roman"/>
          <w:sz w:val="24"/>
          <w:szCs w:val="24"/>
        </w:rPr>
      </w:pPr>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4.2. viegla līdz mērena </w:t>
      </w:r>
      <w:proofErr w:type="spellStart"/>
      <w:r w:rsidRPr="00EE769C">
        <w:rPr>
          <w:rFonts w:ascii="Times New Roman" w:hAnsi="Times New Roman" w:cs="Times New Roman"/>
          <w:sz w:val="24"/>
          <w:szCs w:val="24"/>
        </w:rPr>
        <w:t>kardiovaskulāra</w:t>
      </w:r>
      <w:proofErr w:type="spellEnd"/>
      <w:r w:rsidRPr="00EE769C">
        <w:rPr>
          <w:rFonts w:ascii="Times New Roman" w:hAnsi="Times New Roman" w:cs="Times New Roman"/>
          <w:sz w:val="24"/>
          <w:szCs w:val="24"/>
        </w:rPr>
        <w:t xml:space="preserve"> mazspēja;</w:t>
      </w:r>
    </w:p>
    <w:p w14:paraId="77CB04FB" w14:textId="77777777" w:rsidR="00FA11FF" w:rsidRPr="00EE769C" w:rsidRDefault="00FA11FF" w:rsidP="00FA11FF">
      <w:pPr>
        <w:widowControl w:val="0"/>
        <w:suppressAutoHyphens/>
        <w:spacing w:after="0" w:line="240" w:lineRule="auto"/>
        <w:ind w:left="993"/>
        <w:jc w:val="both"/>
        <w:rPr>
          <w:rFonts w:ascii="Times New Roman" w:hAnsi="Times New Roman" w:cs="Times New Roman"/>
          <w:sz w:val="24"/>
          <w:szCs w:val="24"/>
        </w:rPr>
      </w:pPr>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4.3. neiroloģiski bojājumi;</w:t>
      </w:r>
    </w:p>
    <w:p w14:paraId="428B0F70" w14:textId="77777777" w:rsidR="00FA11FF" w:rsidRPr="00EE769C" w:rsidRDefault="00FA11FF" w:rsidP="00FA11FF">
      <w:pPr>
        <w:pStyle w:val="ListParagraph"/>
        <w:widowControl w:val="0"/>
        <w:suppressAutoHyphens/>
        <w:spacing w:after="0" w:line="240" w:lineRule="auto"/>
        <w:ind w:left="1637" w:hanging="644"/>
        <w:jc w:val="both"/>
        <w:rPr>
          <w:rFonts w:ascii="Times New Roman" w:hAnsi="Times New Roman" w:cs="Times New Roman"/>
          <w:sz w:val="24"/>
          <w:szCs w:val="24"/>
        </w:rPr>
      </w:pPr>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 xml:space="preserve">2 </w:t>
      </w:r>
      <w:r w:rsidRPr="00EE769C">
        <w:rPr>
          <w:rFonts w:ascii="Times New Roman" w:hAnsi="Times New Roman" w:cs="Times New Roman"/>
          <w:sz w:val="24"/>
          <w:szCs w:val="24"/>
        </w:rPr>
        <w:t xml:space="preserve">4.4. </w:t>
      </w:r>
      <w:proofErr w:type="spellStart"/>
      <w:r w:rsidRPr="00EE769C">
        <w:rPr>
          <w:rFonts w:ascii="Times New Roman" w:hAnsi="Times New Roman" w:cs="Times New Roman"/>
          <w:sz w:val="24"/>
          <w:szCs w:val="24"/>
        </w:rPr>
        <w:t>muskuloskeletālie</w:t>
      </w:r>
      <w:proofErr w:type="spellEnd"/>
      <w:r w:rsidRPr="00EE769C">
        <w:rPr>
          <w:rFonts w:ascii="Times New Roman" w:hAnsi="Times New Roman" w:cs="Times New Roman"/>
          <w:sz w:val="24"/>
          <w:szCs w:val="24"/>
        </w:rPr>
        <w:t xml:space="preserve"> simptomi;</w:t>
      </w:r>
    </w:p>
    <w:p w14:paraId="6BDC1812" w14:textId="77777777" w:rsidR="00FA11FF" w:rsidRPr="00EE769C" w:rsidRDefault="00FA11FF" w:rsidP="00FA11FF">
      <w:pPr>
        <w:pStyle w:val="ListParagraph"/>
        <w:widowControl w:val="0"/>
        <w:suppressAutoHyphens/>
        <w:spacing w:after="0" w:line="240" w:lineRule="auto"/>
        <w:ind w:left="1418" w:hanging="425"/>
        <w:jc w:val="both"/>
        <w:rPr>
          <w:rFonts w:ascii="Times New Roman" w:hAnsi="Times New Roman" w:cs="Times New Roman"/>
          <w:sz w:val="24"/>
          <w:szCs w:val="24"/>
        </w:rPr>
      </w:pPr>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4.5. citas klīniskas izpausmes. </w:t>
      </w:r>
    </w:p>
    <w:p w14:paraId="75946951" w14:textId="77777777" w:rsidR="00FA11FF" w:rsidRPr="00EE769C" w:rsidRDefault="00FA11FF" w:rsidP="00FA11FF">
      <w:pPr>
        <w:pStyle w:val="ListParagraph"/>
        <w:widowControl w:val="0"/>
        <w:suppressAutoHyphens/>
        <w:spacing w:after="0" w:line="240" w:lineRule="auto"/>
        <w:ind w:left="426"/>
        <w:jc w:val="both"/>
        <w:rPr>
          <w:rFonts w:ascii="Times New Roman" w:hAnsi="Times New Roman" w:cs="Times New Roman"/>
          <w:sz w:val="24"/>
          <w:szCs w:val="24"/>
        </w:rPr>
      </w:pPr>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5. pacientam nav nepieciešama 24 stundu medicīniskā uzraudzība un var būt nepieciešams skābekļa atbalsts pie fiziskas slodzes.</w:t>
      </w:r>
    </w:p>
    <w:p w14:paraId="59992F27" w14:textId="77777777" w:rsidR="00FA11FF" w:rsidRPr="00EE769C" w:rsidRDefault="00FA11FF" w:rsidP="00FA11FF">
      <w:pPr>
        <w:pStyle w:val="ListParagraph"/>
        <w:widowControl w:val="0"/>
        <w:suppressAutoHyphens/>
        <w:spacing w:after="0" w:line="240" w:lineRule="auto"/>
        <w:ind w:left="426"/>
        <w:jc w:val="both"/>
        <w:rPr>
          <w:rFonts w:ascii="Times New Roman" w:hAnsi="Times New Roman" w:cs="Times New Roman"/>
          <w:sz w:val="24"/>
          <w:szCs w:val="24"/>
        </w:rPr>
      </w:pPr>
    </w:p>
    <w:p w14:paraId="64B2C634" w14:textId="77777777" w:rsidR="00FA11FF" w:rsidRPr="00EE769C" w:rsidRDefault="00FA11FF" w:rsidP="00FA11FF">
      <w:pPr>
        <w:pStyle w:val="ListParagraph"/>
        <w:widowControl w:val="0"/>
        <w:suppressAutoHyphens/>
        <w:spacing w:after="0" w:line="240" w:lineRule="auto"/>
        <w:ind w:left="0"/>
        <w:jc w:val="both"/>
        <w:rPr>
          <w:rFonts w:ascii="Times New Roman" w:hAnsi="Times New Roman" w:cs="Times New Roman"/>
          <w:sz w:val="24"/>
          <w:szCs w:val="24"/>
        </w:rPr>
      </w:pPr>
      <w:bookmarkStart w:id="6" w:name="_Hlk76477484"/>
      <w:bookmarkEnd w:id="3"/>
      <w:r w:rsidRPr="00EE769C">
        <w:rPr>
          <w:rFonts w:ascii="Times New Roman" w:hAnsi="Times New Roman" w:cs="Times New Roman"/>
          <w:bCs/>
          <w:sz w:val="24"/>
          <w:szCs w:val="24"/>
        </w:rPr>
        <w:t>5.</w:t>
      </w:r>
      <w:r w:rsidRPr="00EE769C">
        <w:rPr>
          <w:rFonts w:ascii="Times New Roman" w:hAnsi="Times New Roman" w:cs="Times New Roman"/>
          <w:bCs/>
          <w:sz w:val="24"/>
          <w:szCs w:val="24"/>
          <w:vertAlign w:val="superscript"/>
        </w:rPr>
        <w:t xml:space="preserve">3 </w:t>
      </w:r>
      <w:r w:rsidRPr="00EE769C">
        <w:rPr>
          <w:rFonts w:ascii="Times New Roman" w:hAnsi="Times New Roman" w:cs="Times New Roman"/>
          <w:bCs/>
          <w:sz w:val="24"/>
          <w:szCs w:val="24"/>
        </w:rPr>
        <w:t>IZPILDĪTĀJS</w:t>
      </w:r>
      <w:r w:rsidRPr="00EE769C">
        <w:rPr>
          <w:rFonts w:ascii="Times New Roman" w:hAnsi="Times New Roman" w:cs="Times New Roman"/>
          <w:sz w:val="24"/>
          <w:szCs w:val="24"/>
        </w:rPr>
        <w:t xml:space="preserve">, sniedzot </w:t>
      </w:r>
      <w:r w:rsidRPr="00EE769C">
        <w:rPr>
          <w:rFonts w:ascii="Times New Roman" w:eastAsia="Calibri" w:hAnsi="Times New Roman" w:cs="Times New Roman"/>
          <w:sz w:val="24"/>
          <w:szCs w:val="24"/>
        </w:rPr>
        <w:t xml:space="preserve">medicīniskās rehabilitācijas dienas stacionāra pakalpojumus </w:t>
      </w:r>
      <w:r w:rsidRPr="00EE769C">
        <w:rPr>
          <w:rFonts w:ascii="Times New Roman" w:hAnsi="Times New Roman" w:cs="Times New Roman"/>
          <w:sz w:val="24"/>
          <w:szCs w:val="24"/>
        </w:rPr>
        <w:t>personām pēc pārslimotas Covid-19 infekcijas, veido atsevišķu pakalpojuma gaidīšanas rindu, kura neietekmē līdzšinējo gaidīšanas rindu.</w:t>
      </w:r>
    </w:p>
    <w:p w14:paraId="396AAD54" w14:textId="77777777" w:rsidR="00FA11FF" w:rsidRPr="00EE769C" w:rsidRDefault="00FA11FF" w:rsidP="00FA11FF">
      <w:pPr>
        <w:pStyle w:val="ListParagraph"/>
        <w:widowControl w:val="0"/>
        <w:suppressAutoHyphens/>
        <w:spacing w:after="0" w:line="240" w:lineRule="auto"/>
        <w:ind w:left="0"/>
        <w:jc w:val="both"/>
        <w:rPr>
          <w:rFonts w:ascii="Times New Roman" w:hAnsi="Times New Roman" w:cs="Times New Roman"/>
          <w:sz w:val="24"/>
          <w:szCs w:val="24"/>
        </w:rPr>
      </w:pPr>
    </w:p>
    <w:p w14:paraId="4C8853B2" w14:textId="1B473D8C" w:rsidR="00FA11FF" w:rsidRPr="00EE769C" w:rsidRDefault="00FA11FF" w:rsidP="00FA11FF">
      <w:pPr>
        <w:pStyle w:val="ListParagraph"/>
        <w:widowControl w:val="0"/>
        <w:suppressAutoHyphens/>
        <w:spacing w:after="0" w:line="240" w:lineRule="auto"/>
        <w:ind w:left="0"/>
        <w:jc w:val="both"/>
        <w:rPr>
          <w:rFonts w:ascii="Times New Roman" w:hAnsi="Times New Roman" w:cs="Times New Roman"/>
          <w:i/>
          <w:iCs/>
          <w:sz w:val="24"/>
          <w:szCs w:val="24"/>
        </w:rPr>
      </w:pPr>
      <w:bookmarkStart w:id="7" w:name="_Hlk76477525"/>
      <w:bookmarkEnd w:id="6"/>
      <w:r w:rsidRPr="00EE769C">
        <w:rPr>
          <w:rFonts w:ascii="Times New Roman" w:hAnsi="Times New Roman" w:cs="Times New Roman"/>
          <w:bCs/>
          <w:sz w:val="24"/>
          <w:szCs w:val="24"/>
        </w:rPr>
        <w:t>5.</w:t>
      </w:r>
      <w:r w:rsidRPr="00EE769C">
        <w:rPr>
          <w:rFonts w:ascii="Times New Roman" w:hAnsi="Times New Roman" w:cs="Times New Roman"/>
          <w:bCs/>
          <w:sz w:val="24"/>
          <w:szCs w:val="24"/>
          <w:vertAlign w:val="superscript"/>
        </w:rPr>
        <w:t xml:space="preserve">4 </w:t>
      </w:r>
      <w:r w:rsidRPr="00EE769C">
        <w:rPr>
          <w:rFonts w:ascii="Times New Roman" w:hAnsi="Times New Roman" w:cs="Times New Roman"/>
          <w:bCs/>
          <w:sz w:val="24"/>
          <w:szCs w:val="24"/>
        </w:rPr>
        <w:t>IZPILDĪTĀJS par sniegtajiem medicīniskās rehabilitācijas dienas stacionārā pēc pārslimotas Covid-19 infekcijas</w:t>
      </w:r>
      <w:r w:rsidRPr="00EE769C" w:rsidDel="00FE4653">
        <w:rPr>
          <w:rFonts w:ascii="Times New Roman" w:hAnsi="Times New Roman" w:cs="Times New Roman"/>
          <w:bCs/>
          <w:sz w:val="24"/>
          <w:szCs w:val="24"/>
        </w:rPr>
        <w:t xml:space="preserve"> </w:t>
      </w:r>
      <w:r w:rsidRPr="00EE769C">
        <w:rPr>
          <w:rFonts w:ascii="Times New Roman" w:hAnsi="Times New Roman" w:cs="Times New Roman"/>
          <w:bCs/>
          <w:sz w:val="24"/>
          <w:szCs w:val="24"/>
        </w:rPr>
        <w:t xml:space="preserve">pakalpojumiem </w:t>
      </w:r>
      <w:r w:rsidRPr="00EE769C">
        <w:rPr>
          <w:rFonts w:ascii="Times New Roman" w:hAnsi="Times New Roman" w:cs="Times New Roman"/>
          <w:iCs/>
          <w:sz w:val="24"/>
          <w:szCs w:val="24"/>
        </w:rPr>
        <w:t>ievada Vadības informācijas sistēmā veidlapas Nr.024/u „Ambulatorā pacienta talons” informāciju,  norādot pacientu grupu  “</w:t>
      </w:r>
      <w:r w:rsidRPr="00EE769C">
        <w:rPr>
          <w:rFonts w:ascii="Times New Roman" w:hAnsi="Times New Roman" w:cs="Times New Roman"/>
          <w:i/>
          <w:iCs/>
          <w:sz w:val="24"/>
          <w:szCs w:val="24"/>
        </w:rPr>
        <w:t>CR3 - Rehabilitācija dienas stacionārā pieaugušajiem, kas pārslimojuši Covid-19” vai “CR4 - Rehabilitācija dienas stacionārā bērniem, kas pārslimojuši Covid -19”.</w:t>
      </w:r>
    </w:p>
    <w:p w14:paraId="1710E008" w14:textId="625C2C95" w:rsidR="003936E4" w:rsidRPr="00EE769C" w:rsidRDefault="003936E4" w:rsidP="00FA11FF">
      <w:pPr>
        <w:pStyle w:val="ListParagraph"/>
        <w:widowControl w:val="0"/>
        <w:suppressAutoHyphens/>
        <w:spacing w:after="0" w:line="240" w:lineRule="auto"/>
        <w:ind w:left="0"/>
        <w:jc w:val="both"/>
        <w:rPr>
          <w:rFonts w:ascii="Times New Roman" w:hAnsi="Times New Roman" w:cs="Times New Roman"/>
          <w:i/>
          <w:iCs/>
          <w:sz w:val="24"/>
          <w:szCs w:val="24"/>
        </w:rPr>
      </w:pPr>
    </w:p>
    <w:p w14:paraId="3B559F3F" w14:textId="317825EE" w:rsidR="003936E4" w:rsidRPr="00EE769C" w:rsidRDefault="003936E4" w:rsidP="003936E4">
      <w:pPr>
        <w:pStyle w:val="ListParagraph"/>
        <w:widowControl w:val="0"/>
        <w:numPr>
          <w:ilvl w:val="1"/>
          <w:numId w:val="1"/>
        </w:numPr>
        <w:suppressAutoHyphens/>
        <w:spacing w:after="0" w:line="240" w:lineRule="auto"/>
        <w:jc w:val="both"/>
        <w:rPr>
          <w:rFonts w:ascii="Times New Roman" w:hAnsi="Times New Roman" w:cs="Times New Roman"/>
          <w:sz w:val="24"/>
          <w:szCs w:val="24"/>
        </w:rPr>
      </w:pPr>
      <w:bookmarkStart w:id="8" w:name="_Hlk127460736"/>
      <w:bookmarkStart w:id="9" w:name="_Hlk127460524"/>
      <w:r w:rsidRPr="00EE769C">
        <w:rPr>
          <w:rFonts w:ascii="Times New Roman" w:hAnsi="Times New Roman" w:cs="Times New Roman"/>
          <w:sz w:val="24"/>
          <w:szCs w:val="24"/>
        </w:rPr>
        <w:t>IZPILDĪTĀJS nodrošina</w:t>
      </w:r>
      <w:bookmarkEnd w:id="8"/>
      <w:r w:rsidRPr="00EE769C">
        <w:rPr>
          <w:rFonts w:ascii="Times New Roman" w:hAnsi="Times New Roman" w:cs="Times New Roman"/>
          <w:sz w:val="24"/>
          <w:szCs w:val="24"/>
        </w:rPr>
        <w:t xml:space="preserve">, ka pacientam, kurš ir saņēmis medicīniskās rehabilitācijas pakalpojumu dienas stacionārā, ir nepieciešama tālāka sociālā rehabilitācija, izrakstoties no </w:t>
      </w:r>
      <w:r w:rsidR="003B6A03" w:rsidRPr="00EE769C">
        <w:rPr>
          <w:rFonts w:ascii="Times New Roman" w:hAnsi="Times New Roman" w:cs="Times New Roman"/>
          <w:sz w:val="24"/>
          <w:szCs w:val="24"/>
        </w:rPr>
        <w:t>dienas stacionāra</w:t>
      </w:r>
      <w:r w:rsidRPr="00EE769C">
        <w:rPr>
          <w:rFonts w:ascii="Times New Roman" w:hAnsi="Times New Roman" w:cs="Times New Roman"/>
          <w:sz w:val="24"/>
          <w:szCs w:val="24"/>
        </w:rPr>
        <w:t>, tiek izsniegts izraksts ietverot informāciju:</w:t>
      </w:r>
    </w:p>
    <w:p w14:paraId="5ECB02EF" w14:textId="273B4211" w:rsidR="003936E4" w:rsidRPr="00EE769C" w:rsidRDefault="003936E4" w:rsidP="003936E4">
      <w:pPr>
        <w:pStyle w:val="ListParagraph"/>
        <w:widowControl w:val="0"/>
        <w:numPr>
          <w:ilvl w:val="2"/>
          <w:numId w:val="1"/>
        </w:numPr>
        <w:suppressAutoHyphens/>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par to, ka pacients ir saņēmis valsts apmaksātus rehabilitācijas pakalpojumus;</w:t>
      </w:r>
    </w:p>
    <w:p w14:paraId="2D3C7CDE" w14:textId="2D74ACF4" w:rsidR="003936E4" w:rsidRPr="00EE769C" w:rsidRDefault="003936E4" w:rsidP="003936E4">
      <w:pPr>
        <w:pStyle w:val="ListParagraph"/>
        <w:widowControl w:val="0"/>
        <w:numPr>
          <w:ilvl w:val="2"/>
          <w:numId w:val="1"/>
        </w:numPr>
        <w:suppressAutoHyphens/>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par to, ka pacientam rekomendēta tālāka sociālā rehabilitācija, norādot sociālās rehabilitācijas mērķi;</w:t>
      </w:r>
    </w:p>
    <w:p w14:paraId="048F15A9" w14:textId="701BD88A" w:rsidR="003936E4" w:rsidRPr="00EE769C" w:rsidRDefault="003936E4" w:rsidP="003936E4">
      <w:pPr>
        <w:pStyle w:val="ListParagraph"/>
        <w:widowControl w:val="0"/>
        <w:numPr>
          <w:ilvl w:val="2"/>
          <w:numId w:val="1"/>
        </w:numPr>
        <w:suppressAutoHyphens/>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par saslimšanām, kuru dēļ jāvērš īpaša uzmanība sociālās rehabilitācijas pakalpojumu saņemšanai un atsevišķu rehabilitācijas tehnoloģiju lietošanai;</w:t>
      </w:r>
    </w:p>
    <w:p w14:paraId="003EB30A" w14:textId="774F2668" w:rsidR="003936E4" w:rsidRPr="00EE769C" w:rsidRDefault="003936E4" w:rsidP="003936E4">
      <w:pPr>
        <w:pStyle w:val="ListParagraph"/>
        <w:widowControl w:val="0"/>
        <w:numPr>
          <w:ilvl w:val="2"/>
          <w:numId w:val="1"/>
        </w:numPr>
        <w:suppressAutoHyphens/>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norādot, ja funkcionēšanas traucējumi radušies pēc ceļu satiksmes negadījumā gūtās traumas;</w:t>
      </w:r>
    </w:p>
    <w:p w14:paraId="0067346B" w14:textId="328162C9" w:rsidR="003936E4" w:rsidRPr="00EE769C" w:rsidRDefault="003936E4" w:rsidP="003936E4">
      <w:pPr>
        <w:pStyle w:val="ListParagraph"/>
        <w:widowControl w:val="0"/>
        <w:numPr>
          <w:ilvl w:val="2"/>
          <w:numId w:val="1"/>
        </w:numPr>
        <w:suppressAutoHyphens/>
        <w:spacing w:after="0" w:line="240" w:lineRule="auto"/>
        <w:ind w:left="1134"/>
        <w:jc w:val="both"/>
        <w:rPr>
          <w:rFonts w:ascii="Times New Roman" w:hAnsi="Times New Roman" w:cs="Times New Roman"/>
          <w:sz w:val="24"/>
          <w:szCs w:val="24"/>
        </w:rPr>
      </w:pPr>
      <w:bookmarkStart w:id="10" w:name="_Hlk127460765"/>
      <w:bookmarkEnd w:id="9"/>
      <w:r w:rsidRPr="00EE769C">
        <w:rPr>
          <w:rFonts w:ascii="Times New Roman" w:hAnsi="Times New Roman" w:cs="Times New Roman"/>
          <w:sz w:val="24"/>
          <w:szCs w:val="24"/>
        </w:rPr>
        <w:t>par funkcionēšanas traucējumiem aktivitāšu un dalības līmenī (atbilstoši SFK):</w:t>
      </w:r>
    </w:p>
    <w:tbl>
      <w:tblPr>
        <w:tblW w:w="2985" w:type="pct"/>
        <w:jc w:val="center"/>
        <w:shd w:val="clear" w:color="auto" w:fill="FFFFFF"/>
        <w:tblCellMar>
          <w:left w:w="0" w:type="dxa"/>
          <w:right w:w="0" w:type="dxa"/>
        </w:tblCellMar>
        <w:tblLook w:val="04A0" w:firstRow="1" w:lastRow="0" w:firstColumn="1" w:lastColumn="0" w:noHBand="0" w:noVBand="1"/>
      </w:tblPr>
      <w:tblGrid>
        <w:gridCol w:w="1077"/>
        <w:gridCol w:w="3870"/>
      </w:tblGrid>
      <w:tr w:rsidR="003936E4" w:rsidRPr="00EE769C" w14:paraId="6E3D92E5" w14:textId="77777777" w:rsidTr="003936E4">
        <w:trPr>
          <w:trHeight w:val="233"/>
          <w:jc w:val="center"/>
        </w:trPr>
        <w:tc>
          <w:tcPr>
            <w:tcW w:w="1089" w:type="pct"/>
            <w:tcBorders>
              <w:top w:val="outset" w:sz="8" w:space="0" w:color="414142"/>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bookmarkEnd w:id="7"/>
          <w:p w14:paraId="454DC77C" w14:textId="77777777" w:rsidR="003936E4" w:rsidRPr="00EE769C" w:rsidRDefault="003936E4" w:rsidP="003936E4">
            <w:pPr>
              <w:jc w:val="center"/>
              <w:rPr>
                <w:rFonts w:ascii="Times New Roman" w:hAnsi="Times New Roman" w:cs="Times New Roman"/>
                <w:sz w:val="24"/>
                <w:szCs w:val="24"/>
                <w:lang w:eastAsia="lv-LV"/>
              </w:rPr>
            </w:pPr>
            <w:r w:rsidRPr="00EE769C">
              <w:rPr>
                <w:rFonts w:ascii="Times New Roman" w:hAnsi="Times New Roman" w:cs="Times New Roman"/>
                <w:b/>
                <w:bCs/>
                <w:sz w:val="24"/>
                <w:szCs w:val="24"/>
              </w:rPr>
              <w:t>d 1</w:t>
            </w:r>
          </w:p>
        </w:tc>
        <w:tc>
          <w:tcPr>
            <w:tcW w:w="3911" w:type="pct"/>
            <w:tcBorders>
              <w:top w:val="outset" w:sz="8" w:space="0" w:color="414142"/>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53EAB564" w14:textId="77777777" w:rsidR="003936E4" w:rsidRPr="00EE769C" w:rsidRDefault="003936E4" w:rsidP="003936E4">
            <w:pPr>
              <w:rPr>
                <w:rFonts w:ascii="Times New Roman" w:hAnsi="Times New Roman" w:cs="Times New Roman"/>
                <w:sz w:val="24"/>
                <w:szCs w:val="24"/>
              </w:rPr>
            </w:pPr>
            <w:r w:rsidRPr="00EE769C">
              <w:rPr>
                <w:rFonts w:ascii="Times New Roman" w:hAnsi="Times New Roman" w:cs="Times New Roman"/>
                <w:sz w:val="24"/>
                <w:szCs w:val="24"/>
              </w:rPr>
              <w:t>Mācīšanās un zināšanu lietojums</w:t>
            </w:r>
          </w:p>
        </w:tc>
      </w:tr>
      <w:tr w:rsidR="003936E4" w:rsidRPr="00EE769C" w14:paraId="7BF0CBC0" w14:textId="77777777" w:rsidTr="003936E4">
        <w:trPr>
          <w:trHeight w:val="303"/>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4B3945AA" w14:textId="77777777" w:rsidR="003936E4" w:rsidRPr="00EE769C" w:rsidRDefault="003936E4" w:rsidP="003936E4">
            <w:pPr>
              <w:jc w:val="center"/>
              <w:rPr>
                <w:rFonts w:ascii="Times New Roman" w:hAnsi="Times New Roman" w:cs="Times New Roman"/>
                <w:sz w:val="24"/>
                <w:szCs w:val="24"/>
              </w:rPr>
            </w:pPr>
            <w:r w:rsidRPr="00EE769C">
              <w:rPr>
                <w:rFonts w:ascii="Times New Roman" w:hAnsi="Times New Roman" w:cs="Times New Roman"/>
                <w:b/>
                <w:bCs/>
                <w:sz w:val="24"/>
                <w:szCs w:val="24"/>
              </w:rPr>
              <w:lastRenderedPageBreak/>
              <w:t>d 2</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6F3268F1" w14:textId="77777777" w:rsidR="003936E4" w:rsidRPr="00EE769C" w:rsidRDefault="003936E4" w:rsidP="003936E4">
            <w:pPr>
              <w:rPr>
                <w:rFonts w:ascii="Times New Roman" w:hAnsi="Times New Roman" w:cs="Times New Roman"/>
                <w:sz w:val="24"/>
                <w:szCs w:val="24"/>
              </w:rPr>
            </w:pPr>
            <w:r w:rsidRPr="00EE769C">
              <w:rPr>
                <w:rFonts w:ascii="Times New Roman" w:hAnsi="Times New Roman" w:cs="Times New Roman"/>
                <w:sz w:val="24"/>
                <w:szCs w:val="24"/>
              </w:rPr>
              <w:t>Vispārīgie uzdevumi un vajadzības</w:t>
            </w:r>
          </w:p>
        </w:tc>
      </w:tr>
      <w:tr w:rsidR="003936E4" w:rsidRPr="00EE769C" w14:paraId="6705A9E1"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5FC57BA9" w14:textId="77777777" w:rsidR="003936E4" w:rsidRPr="00EE769C" w:rsidRDefault="003936E4" w:rsidP="003936E4">
            <w:pPr>
              <w:jc w:val="center"/>
              <w:rPr>
                <w:rFonts w:ascii="Times New Roman" w:hAnsi="Times New Roman" w:cs="Times New Roman"/>
                <w:sz w:val="24"/>
                <w:szCs w:val="24"/>
              </w:rPr>
            </w:pPr>
            <w:r w:rsidRPr="00EE769C">
              <w:rPr>
                <w:rFonts w:ascii="Times New Roman" w:hAnsi="Times New Roman" w:cs="Times New Roman"/>
                <w:b/>
                <w:bCs/>
                <w:sz w:val="24"/>
                <w:szCs w:val="24"/>
              </w:rPr>
              <w:t>d 3</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3625E66D" w14:textId="77777777" w:rsidR="003936E4" w:rsidRPr="00EE769C" w:rsidRDefault="003936E4" w:rsidP="003936E4">
            <w:pPr>
              <w:rPr>
                <w:rFonts w:ascii="Times New Roman" w:hAnsi="Times New Roman" w:cs="Times New Roman"/>
                <w:sz w:val="24"/>
                <w:szCs w:val="24"/>
              </w:rPr>
            </w:pPr>
            <w:r w:rsidRPr="00EE769C">
              <w:rPr>
                <w:rFonts w:ascii="Times New Roman" w:hAnsi="Times New Roman" w:cs="Times New Roman"/>
                <w:sz w:val="24"/>
                <w:szCs w:val="24"/>
              </w:rPr>
              <w:t>Komunikācija</w:t>
            </w:r>
          </w:p>
        </w:tc>
      </w:tr>
      <w:tr w:rsidR="003936E4" w:rsidRPr="00EE769C" w14:paraId="5BCBA9DD"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5F53051D" w14:textId="77777777" w:rsidR="003936E4" w:rsidRPr="00EE769C" w:rsidRDefault="003936E4" w:rsidP="003936E4">
            <w:pPr>
              <w:jc w:val="center"/>
              <w:rPr>
                <w:rFonts w:ascii="Times New Roman" w:hAnsi="Times New Roman" w:cs="Times New Roman"/>
                <w:sz w:val="24"/>
                <w:szCs w:val="24"/>
              </w:rPr>
            </w:pPr>
            <w:r w:rsidRPr="00EE769C">
              <w:rPr>
                <w:rFonts w:ascii="Times New Roman" w:hAnsi="Times New Roman" w:cs="Times New Roman"/>
                <w:b/>
                <w:bCs/>
                <w:sz w:val="24"/>
                <w:szCs w:val="24"/>
              </w:rPr>
              <w:t>d 4</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0EF8045A" w14:textId="77777777" w:rsidR="003936E4" w:rsidRPr="00EE769C" w:rsidRDefault="003936E4" w:rsidP="003936E4">
            <w:pPr>
              <w:rPr>
                <w:rFonts w:ascii="Times New Roman" w:hAnsi="Times New Roman" w:cs="Times New Roman"/>
                <w:sz w:val="24"/>
                <w:szCs w:val="24"/>
              </w:rPr>
            </w:pPr>
            <w:r w:rsidRPr="00EE769C">
              <w:rPr>
                <w:rFonts w:ascii="Times New Roman" w:hAnsi="Times New Roman" w:cs="Times New Roman"/>
                <w:sz w:val="24"/>
                <w:szCs w:val="24"/>
              </w:rPr>
              <w:t>Mobilitāte</w:t>
            </w:r>
          </w:p>
        </w:tc>
      </w:tr>
      <w:tr w:rsidR="003936E4" w:rsidRPr="00EE769C" w14:paraId="14559FDF"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2F4073D4" w14:textId="77777777" w:rsidR="003936E4" w:rsidRPr="00EE769C" w:rsidRDefault="003936E4" w:rsidP="003936E4">
            <w:pPr>
              <w:jc w:val="center"/>
              <w:rPr>
                <w:rFonts w:ascii="Times New Roman" w:hAnsi="Times New Roman" w:cs="Times New Roman"/>
                <w:sz w:val="24"/>
                <w:szCs w:val="24"/>
              </w:rPr>
            </w:pPr>
            <w:r w:rsidRPr="00EE769C">
              <w:rPr>
                <w:rFonts w:ascii="Times New Roman" w:hAnsi="Times New Roman" w:cs="Times New Roman"/>
                <w:b/>
                <w:bCs/>
                <w:sz w:val="24"/>
                <w:szCs w:val="24"/>
              </w:rPr>
              <w:t>d 5</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56A85F1C" w14:textId="77777777" w:rsidR="003936E4" w:rsidRPr="00EE769C" w:rsidRDefault="003936E4" w:rsidP="003936E4">
            <w:pPr>
              <w:rPr>
                <w:rFonts w:ascii="Times New Roman" w:hAnsi="Times New Roman" w:cs="Times New Roman"/>
                <w:sz w:val="24"/>
                <w:szCs w:val="24"/>
              </w:rPr>
            </w:pPr>
            <w:r w:rsidRPr="00EE769C">
              <w:rPr>
                <w:rFonts w:ascii="Times New Roman" w:hAnsi="Times New Roman" w:cs="Times New Roman"/>
                <w:sz w:val="24"/>
                <w:szCs w:val="24"/>
              </w:rPr>
              <w:t>Pašaprūpe</w:t>
            </w:r>
          </w:p>
        </w:tc>
      </w:tr>
      <w:tr w:rsidR="003936E4" w:rsidRPr="00EE769C" w14:paraId="7D1EDC47"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33E2FAAA" w14:textId="77777777" w:rsidR="003936E4" w:rsidRPr="00EE769C" w:rsidRDefault="003936E4" w:rsidP="003936E4">
            <w:pPr>
              <w:jc w:val="center"/>
              <w:rPr>
                <w:rFonts w:ascii="Times New Roman" w:hAnsi="Times New Roman" w:cs="Times New Roman"/>
                <w:sz w:val="24"/>
                <w:szCs w:val="24"/>
              </w:rPr>
            </w:pPr>
            <w:r w:rsidRPr="00EE769C">
              <w:rPr>
                <w:rFonts w:ascii="Times New Roman" w:hAnsi="Times New Roman" w:cs="Times New Roman"/>
                <w:b/>
                <w:bCs/>
                <w:sz w:val="24"/>
                <w:szCs w:val="24"/>
              </w:rPr>
              <w:t>d 6</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25B71EA1" w14:textId="77777777" w:rsidR="003936E4" w:rsidRPr="00EE769C" w:rsidRDefault="003936E4" w:rsidP="003936E4">
            <w:pPr>
              <w:rPr>
                <w:rFonts w:ascii="Times New Roman" w:hAnsi="Times New Roman" w:cs="Times New Roman"/>
                <w:sz w:val="24"/>
                <w:szCs w:val="24"/>
              </w:rPr>
            </w:pPr>
            <w:r w:rsidRPr="00EE769C">
              <w:rPr>
                <w:rFonts w:ascii="Times New Roman" w:hAnsi="Times New Roman" w:cs="Times New Roman"/>
                <w:sz w:val="24"/>
                <w:szCs w:val="24"/>
              </w:rPr>
              <w:t>Mājas dzīve</w:t>
            </w:r>
          </w:p>
        </w:tc>
      </w:tr>
      <w:tr w:rsidR="003936E4" w:rsidRPr="00EE769C" w14:paraId="0A2C524C"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23F58F2C" w14:textId="77777777" w:rsidR="003936E4" w:rsidRPr="00EE769C" w:rsidRDefault="003936E4" w:rsidP="003936E4">
            <w:pPr>
              <w:jc w:val="center"/>
              <w:rPr>
                <w:rFonts w:ascii="Times New Roman" w:hAnsi="Times New Roman" w:cs="Times New Roman"/>
                <w:sz w:val="24"/>
                <w:szCs w:val="24"/>
              </w:rPr>
            </w:pPr>
            <w:r w:rsidRPr="00EE769C">
              <w:rPr>
                <w:rFonts w:ascii="Times New Roman" w:hAnsi="Times New Roman" w:cs="Times New Roman"/>
                <w:b/>
                <w:bCs/>
                <w:sz w:val="24"/>
                <w:szCs w:val="24"/>
              </w:rPr>
              <w:t>d 7</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1E825CBC" w14:textId="77777777" w:rsidR="003936E4" w:rsidRPr="00EE769C" w:rsidRDefault="003936E4" w:rsidP="003936E4">
            <w:pPr>
              <w:rPr>
                <w:rFonts w:ascii="Times New Roman" w:hAnsi="Times New Roman" w:cs="Times New Roman"/>
                <w:sz w:val="24"/>
                <w:szCs w:val="24"/>
              </w:rPr>
            </w:pPr>
            <w:proofErr w:type="spellStart"/>
            <w:r w:rsidRPr="00EE769C">
              <w:rPr>
                <w:rFonts w:ascii="Times New Roman" w:hAnsi="Times New Roman" w:cs="Times New Roman"/>
                <w:sz w:val="24"/>
                <w:szCs w:val="24"/>
              </w:rPr>
              <w:t>Interpersonāla</w:t>
            </w:r>
            <w:proofErr w:type="spellEnd"/>
            <w:r w:rsidRPr="00EE769C">
              <w:rPr>
                <w:rFonts w:ascii="Times New Roman" w:hAnsi="Times New Roman" w:cs="Times New Roman"/>
                <w:sz w:val="24"/>
                <w:szCs w:val="24"/>
              </w:rPr>
              <w:t xml:space="preserve"> mijiedarbība un attiecības</w:t>
            </w:r>
          </w:p>
        </w:tc>
      </w:tr>
      <w:tr w:rsidR="003936E4" w:rsidRPr="00EE769C" w14:paraId="7F5EA81B"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615DD159" w14:textId="77777777" w:rsidR="003936E4" w:rsidRPr="00EE769C" w:rsidRDefault="003936E4" w:rsidP="003936E4">
            <w:pPr>
              <w:jc w:val="center"/>
              <w:rPr>
                <w:rFonts w:ascii="Times New Roman" w:hAnsi="Times New Roman" w:cs="Times New Roman"/>
                <w:sz w:val="24"/>
                <w:szCs w:val="24"/>
              </w:rPr>
            </w:pPr>
            <w:r w:rsidRPr="00EE769C">
              <w:rPr>
                <w:rFonts w:ascii="Times New Roman" w:hAnsi="Times New Roman" w:cs="Times New Roman"/>
                <w:b/>
                <w:bCs/>
                <w:sz w:val="24"/>
                <w:szCs w:val="24"/>
              </w:rPr>
              <w:t>d 8</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673535D2" w14:textId="77777777" w:rsidR="003936E4" w:rsidRPr="00EE769C" w:rsidRDefault="003936E4" w:rsidP="003936E4">
            <w:pPr>
              <w:rPr>
                <w:rFonts w:ascii="Times New Roman" w:hAnsi="Times New Roman" w:cs="Times New Roman"/>
                <w:sz w:val="24"/>
                <w:szCs w:val="24"/>
              </w:rPr>
            </w:pPr>
            <w:r w:rsidRPr="00EE769C">
              <w:rPr>
                <w:rFonts w:ascii="Times New Roman" w:hAnsi="Times New Roman" w:cs="Times New Roman"/>
                <w:sz w:val="24"/>
                <w:szCs w:val="24"/>
              </w:rPr>
              <w:t>Galvenās dzīves jomas</w:t>
            </w:r>
          </w:p>
        </w:tc>
      </w:tr>
      <w:tr w:rsidR="003936E4" w:rsidRPr="00EE769C" w14:paraId="21A85BD6" w14:textId="77777777" w:rsidTr="003936E4">
        <w:trPr>
          <w:trHeight w:val="537"/>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6D640672" w14:textId="77777777" w:rsidR="003936E4" w:rsidRPr="00EE769C" w:rsidRDefault="003936E4" w:rsidP="003936E4">
            <w:pPr>
              <w:jc w:val="center"/>
              <w:rPr>
                <w:rFonts w:ascii="Times New Roman" w:hAnsi="Times New Roman" w:cs="Times New Roman"/>
                <w:sz w:val="24"/>
                <w:szCs w:val="24"/>
              </w:rPr>
            </w:pPr>
            <w:r w:rsidRPr="00EE769C">
              <w:rPr>
                <w:rFonts w:ascii="Times New Roman" w:hAnsi="Times New Roman" w:cs="Times New Roman"/>
                <w:b/>
                <w:bCs/>
                <w:sz w:val="24"/>
                <w:szCs w:val="24"/>
              </w:rPr>
              <w:t>d 9</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31584052" w14:textId="77777777" w:rsidR="003936E4" w:rsidRPr="00EE769C" w:rsidRDefault="003936E4" w:rsidP="003936E4">
            <w:pPr>
              <w:rPr>
                <w:rFonts w:ascii="Times New Roman" w:hAnsi="Times New Roman" w:cs="Times New Roman"/>
                <w:sz w:val="24"/>
                <w:szCs w:val="24"/>
              </w:rPr>
            </w:pPr>
            <w:r w:rsidRPr="00EE769C">
              <w:rPr>
                <w:rFonts w:ascii="Times New Roman" w:hAnsi="Times New Roman" w:cs="Times New Roman"/>
                <w:sz w:val="24"/>
                <w:szCs w:val="24"/>
              </w:rPr>
              <w:t>Dzīve kopienā, sociālā un pilsoniskā dzīve</w:t>
            </w:r>
          </w:p>
        </w:tc>
      </w:tr>
      <w:bookmarkEnd w:id="10"/>
    </w:tbl>
    <w:p w14:paraId="24FFA7E3" w14:textId="77777777" w:rsidR="00FA11FF" w:rsidRPr="00EE769C" w:rsidRDefault="00FA11FF" w:rsidP="00FA11FF">
      <w:pPr>
        <w:spacing w:after="0" w:line="240" w:lineRule="auto"/>
        <w:jc w:val="both"/>
        <w:rPr>
          <w:rFonts w:ascii="Times New Roman" w:hAnsi="Times New Roman" w:cs="Times New Roman"/>
          <w:sz w:val="24"/>
          <w:szCs w:val="24"/>
        </w:rPr>
      </w:pPr>
    </w:p>
    <w:p w14:paraId="7ED8693B" w14:textId="77777777" w:rsidR="00FA11FF" w:rsidRPr="00EE769C" w:rsidRDefault="00FA11FF" w:rsidP="00FA11FF">
      <w:pPr>
        <w:pStyle w:val="ListParagraph"/>
        <w:numPr>
          <w:ilvl w:val="0"/>
          <w:numId w:val="1"/>
        </w:numPr>
        <w:spacing w:after="0"/>
        <w:ind w:left="357" w:hanging="357"/>
        <w:jc w:val="both"/>
        <w:rPr>
          <w:rFonts w:ascii="Times New Roman" w:hAnsi="Times New Roman" w:cs="Times New Roman"/>
          <w:b/>
          <w:sz w:val="24"/>
          <w:szCs w:val="24"/>
        </w:rPr>
      </w:pPr>
      <w:r w:rsidRPr="00EE769C">
        <w:rPr>
          <w:rFonts w:ascii="Times New Roman" w:hAnsi="Times New Roman" w:cs="Times New Roman"/>
          <w:b/>
          <w:sz w:val="24"/>
          <w:szCs w:val="24"/>
        </w:rPr>
        <w:t>Pakalpojuma kvalitātes vērtēšanas kritēriji:</w:t>
      </w:r>
    </w:p>
    <w:p w14:paraId="4F49FE5C" w14:textId="77777777" w:rsidR="00FA11FF" w:rsidRPr="00EE769C" w:rsidRDefault="00FA11FF" w:rsidP="00FA11FF">
      <w:pPr>
        <w:spacing w:after="0"/>
        <w:jc w:val="both"/>
        <w:rPr>
          <w:rFonts w:ascii="Times New Roman" w:hAnsi="Times New Roman" w:cs="Times New Roman"/>
          <w:b/>
          <w:sz w:val="24"/>
          <w:szCs w:val="24"/>
        </w:rPr>
      </w:pPr>
    </w:p>
    <w:p w14:paraId="64AFE80F" w14:textId="61F975B1" w:rsidR="00FA11FF" w:rsidRPr="00EE769C" w:rsidRDefault="00FA11FF" w:rsidP="00FA11FF">
      <w:pPr>
        <w:numPr>
          <w:ilvl w:val="1"/>
          <w:numId w:val="1"/>
        </w:numPr>
        <w:spacing w:line="240" w:lineRule="auto"/>
        <w:contextualSpacing/>
        <w:jc w:val="both"/>
        <w:rPr>
          <w:rFonts w:ascii="Times New Roman" w:hAnsi="Times New Roman" w:cs="Times New Roman"/>
          <w:b/>
          <w:sz w:val="24"/>
          <w:szCs w:val="24"/>
        </w:rPr>
      </w:pPr>
      <w:r w:rsidRPr="00EE769C">
        <w:rPr>
          <w:rFonts w:ascii="Times New Roman" w:hAnsi="Times New Roman" w:cs="Times New Roman"/>
          <w:sz w:val="24"/>
          <w:szCs w:val="24"/>
        </w:rPr>
        <w:t>Pakalpojuma kvalitātes vērtēšanas kritēriji tiek vērtēti atsevišķi pieaugušiem un bērniem reizi gadā (pirmoreiz pēc pilna gada) un DIENESTS ir tiesīgs pārskatīt līguma nosacījumus vai pārtraukt līgumu par pakalpojumu sniegšanu, ja vērtēšanas kritēriji ir nepieņemamā līmenī atbilstoši šī pielikuma 2. tabulā norādītajiem mērķa rādītājiem.</w:t>
      </w:r>
    </w:p>
    <w:p w14:paraId="3A24EAF5" w14:textId="77777777" w:rsidR="003936E4" w:rsidRPr="00EE769C" w:rsidRDefault="003936E4" w:rsidP="003936E4">
      <w:pPr>
        <w:spacing w:line="240" w:lineRule="auto"/>
        <w:ind w:left="432"/>
        <w:contextualSpacing/>
        <w:jc w:val="both"/>
        <w:rPr>
          <w:rFonts w:ascii="Times New Roman" w:hAnsi="Times New Roman" w:cs="Times New Roman"/>
          <w:b/>
          <w:sz w:val="24"/>
          <w:szCs w:val="24"/>
        </w:rPr>
      </w:pPr>
    </w:p>
    <w:p w14:paraId="4B668315" w14:textId="3982CBDE" w:rsidR="00FA11FF" w:rsidRPr="00EE769C" w:rsidRDefault="00FA11FF" w:rsidP="00FA11FF">
      <w:pPr>
        <w:numPr>
          <w:ilvl w:val="1"/>
          <w:numId w:val="1"/>
        </w:numPr>
        <w:spacing w:after="0" w:line="240" w:lineRule="auto"/>
        <w:ind w:left="431" w:hanging="431"/>
        <w:contextualSpacing/>
        <w:jc w:val="both"/>
        <w:rPr>
          <w:rFonts w:ascii="Times New Roman" w:hAnsi="Times New Roman" w:cs="Times New Roman"/>
          <w:sz w:val="24"/>
          <w:szCs w:val="24"/>
        </w:rPr>
      </w:pPr>
      <w:r w:rsidRPr="00EE769C">
        <w:rPr>
          <w:rFonts w:ascii="Times New Roman" w:hAnsi="Times New Roman" w:cs="Times New Roman"/>
          <w:sz w:val="24"/>
          <w:szCs w:val="24"/>
        </w:rPr>
        <w:t xml:space="preserve">DIENESTS ir tiesīgs noteikt papildu kritērijus vai mainīt esošos, par to iepriekš rakstiski informējot IZPILDĪTĀJU. </w:t>
      </w:r>
    </w:p>
    <w:p w14:paraId="69D3CE6D" w14:textId="77777777" w:rsidR="003936E4" w:rsidRPr="00EE769C" w:rsidRDefault="003936E4" w:rsidP="003936E4">
      <w:pPr>
        <w:spacing w:after="0" w:line="240" w:lineRule="auto"/>
        <w:contextualSpacing/>
        <w:jc w:val="both"/>
        <w:rPr>
          <w:rFonts w:ascii="Times New Roman" w:hAnsi="Times New Roman" w:cs="Times New Roman"/>
          <w:sz w:val="24"/>
          <w:szCs w:val="24"/>
        </w:rPr>
      </w:pPr>
    </w:p>
    <w:p w14:paraId="36BF8B3B" w14:textId="77777777" w:rsidR="00FA11FF" w:rsidRPr="00EE769C" w:rsidRDefault="00FA11FF" w:rsidP="00FA11FF">
      <w:pPr>
        <w:pStyle w:val="ListParagraph"/>
        <w:numPr>
          <w:ilvl w:val="1"/>
          <w:numId w:val="1"/>
        </w:numPr>
        <w:spacing w:after="0" w:line="240" w:lineRule="auto"/>
        <w:ind w:left="431" w:right="28" w:hanging="431"/>
        <w:jc w:val="both"/>
        <w:rPr>
          <w:rFonts w:ascii="Times New Roman" w:eastAsia="Times New Roman" w:hAnsi="Times New Roman" w:cs="Times New Roman"/>
          <w:sz w:val="24"/>
          <w:szCs w:val="24"/>
        </w:rPr>
      </w:pPr>
      <w:bookmarkStart w:id="11" w:name="_Hlk127460921"/>
      <w:r w:rsidRPr="00EE769C">
        <w:rPr>
          <w:rFonts w:ascii="Times New Roman" w:eastAsia="Calibri" w:hAnsi="Times New Roman" w:cs="Times New Roman"/>
          <w:sz w:val="24"/>
          <w:szCs w:val="24"/>
        </w:rPr>
        <w:t>Aprēķina metodika sasniegto medicīniskās rehabilitācijas kursa mērķu īpatsvara novērtējumam</w:t>
      </w:r>
      <w:bookmarkEnd w:id="11"/>
      <w:r w:rsidRPr="00EE769C">
        <w:rPr>
          <w:rFonts w:ascii="Times New Roman" w:eastAsia="Calibri" w:hAnsi="Times New Roman" w:cs="Times New Roman"/>
          <w:sz w:val="24"/>
          <w:szCs w:val="24"/>
        </w:rPr>
        <w:t>:</w:t>
      </w:r>
    </w:p>
    <w:p w14:paraId="6D4D1EA9" w14:textId="77777777" w:rsidR="00FA11FF" w:rsidRPr="00EE769C" w:rsidRDefault="00FA11FF" w:rsidP="00FA11FF">
      <w:pPr>
        <w:pStyle w:val="ListParagraph"/>
        <w:spacing w:after="0" w:line="240" w:lineRule="auto"/>
        <w:ind w:left="432" w:right="28"/>
        <w:jc w:val="both"/>
        <w:rPr>
          <w:rFonts w:ascii="Times New Roman" w:eastAsia="Times New Roman" w:hAnsi="Times New Roman" w:cs="Times New Roman"/>
          <w:sz w:val="24"/>
          <w:szCs w:val="24"/>
        </w:rPr>
      </w:pPr>
    </w:p>
    <w:p w14:paraId="429E3D7E" w14:textId="3692AFC3" w:rsidR="00FA11FF" w:rsidRPr="00EE769C" w:rsidRDefault="00FA11FF" w:rsidP="00FA11FF">
      <w:pPr>
        <w:spacing w:after="0" w:line="240" w:lineRule="auto"/>
        <w:ind w:left="360" w:right="28"/>
        <w:jc w:val="both"/>
        <w:rPr>
          <w:rFonts w:ascii="Times New Roman" w:eastAsia="Calibri" w:hAnsi="Times New Roman" w:cs="Times New Roman"/>
          <w:sz w:val="24"/>
          <w:szCs w:val="24"/>
        </w:rPr>
      </w:pPr>
      <m:oMathPara>
        <m:oMathParaPr>
          <m:jc m:val="left"/>
        </m:oMathParaPr>
        <m:oMath>
          <m:r>
            <m:rPr>
              <m:nor/>
            </m:rPr>
            <w:rPr>
              <w:rFonts w:ascii="Cambria Math" w:eastAsia="Calibri" w:hAnsi="Cambria Math" w:cs="Times New Roman"/>
              <w:sz w:val="18"/>
              <w:szCs w:val="18"/>
            </w:rPr>
            <m:t xml:space="preserve">Sasniegto medicīniskās </m:t>
          </m:r>
          <w:proofErr w:type="spellStart"/>
          <m:r>
            <m:rPr>
              <m:nor/>
            </m:rPr>
            <w:rPr>
              <w:rFonts w:ascii="Cambria Math" w:eastAsia="Calibri" w:hAnsi="Cambria Math" w:cs="Times New Roman"/>
              <w:sz w:val="18"/>
              <w:szCs w:val="18"/>
            </w:rPr>
            <m:t>reh</m:t>
          </m:r>
          <w:proofErr w:type="spellEnd"/>
          <m:r>
            <m:rPr>
              <m:nor/>
            </m:rPr>
            <w:rPr>
              <w:rFonts w:ascii="Cambria Math" w:eastAsia="Calibri" w:hAnsi="Cambria Math" w:cs="Times New Roman"/>
              <w:sz w:val="18"/>
              <w:szCs w:val="18"/>
            </w:rPr>
            <m:t>. kursa mērķu īpatsvars</m:t>
          </m:r>
          <m:d>
            <m:dPr>
              <m:ctrlPr>
                <w:rPr>
                  <w:rFonts w:ascii="Cambria Math" w:eastAsia="Calibri" w:hAnsi="Cambria Math" w:cs="Times New Roman"/>
                  <w:sz w:val="18"/>
                  <w:szCs w:val="18"/>
                </w:rPr>
              </m:ctrlPr>
            </m:dPr>
            <m:e>
              <m:r>
                <m:rPr>
                  <m:nor/>
                </m:rPr>
                <w:rPr>
                  <w:rFonts w:ascii="Cambria Math" w:eastAsia="Calibri" w:hAnsi="Cambria Math" w:cs="Times New Roman"/>
                  <w:sz w:val="18"/>
                  <w:szCs w:val="18"/>
                </w:rPr>
                <m:t>%</m:t>
              </m:r>
            </m:e>
          </m:d>
          <m:r>
            <m:rPr>
              <m:nor/>
            </m:rPr>
            <w:rPr>
              <w:rFonts w:ascii="Cambria Math" w:eastAsia="Calibri" w:hAnsi="Cambria Math" w:cs="Times New Roman"/>
              <w:sz w:val="18"/>
              <w:szCs w:val="18"/>
            </w:rPr>
            <m:t>=</m:t>
          </m:r>
          <m:f>
            <m:fPr>
              <m:ctrlPr>
                <w:rPr>
                  <w:rFonts w:ascii="Cambria Math" w:eastAsia="Calibri" w:hAnsi="Cambria Math" w:cs="Times New Roman"/>
                  <w:sz w:val="18"/>
                  <w:szCs w:val="18"/>
                </w:rPr>
              </m:ctrlPr>
            </m:fPr>
            <m:num>
              <m:eqArr>
                <m:eqArrPr>
                  <m:ctrlPr>
                    <w:rPr>
                      <w:rFonts w:ascii="Cambria Math" w:eastAsia="Calibri" w:hAnsi="Cambria Math" w:cs="Times New Roman"/>
                      <w:sz w:val="18"/>
                      <w:szCs w:val="18"/>
                    </w:rPr>
                  </m:ctrlPr>
                </m:eqArrPr>
                <m:e>
                  <m:r>
                    <m:rPr>
                      <m:nor/>
                    </m:rPr>
                    <w:rPr>
                      <w:rFonts w:ascii="Cambria Math" w:eastAsia="Calibri" w:hAnsi="Cambria Math" w:cs="Times New Roman"/>
                      <w:sz w:val="18"/>
                      <w:szCs w:val="18"/>
                    </w:rPr>
                    <m:t>Medicīniskās reh. DS pakalpojumu skaits gadā,</m:t>
                  </m:r>
                </m:e>
                <m:e>
                  <m:r>
                    <m:rPr>
                      <m:nor/>
                    </m:rPr>
                    <w:rPr>
                      <w:rFonts w:ascii="Cambria Math" w:eastAsia="Calibri" w:hAnsi="Cambria Math" w:cs="Times New Roman"/>
                      <w:sz w:val="18"/>
                      <w:szCs w:val="18"/>
                    </w:rPr>
                    <m:t xml:space="preserve">kuros sasniegts medicīniskās reh. mērķis </m:t>
                  </m:r>
                  <m:ctrlPr>
                    <w:rPr>
                      <w:rFonts w:ascii="Cambria Math" w:eastAsia="Cambria Math" w:hAnsi="Cambria Math" w:cs="Cambria Math"/>
                      <w:sz w:val="18"/>
                      <w:szCs w:val="18"/>
                    </w:rPr>
                  </m:ctrlPr>
                </m:e>
                <m:e>
                  <m:r>
                    <m:rPr>
                      <m:nor/>
                    </m:rPr>
                    <w:rPr>
                      <w:rFonts w:ascii="Cambria Math" w:eastAsia="Calibri" w:hAnsi="Cambria Math" w:cs="Times New Roman"/>
                      <w:sz w:val="18"/>
                      <w:szCs w:val="18"/>
                    </w:rPr>
                    <m:t xml:space="preserve">(manipulācija 60422) </m:t>
                  </m:r>
                </m:e>
              </m:eqArr>
            </m:num>
            <m:den>
              <m:eqArr>
                <m:eqArrPr>
                  <m:ctrlPr>
                    <w:rPr>
                      <w:rFonts w:ascii="Cambria Math" w:eastAsia="Calibri" w:hAnsi="Cambria Math" w:cs="Times New Roman"/>
                      <w:sz w:val="18"/>
                      <w:szCs w:val="18"/>
                    </w:rPr>
                  </m:ctrlPr>
                </m:eqArrPr>
                <m:e>
                  <m:r>
                    <m:rPr>
                      <m:nor/>
                    </m:rPr>
                    <w:rPr>
                      <w:rFonts w:ascii="Cambria Math" w:eastAsia="Calibri" w:hAnsi="Cambria Math" w:cs="Times New Roman"/>
                      <w:sz w:val="18"/>
                      <w:szCs w:val="18"/>
                    </w:rPr>
                    <m:t>Medicīniskās reh. DS pakalpojumu skaits gadā,</m:t>
                  </m:r>
                </m:e>
                <m:e>
                  <m:r>
                    <m:rPr>
                      <m:nor/>
                    </m:rPr>
                    <w:rPr>
                      <w:rFonts w:ascii="Cambria Math" w:eastAsia="Calibri" w:hAnsi="Cambria Math" w:cs="Times New Roman"/>
                      <w:sz w:val="18"/>
                      <w:szCs w:val="18"/>
                    </w:rPr>
                    <m:t xml:space="preserve">kuros norādītas manipulācijas 60422 - 60426 </m:t>
                  </m:r>
                </m:e>
              </m:eqArr>
            </m:den>
          </m:f>
          <m:r>
            <m:rPr>
              <m:nor/>
            </m:rPr>
            <w:rPr>
              <w:rFonts w:ascii="Cambria Math" w:eastAsia="Calibri" w:hAnsi="Cambria Math" w:cs="Times New Roman"/>
              <w:sz w:val="18"/>
              <w:szCs w:val="18"/>
            </w:rPr>
            <m:t>*100</m:t>
          </m:r>
        </m:oMath>
      </m:oMathPara>
    </w:p>
    <w:p w14:paraId="4BA9ED9A" w14:textId="77777777" w:rsidR="00FA11FF" w:rsidRPr="00EE769C" w:rsidRDefault="00FA11FF" w:rsidP="00FA11FF">
      <w:pPr>
        <w:spacing w:after="0" w:line="240" w:lineRule="auto"/>
        <w:ind w:right="28"/>
        <w:jc w:val="both"/>
        <w:rPr>
          <w:rFonts w:ascii="Times New Roman" w:eastAsia="Calibri" w:hAnsi="Times New Roman" w:cs="Times New Roman"/>
          <w:sz w:val="24"/>
          <w:szCs w:val="24"/>
        </w:rPr>
      </w:pPr>
    </w:p>
    <w:p w14:paraId="510D1D30" w14:textId="77777777" w:rsidR="00FA11FF" w:rsidRPr="00EE769C" w:rsidRDefault="00FA11FF" w:rsidP="00FA11FF">
      <w:pPr>
        <w:pStyle w:val="ListParagraph"/>
        <w:numPr>
          <w:ilvl w:val="1"/>
          <w:numId w:val="1"/>
        </w:numPr>
        <w:spacing w:after="0" w:line="240" w:lineRule="auto"/>
        <w:ind w:right="28"/>
        <w:jc w:val="both"/>
        <w:rPr>
          <w:rFonts w:ascii="Times New Roman" w:eastAsia="Calibri" w:hAnsi="Times New Roman" w:cs="Times New Roman"/>
          <w:sz w:val="24"/>
          <w:szCs w:val="24"/>
        </w:rPr>
      </w:pPr>
      <w:r w:rsidRPr="00EE769C">
        <w:rPr>
          <w:rFonts w:ascii="Times New Roman" w:eastAsia="Calibri" w:hAnsi="Times New Roman" w:cs="Times New Roman"/>
          <w:sz w:val="24"/>
          <w:szCs w:val="24"/>
        </w:rPr>
        <w:t xml:space="preserve"> Aprēķina metodika pamatoto pacientu sūdzību novērtējumam:</w:t>
      </w:r>
    </w:p>
    <w:p w14:paraId="7F259805" w14:textId="77777777" w:rsidR="00FA11FF" w:rsidRPr="00EE769C" w:rsidRDefault="00FA11FF" w:rsidP="00FA11FF">
      <w:pPr>
        <w:pStyle w:val="ListParagraph"/>
        <w:spacing w:after="0" w:line="240" w:lineRule="auto"/>
        <w:ind w:left="432" w:right="28"/>
        <w:jc w:val="both"/>
        <w:rPr>
          <w:rFonts w:ascii="Times New Roman" w:eastAsia="Calibri" w:hAnsi="Times New Roman" w:cs="Times New Roman"/>
          <w:sz w:val="24"/>
          <w:szCs w:val="24"/>
        </w:rPr>
      </w:pPr>
    </w:p>
    <w:p w14:paraId="6045F2FF" w14:textId="2FDB4402" w:rsidR="00FA11FF" w:rsidRPr="00EE769C" w:rsidRDefault="00FA11FF" w:rsidP="00FA11FF">
      <w:pPr>
        <w:spacing w:after="0" w:line="240" w:lineRule="auto"/>
        <w:ind w:left="360" w:right="28"/>
        <w:jc w:val="both"/>
        <w:rPr>
          <w:rFonts w:ascii="Times New Roman" w:eastAsia="Times New Roman" w:hAnsi="Times New Roman" w:cs="Times New Roman"/>
          <w:sz w:val="18"/>
          <w:szCs w:val="18"/>
        </w:rPr>
      </w:pPr>
      <m:oMath>
        <m:r>
          <m:rPr>
            <m:sty m:val="p"/>
          </m:rPr>
          <w:rPr>
            <w:rFonts w:ascii="Cambria Math" w:eastAsia="Calibri" w:hAnsi="Cambria Math" w:cs="Times New Roman"/>
          </w:rPr>
          <m:t>Pamatoto s</m:t>
        </m:r>
        <m:r>
          <m:rPr>
            <m:sty m:val="p"/>
          </m:rPr>
          <w:rPr>
            <w:rFonts w:ascii="Cambria Math" w:eastAsia="Calibri" w:hAnsi="Cambria Math" w:cs="Times New Roman" w:hint="eastAsia"/>
          </w:rPr>
          <m:t>ū</m:t>
        </m:r>
        <m:r>
          <m:rPr>
            <m:sty m:val="p"/>
          </m:rPr>
          <w:rPr>
            <w:rFonts w:ascii="Cambria Math" w:eastAsia="Calibri" w:hAnsi="Cambria Math" w:cs="Times New Roman"/>
          </w:rPr>
          <m:t>dz</m:t>
        </m:r>
        <m:r>
          <m:rPr>
            <m:sty m:val="p"/>
          </m:rPr>
          <w:rPr>
            <w:rFonts w:ascii="Cambria Math" w:eastAsia="Calibri" w:hAnsi="Cambria Math" w:cs="Times New Roman" w:hint="eastAsia"/>
          </w:rPr>
          <m:t>ī</m:t>
        </m:r>
        <m:r>
          <m:rPr>
            <m:sty m:val="p"/>
          </m:rPr>
          <w:rPr>
            <w:rFonts w:ascii="Cambria Math" w:eastAsia="Calibri" w:hAnsi="Cambria Math" w:cs="Times New Roman"/>
          </w:rPr>
          <m:t xml:space="preserve">bu </m:t>
        </m:r>
        <m:r>
          <m:rPr>
            <m:sty m:val="p"/>
          </m:rPr>
          <w:rPr>
            <w:rFonts w:ascii="Cambria Math" w:eastAsia="Calibri" w:hAnsi="Cambria Math" w:cs="Times New Roman" w:hint="eastAsia"/>
          </w:rPr>
          <m:t>ī</m:t>
        </m:r>
        <m:r>
          <m:rPr>
            <m:sty m:val="p"/>
          </m:rPr>
          <w:rPr>
            <w:rFonts w:ascii="Cambria Math" w:eastAsia="Calibri" w:hAnsi="Cambria Math" w:cs="Times New Roman"/>
          </w:rPr>
          <m:t xml:space="preserve">patsvars no pacientiem </m:t>
        </m:r>
        <m:d>
          <m:dPr>
            <m:ctrlPr>
              <w:rPr>
                <w:rFonts w:ascii="Cambria Math" w:eastAsia="Calibri" w:hAnsi="Cambria Math" w:cs="Times New Roman"/>
              </w:rPr>
            </m:ctrlPr>
          </m:dPr>
          <m:e>
            <m:r>
              <m:rPr>
                <m:sty m:val="p"/>
              </m:rPr>
              <w:rPr>
                <w:rFonts w:ascii="Cambria Math" w:eastAsia="Calibri" w:hAnsi="Cambria Math" w:cs="Times New Roman"/>
              </w:rPr>
              <m:t>%</m:t>
            </m:r>
          </m:e>
        </m:d>
        <m:r>
          <m:rPr>
            <m:sty m:val="p"/>
          </m:rPr>
          <w:rPr>
            <w:rFonts w:ascii="Cambria Math" w:eastAsia="Calibri" w:hAnsi="Cambria Math" w:cs="Times New Roman"/>
          </w:rPr>
          <m:t>=</m:t>
        </m:r>
        <m:f>
          <m:fPr>
            <m:ctrlPr>
              <w:rPr>
                <w:rFonts w:ascii="Cambria Math" w:eastAsia="Calibri" w:hAnsi="Cambria Math" w:cs="Times New Roman"/>
              </w:rPr>
            </m:ctrlPr>
          </m:fPr>
          <m:num>
            <m:eqArr>
              <m:eqArrPr>
                <m:ctrlPr>
                  <w:rPr>
                    <w:rFonts w:ascii="Cambria Math" w:eastAsia="Calibri" w:hAnsi="Cambria Math" w:cs="Times New Roman"/>
                  </w:rPr>
                </m:ctrlPr>
              </m:eqArrPr>
              <m:e>
                <m:r>
                  <m:rPr>
                    <m:sty m:val="p"/>
                  </m:rPr>
                  <w:rPr>
                    <w:rFonts w:ascii="Cambria Math" w:eastAsia="Calibri" w:hAnsi="Cambria Math" w:cs="Times New Roman"/>
                  </w:rPr>
                  <m:t>pamatoto s</m:t>
                </m:r>
                <m:r>
                  <m:rPr>
                    <m:sty m:val="p"/>
                  </m:rPr>
                  <w:rPr>
                    <w:rFonts w:ascii="Cambria Math" w:eastAsia="Calibri" w:hAnsi="Cambria Math" w:cs="Times New Roman" w:hint="eastAsia"/>
                  </w:rPr>
                  <m:t>ū</m:t>
                </m:r>
                <m:r>
                  <m:rPr>
                    <m:sty m:val="p"/>
                  </m:rPr>
                  <w:rPr>
                    <w:rFonts w:ascii="Cambria Math" w:eastAsia="Calibri" w:hAnsi="Cambria Math" w:cs="Times New Roman"/>
                  </w:rPr>
                  <m:t>dz</m:t>
                </m:r>
                <m:r>
                  <m:rPr>
                    <m:sty m:val="p"/>
                  </m:rPr>
                  <w:rPr>
                    <w:rFonts w:ascii="Cambria Math" w:eastAsia="Calibri" w:hAnsi="Cambria Math" w:cs="Times New Roman" w:hint="eastAsia"/>
                  </w:rPr>
                  <m:t>ī</m:t>
                </m:r>
                <m:r>
                  <m:rPr>
                    <m:sty m:val="p"/>
                  </m:rPr>
                  <w:rPr>
                    <w:rFonts w:ascii="Cambria Math" w:eastAsia="Calibri" w:hAnsi="Cambria Math" w:cs="Times New Roman"/>
                  </w:rPr>
                  <m:t>bu skaits par medicīniskās</m:t>
                </m:r>
              </m:e>
              <m:e>
                <m:r>
                  <m:rPr>
                    <m:sty m:val="p"/>
                  </m:rPr>
                  <w:rPr>
                    <w:rFonts w:ascii="Cambria Math" w:eastAsia="Calibri" w:hAnsi="Cambria Math" w:cs="Times New Roman"/>
                  </w:rPr>
                  <m:t xml:space="preserve"> reh. DS sniegtiem pakalpojumiem gad</m:t>
                </m:r>
                <m:r>
                  <m:rPr>
                    <m:sty m:val="p"/>
                  </m:rPr>
                  <w:rPr>
                    <w:rFonts w:ascii="Cambria Math" w:eastAsia="Calibri" w:hAnsi="Cambria Math" w:cs="Times New Roman" w:hint="eastAsia"/>
                  </w:rPr>
                  <m:t>ā</m:t>
                </m:r>
              </m:e>
            </m:eqArr>
          </m:num>
          <m:den>
            <m:eqArr>
              <m:eqArrPr>
                <m:ctrlPr>
                  <w:rPr>
                    <w:rFonts w:ascii="Cambria Math" w:eastAsia="Calibri" w:hAnsi="Cambria Math" w:cs="Times New Roman"/>
                  </w:rPr>
                </m:ctrlPr>
              </m:eqArrPr>
              <m:e>
                <m:r>
                  <m:rPr>
                    <m:sty m:val="p"/>
                  </m:rPr>
                  <w:rPr>
                    <w:rFonts w:ascii="Cambria Math" w:eastAsia="Calibri" w:hAnsi="Cambria Math" w:cs="Times New Roman"/>
                  </w:rPr>
                  <m:t>kop</m:t>
                </m:r>
                <m:r>
                  <m:rPr>
                    <m:sty m:val="p"/>
                  </m:rPr>
                  <w:rPr>
                    <w:rFonts w:ascii="Cambria Math" w:eastAsia="Calibri" w:hAnsi="Cambria Math" w:cs="Times New Roman" w:hint="eastAsia"/>
                  </w:rPr>
                  <m:t>ē</m:t>
                </m:r>
                <m:r>
                  <m:rPr>
                    <m:sty m:val="p"/>
                  </m:rPr>
                  <w:rPr>
                    <w:rFonts w:ascii="Cambria Math" w:eastAsia="Calibri" w:hAnsi="Cambria Math" w:cs="Times New Roman"/>
                  </w:rPr>
                  <m:t xml:space="preserve">jais medicīniskās reh. DS </m:t>
                </m:r>
              </m:e>
              <m:e>
                <m:r>
                  <m:rPr>
                    <m:sty m:val="p"/>
                  </m:rPr>
                  <w:rPr>
                    <w:rFonts w:ascii="Cambria Math" w:eastAsia="Calibri" w:hAnsi="Cambria Math" w:cs="Times New Roman"/>
                  </w:rPr>
                  <m:t xml:space="preserve"> sniegto pakalpojumu skaits gad</m:t>
                </m:r>
                <m:r>
                  <m:rPr>
                    <m:sty m:val="p"/>
                  </m:rPr>
                  <w:rPr>
                    <w:rFonts w:ascii="Cambria Math" w:eastAsia="Calibri" w:hAnsi="Cambria Math" w:cs="Times New Roman" w:hint="eastAsia"/>
                  </w:rPr>
                  <m:t>ā</m:t>
                </m:r>
              </m:e>
            </m:eqArr>
          </m:den>
        </m:f>
        <m:r>
          <m:rPr>
            <m:sty m:val="p"/>
          </m:rPr>
          <w:rPr>
            <w:rFonts w:ascii="Cambria Math" w:eastAsia="Calibri" w:hAnsi="Cambria Math" w:cs="Times New Roman"/>
          </w:rPr>
          <m:t>*100</m:t>
        </m:r>
      </m:oMath>
      <w:r w:rsidR="007F7605" w:rsidRPr="00EE769C">
        <w:rPr>
          <w:rFonts w:ascii="Times New Roman" w:eastAsia="Times New Roman" w:hAnsi="Times New Roman" w:cs="Times New Roman"/>
          <w:sz w:val="18"/>
          <w:szCs w:val="18"/>
        </w:rPr>
        <w:t xml:space="preserve"> </w:t>
      </w:r>
    </w:p>
    <w:p w14:paraId="76065215" w14:textId="77777777" w:rsidR="007F7605" w:rsidRPr="00EE769C" w:rsidRDefault="007F7605" w:rsidP="00FA11FF">
      <w:pPr>
        <w:spacing w:after="0" w:line="240" w:lineRule="auto"/>
        <w:ind w:left="360" w:right="28"/>
        <w:jc w:val="both"/>
        <w:rPr>
          <w:rFonts w:ascii="Times New Roman" w:eastAsia="Calibri" w:hAnsi="Times New Roman" w:cs="Times New Roman"/>
          <w:sz w:val="24"/>
          <w:szCs w:val="24"/>
        </w:rPr>
      </w:pPr>
    </w:p>
    <w:p w14:paraId="5D2D4320" w14:textId="77777777" w:rsidR="00FA11FF" w:rsidRPr="00EE769C" w:rsidRDefault="00FA11FF" w:rsidP="00FA11FF">
      <w:pPr>
        <w:spacing w:after="0" w:line="240" w:lineRule="auto"/>
        <w:ind w:right="28"/>
        <w:jc w:val="both"/>
        <w:rPr>
          <w:rFonts w:ascii="Times New Roman" w:eastAsia="Calibri" w:hAnsi="Times New Roman" w:cs="Times New Roman"/>
          <w:sz w:val="24"/>
          <w:szCs w:val="24"/>
        </w:rPr>
      </w:pPr>
    </w:p>
    <w:p w14:paraId="2C74FE44" w14:textId="77777777" w:rsidR="00FA11FF" w:rsidRPr="00EE769C" w:rsidRDefault="00FA11FF" w:rsidP="00FA11FF">
      <w:pPr>
        <w:pStyle w:val="ListParagraph"/>
        <w:numPr>
          <w:ilvl w:val="1"/>
          <w:numId w:val="1"/>
        </w:numPr>
        <w:spacing w:after="0" w:line="240" w:lineRule="auto"/>
        <w:ind w:right="28"/>
        <w:jc w:val="both"/>
        <w:rPr>
          <w:rFonts w:ascii="Times New Roman" w:eastAsia="Calibri" w:hAnsi="Times New Roman" w:cs="Times New Roman"/>
          <w:sz w:val="24"/>
          <w:szCs w:val="24"/>
        </w:rPr>
      </w:pPr>
      <w:r w:rsidRPr="00EE769C">
        <w:rPr>
          <w:rFonts w:ascii="Times New Roman" w:eastAsia="Calibri" w:hAnsi="Times New Roman" w:cs="Times New Roman"/>
          <w:sz w:val="24"/>
          <w:szCs w:val="24"/>
        </w:rPr>
        <w:t xml:space="preserve">Aprēķina metodika medicīniskās rehabilitācijas kursa rezultātu </w:t>
      </w:r>
      <w:r w:rsidRPr="00EE769C">
        <w:rPr>
          <w:rFonts w:ascii="Times New Roman" w:eastAsia="Calibri" w:hAnsi="Times New Roman" w:cs="Times New Roman"/>
          <w:color w:val="000000" w:themeColor="text1"/>
          <w:sz w:val="24"/>
          <w:szCs w:val="24"/>
        </w:rPr>
        <w:t xml:space="preserve">sniegšanai VVIS </w:t>
      </w:r>
      <w:r w:rsidRPr="00EE769C">
        <w:rPr>
          <w:rFonts w:ascii="Times New Roman" w:eastAsia="Calibri" w:hAnsi="Times New Roman" w:cs="Times New Roman"/>
          <w:sz w:val="24"/>
          <w:szCs w:val="24"/>
        </w:rPr>
        <w:t>novērtējumam:</w:t>
      </w:r>
    </w:p>
    <w:p w14:paraId="1F4B2FCD" w14:textId="77777777" w:rsidR="00FA11FF" w:rsidRPr="00EE769C" w:rsidRDefault="00FA11FF" w:rsidP="00FA11FF">
      <w:pPr>
        <w:spacing w:after="0" w:line="240" w:lineRule="auto"/>
        <w:ind w:left="360" w:right="28"/>
        <w:jc w:val="both"/>
        <w:rPr>
          <w:rFonts w:ascii="Times New Roman" w:eastAsia="Calibri" w:hAnsi="Times New Roman" w:cs="Times New Roman"/>
          <w:sz w:val="24"/>
          <w:szCs w:val="24"/>
        </w:rPr>
      </w:pPr>
    </w:p>
    <w:p w14:paraId="22758EAF" w14:textId="553C49A9" w:rsidR="00FA11FF" w:rsidRPr="00EE769C" w:rsidRDefault="00FA11FF" w:rsidP="00FA11FF">
      <w:pPr>
        <w:spacing w:after="0" w:line="240" w:lineRule="auto"/>
        <w:ind w:left="360" w:right="28"/>
        <w:jc w:val="both"/>
        <w:rPr>
          <w:rFonts w:ascii="Times New Roman" w:eastAsia="Times New Roman" w:hAnsi="Times New Roman" w:cs="Times New Roman"/>
          <w:sz w:val="18"/>
          <w:szCs w:val="18"/>
        </w:rPr>
      </w:pPr>
      <m:oMathPara>
        <m:oMath>
          <m:r>
            <m:rPr>
              <m:nor/>
            </m:rPr>
            <w:rPr>
              <w:rFonts w:ascii="Cambria Math" w:eastAsia="Calibri" w:hAnsi="Times New Roman" w:cs="Times New Roman"/>
              <w:sz w:val="18"/>
              <w:szCs w:val="18"/>
            </w:rPr>
            <m:t>VVIS ievad</m:t>
          </m:r>
          <m:r>
            <m:rPr>
              <m:nor/>
            </m:rPr>
            <w:rPr>
              <w:rFonts w:ascii="Cambria Math" w:eastAsia="Calibri" w:hAnsi="Times New Roman" w:cs="Times New Roman"/>
              <w:sz w:val="18"/>
              <w:szCs w:val="18"/>
            </w:rPr>
            <m:t>ī</m:t>
          </m:r>
          <m:r>
            <m:rPr>
              <m:nor/>
            </m:rPr>
            <w:rPr>
              <w:rFonts w:ascii="Cambria Math" w:eastAsia="Calibri" w:hAnsi="Times New Roman" w:cs="Times New Roman"/>
              <w:sz w:val="18"/>
              <w:szCs w:val="18"/>
            </w:rPr>
            <m:t>to</m:t>
          </m:r>
          <m:r>
            <m:rPr>
              <m:nor/>
            </m:rPr>
            <w:rPr>
              <w:rFonts w:ascii="Times New Roman" w:eastAsia="Calibri" w:hAnsi="Times New Roman" w:cs="Times New Roman"/>
              <w:sz w:val="18"/>
              <w:szCs w:val="18"/>
            </w:rPr>
            <m:t xml:space="preserve"> slēdzienu/izrakstu </m:t>
          </m:r>
          <m:r>
            <m:rPr>
              <m:nor/>
            </m:rPr>
            <w:rPr>
              <w:rFonts w:ascii="Cambria Math" w:eastAsia="Calibri" w:hAnsi="Times New Roman" w:cs="Times New Roman"/>
              <w:sz w:val="18"/>
              <w:szCs w:val="18"/>
            </w:rPr>
            <m:t>ī</m:t>
          </m:r>
          <m:r>
            <m:rPr>
              <m:nor/>
            </m:rPr>
            <w:rPr>
              <w:rFonts w:ascii="Cambria Math" w:eastAsia="Calibri" w:hAnsi="Times New Roman" w:cs="Times New Roman"/>
              <w:sz w:val="18"/>
              <w:szCs w:val="18"/>
            </w:rPr>
            <m:t>patsvars</m:t>
          </m:r>
          <m:d>
            <m:dPr>
              <m:ctrlPr>
                <w:rPr>
                  <w:rFonts w:ascii="Cambria Math" w:eastAsia="Calibri" w:hAnsi="Cambria Math" w:cs="Times New Roman"/>
                  <w:sz w:val="18"/>
                  <w:szCs w:val="18"/>
                </w:rPr>
              </m:ctrlPr>
            </m:dPr>
            <m:e>
              <m:r>
                <m:rPr>
                  <m:nor/>
                </m:rPr>
                <w:rPr>
                  <w:rFonts w:ascii="Times New Roman" w:eastAsia="Calibri" w:hAnsi="Times New Roman" w:cs="Times New Roman"/>
                  <w:sz w:val="18"/>
                  <w:szCs w:val="18"/>
                </w:rPr>
                <m:t>%</m:t>
              </m:r>
            </m:e>
          </m:d>
          <m:r>
            <m:rPr>
              <m:nor/>
            </m:rPr>
            <w:rPr>
              <w:rFonts w:ascii="Times New Roman" w:eastAsia="Calibri" w:hAnsi="Times New Roman" w:cs="Times New Roman"/>
              <w:sz w:val="18"/>
              <w:szCs w:val="18"/>
            </w:rPr>
            <m:t>=</m:t>
          </m:r>
          <m:f>
            <m:fPr>
              <m:ctrlPr>
                <w:rPr>
                  <w:rFonts w:ascii="Cambria Math" w:eastAsia="Calibri" w:hAnsi="Cambria Math" w:cs="Times New Roman"/>
                  <w:sz w:val="18"/>
                  <w:szCs w:val="18"/>
                </w:rPr>
              </m:ctrlPr>
            </m:fPr>
            <m:num>
              <m:eqArr>
                <m:eqArrPr>
                  <m:ctrlPr>
                    <w:rPr>
                      <w:rFonts w:ascii="Cambria Math" w:eastAsia="Calibri" w:hAnsi="Cambria Math" w:cs="Times New Roman"/>
                      <w:sz w:val="18"/>
                      <w:szCs w:val="18"/>
                    </w:rPr>
                  </m:ctrlPr>
                </m:eqArrPr>
                <m:e>
                  <m:r>
                    <m:rPr>
                      <m:sty m:val="p"/>
                    </m:rPr>
                    <w:rPr>
                      <w:rFonts w:ascii="Cambria Math" w:eastAsia="Calibri" w:hAnsi="Cambria Math" w:cs="Times New Roman"/>
                      <w:sz w:val="18"/>
                      <w:szCs w:val="18"/>
                    </w:rPr>
                    <m:t>VVIS ievad</m:t>
                  </m:r>
                  <m:r>
                    <m:rPr>
                      <m:sty m:val="p"/>
                    </m:rPr>
                    <w:rPr>
                      <w:rFonts w:ascii="Cambria Math" w:eastAsia="Calibri" w:hAnsi="Cambria Math" w:cs="Times New Roman" w:hint="eastAsia"/>
                      <w:sz w:val="18"/>
                      <w:szCs w:val="18"/>
                    </w:rPr>
                    <m:t>ī</m:t>
                  </m:r>
                  <m:r>
                    <m:rPr>
                      <m:sty m:val="p"/>
                    </m:rPr>
                    <w:rPr>
                      <w:rFonts w:ascii="Cambria Math" w:eastAsia="Calibri" w:hAnsi="Cambria Math" w:cs="Times New Roman"/>
                      <w:sz w:val="18"/>
                      <w:szCs w:val="18"/>
                    </w:rPr>
                    <m:t>to sl</m:t>
                  </m:r>
                  <m:r>
                    <m:rPr>
                      <m:sty m:val="p"/>
                    </m:rPr>
                    <w:rPr>
                      <w:rFonts w:ascii="Cambria Math" w:eastAsia="Calibri" w:hAnsi="Cambria Math" w:cs="Times New Roman" w:hint="eastAsia"/>
                      <w:sz w:val="18"/>
                      <w:szCs w:val="18"/>
                    </w:rPr>
                    <m:t>ē</m:t>
                  </m:r>
                  <m:r>
                    <m:rPr>
                      <m:sty m:val="p"/>
                    </m:rPr>
                    <w:rPr>
                      <w:rFonts w:ascii="Cambria Math" w:eastAsia="Calibri" w:hAnsi="Cambria Math" w:cs="Times New Roman"/>
                      <w:sz w:val="18"/>
                      <w:szCs w:val="18"/>
                    </w:rPr>
                    <m:t>dzienu skaits gadā par medicīniskās reh. DS</m:t>
                  </m:r>
                </m:e>
                <m:e>
                  <m:r>
                    <m:rPr>
                      <m:sty m:val="p"/>
                    </m:rPr>
                    <w:rPr>
                      <w:rFonts w:ascii="Cambria Math" w:eastAsia="Calibri" w:hAnsi="Cambria Math" w:cs="Times New Roman"/>
                      <w:sz w:val="18"/>
                      <w:szCs w:val="18"/>
                    </w:rPr>
                    <m:t xml:space="preserve"> sniegtiem pakalpojumiem</m:t>
                  </m:r>
                </m:e>
              </m:eqArr>
            </m:num>
            <m:den>
              <m:eqArr>
                <m:eqArrPr>
                  <m:ctrlPr>
                    <w:rPr>
                      <w:rFonts w:ascii="Cambria Math" w:eastAsia="Calibri" w:hAnsi="Cambria Math" w:cs="Times New Roman"/>
                      <w:sz w:val="18"/>
                      <w:szCs w:val="18"/>
                    </w:rPr>
                  </m:ctrlPr>
                </m:eqArrPr>
                <m:e>
                  <m:r>
                    <m:rPr>
                      <m:sty m:val="p"/>
                    </m:rPr>
                    <w:rPr>
                      <w:rFonts w:ascii="Cambria Math" w:eastAsia="Calibri" w:hAnsi="Cambria Math" w:cs="Times New Roman"/>
                      <w:sz w:val="18"/>
                      <w:szCs w:val="18"/>
                    </w:rPr>
                    <m:t>kop</m:t>
                  </m:r>
                  <m:r>
                    <m:rPr>
                      <m:sty m:val="p"/>
                    </m:rPr>
                    <w:rPr>
                      <w:rFonts w:ascii="Cambria Math" w:eastAsia="Calibri" w:hAnsi="Cambria Math" w:cs="Times New Roman" w:hint="eastAsia"/>
                      <w:sz w:val="18"/>
                      <w:szCs w:val="18"/>
                    </w:rPr>
                    <m:t>ē</m:t>
                  </m:r>
                  <m:r>
                    <m:rPr>
                      <m:sty m:val="p"/>
                    </m:rPr>
                    <w:rPr>
                      <w:rFonts w:ascii="Cambria Math" w:eastAsia="Calibri" w:hAnsi="Cambria Math" w:cs="Times New Roman"/>
                      <w:sz w:val="18"/>
                      <w:szCs w:val="18"/>
                    </w:rPr>
                    <m:t>jais medicīniskās reh.  DS</m:t>
                  </m:r>
                </m:e>
                <m:e>
                  <m:r>
                    <m:rPr>
                      <m:sty m:val="p"/>
                    </m:rPr>
                    <w:rPr>
                      <w:rFonts w:ascii="Cambria Math" w:eastAsia="Calibri" w:hAnsi="Cambria Math" w:cs="Times New Roman"/>
                      <w:sz w:val="18"/>
                      <w:szCs w:val="18"/>
                    </w:rPr>
                    <m:t>sniegto pakalpojumu skaits gadā</m:t>
                  </m:r>
                </m:e>
              </m:eqArr>
            </m:den>
          </m:f>
          <m:r>
            <m:rPr>
              <m:nor/>
            </m:rPr>
            <w:rPr>
              <w:rFonts w:ascii="Times New Roman" w:eastAsia="Calibri" w:hAnsi="Times New Roman" w:cs="Times New Roman"/>
              <w:sz w:val="18"/>
              <w:szCs w:val="18"/>
            </w:rPr>
            <m:t>*100</m:t>
          </m:r>
        </m:oMath>
      </m:oMathPara>
    </w:p>
    <w:p w14:paraId="04E2B216" w14:textId="77777777" w:rsidR="003B6A03" w:rsidRPr="00EE769C" w:rsidRDefault="003B6A03" w:rsidP="00FA11FF">
      <w:pPr>
        <w:spacing w:after="0" w:line="240" w:lineRule="auto"/>
        <w:ind w:left="360" w:right="28"/>
        <w:jc w:val="both"/>
        <w:rPr>
          <w:rFonts w:ascii="Times New Roman" w:eastAsia="Times New Roman" w:hAnsi="Times New Roman" w:cs="Times New Roman"/>
          <w:sz w:val="16"/>
          <w:szCs w:val="16"/>
        </w:rPr>
      </w:pPr>
    </w:p>
    <w:p w14:paraId="54831618" w14:textId="3D35F6C3" w:rsidR="003B6A03" w:rsidRPr="00EE769C" w:rsidRDefault="003B6A03" w:rsidP="007F7605">
      <w:pPr>
        <w:pStyle w:val="ListParagraph"/>
        <w:numPr>
          <w:ilvl w:val="1"/>
          <w:numId w:val="1"/>
        </w:numPr>
        <w:rPr>
          <w:rFonts w:ascii="Times New Roman" w:hAnsi="Times New Roman" w:cs="Times New Roman"/>
          <w:sz w:val="24"/>
          <w:szCs w:val="24"/>
        </w:rPr>
      </w:pPr>
      <w:bookmarkStart w:id="12" w:name="_Hlk127460984"/>
      <w:r w:rsidRPr="00EE769C">
        <w:rPr>
          <w:rFonts w:ascii="Times New Roman" w:hAnsi="Times New Roman" w:cs="Times New Roman"/>
          <w:sz w:val="24"/>
          <w:szCs w:val="24"/>
        </w:rPr>
        <w:t xml:space="preserve">Aprēķina metodika kritērijam “Pakalpojumu īpatsvars, kurus sniedzot piesaistīta </w:t>
      </w:r>
      <w:proofErr w:type="spellStart"/>
      <w:r w:rsidRPr="00EE769C">
        <w:rPr>
          <w:rFonts w:ascii="Times New Roman" w:hAnsi="Times New Roman" w:cs="Times New Roman"/>
          <w:sz w:val="24"/>
          <w:szCs w:val="24"/>
        </w:rPr>
        <w:t>multiprofesionāla</w:t>
      </w:r>
      <w:proofErr w:type="spellEnd"/>
      <w:r w:rsidRPr="00EE769C">
        <w:rPr>
          <w:rFonts w:ascii="Times New Roman" w:hAnsi="Times New Roman" w:cs="Times New Roman"/>
          <w:sz w:val="24"/>
          <w:szCs w:val="24"/>
        </w:rPr>
        <w:t xml:space="preserve"> komanda (ne mazāk kā 3 funkcionālie speciālisti) (% no kopējā rehabilitācijas dienas stacionārā pakalpojumu skaita gadā)”:</w:t>
      </w:r>
    </w:p>
    <w:bookmarkEnd w:id="12"/>
    <w:p w14:paraId="43F37EF2" w14:textId="77777777" w:rsidR="003B6A03" w:rsidRPr="00EE769C" w:rsidRDefault="003B6A03" w:rsidP="003B6A03">
      <w:pPr>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rPr>
            <m:t>Pakalpojumu īpatsvars, kurus sniedzot piesaistīta multiprofesionāla komanda</m:t>
          </m:r>
          <m:d>
            <m:dPr>
              <m:ctrlPr>
                <w:rPr>
                  <w:rFonts w:ascii="Cambria Math" w:eastAsia="Calibri" w:hAnsi="Cambria Math" w:cs="Times New Roman"/>
                  <w:sz w:val="20"/>
                  <w:szCs w:val="20"/>
                </w:rPr>
              </m:ctrlPr>
            </m:dPr>
            <m:e>
              <m:r>
                <m:rPr>
                  <m:sty m:val="p"/>
                </m:rPr>
                <w:rPr>
                  <w:rFonts w:ascii="Cambria Math" w:eastAsia="Calibri" w:hAnsi="Cambria Math" w:cs="Times New Roman"/>
                  <w:sz w:val="20"/>
                  <w:szCs w:val="20"/>
                </w:rPr>
                <m:t>%</m:t>
              </m:r>
            </m:e>
          </m:d>
        </m:oMath>
      </m:oMathPara>
    </w:p>
    <w:p w14:paraId="088958EE" w14:textId="6B341DBC" w:rsidR="00FA11FF" w:rsidRPr="007F7605" w:rsidRDefault="003B6A03" w:rsidP="007F7605">
      <w:pPr>
        <w:rPr>
          <w:rFonts w:ascii="Times New Roman" w:eastAsiaTheme="minorEastAsia" w:hAnsi="Times New Roman" w:cs="Times New Roman"/>
          <w:sz w:val="20"/>
          <w:szCs w:val="20"/>
        </w:rPr>
      </w:pPr>
      <m:oMath>
        <m:r>
          <m:rPr>
            <m:sty m:val="p"/>
          </m:rPr>
          <w:rPr>
            <w:rFonts w:ascii="Cambria Math" w:eastAsia="Calibri" w:hAnsi="Cambria Math" w:cs="Times New Roman"/>
            <w:sz w:val="20"/>
            <w:szCs w:val="20"/>
          </w:rPr>
          <m:t>=</m:t>
        </m:r>
        <m:f>
          <m:fPr>
            <m:ctrlPr>
              <w:rPr>
                <w:rFonts w:ascii="Cambria Math" w:eastAsia="Calibri" w:hAnsi="Cambria Math" w:cs="Times New Roman"/>
                <w:sz w:val="20"/>
                <w:szCs w:val="20"/>
              </w:rPr>
            </m:ctrlPr>
          </m:fPr>
          <m:num>
            <m:eqArr>
              <m:eqArrPr>
                <m:ctrlPr>
                  <w:rPr>
                    <w:rFonts w:ascii="Cambria Math" w:eastAsia="Calibri" w:hAnsi="Cambria Math" w:cs="Times New Roman"/>
                    <w:sz w:val="20"/>
                    <w:szCs w:val="20"/>
                  </w:rPr>
                </m:ctrlPr>
              </m:eqArrPr>
              <m:e>
                <m:r>
                  <m:rPr>
                    <m:sty m:val="p"/>
                  </m:rPr>
                  <w:rPr>
                    <w:rFonts w:ascii="Cambria Math" w:eastAsia="Calibri" w:hAnsi="Cambria Math" w:cs="Times New Roman"/>
                    <w:sz w:val="20"/>
                    <w:szCs w:val="20"/>
                  </w:rPr>
                  <m:t>Medicīniskās reh.DS  pakalpojumu skaits gadā,   kurus sniedzot piesaistīta</m:t>
                </m:r>
              </m:e>
              <m:e>
                <m:r>
                  <m:rPr>
                    <m:sty m:val="p"/>
                  </m:rPr>
                  <w:rPr>
                    <w:rFonts w:ascii="Cambria Math" w:eastAsia="Calibri" w:hAnsi="Cambria Math" w:cs="Times New Roman"/>
                    <w:sz w:val="20"/>
                    <w:szCs w:val="20"/>
                  </w:rPr>
                  <m:t xml:space="preserve"> multiprofesionālā komanda </m:t>
                </m:r>
                <m:d>
                  <m:dPr>
                    <m:ctrlPr>
                      <w:rPr>
                        <w:rFonts w:ascii="Cambria Math" w:eastAsia="Calibri" w:hAnsi="Cambria Math" w:cs="Times New Roman"/>
                        <w:sz w:val="20"/>
                        <w:szCs w:val="20"/>
                      </w:rPr>
                    </m:ctrlPr>
                  </m:dPr>
                  <m:e>
                    <m:r>
                      <m:rPr>
                        <m:sty m:val="p"/>
                      </m:rPr>
                      <w:rPr>
                        <w:rFonts w:ascii="Cambria Math" w:eastAsia="Calibri" w:hAnsi="Cambria Math" w:cs="Times New Roman"/>
                        <w:sz w:val="20"/>
                        <w:szCs w:val="20"/>
                      </w:rPr>
                      <m:t>ne mazāk kā 3 funkcionālie speciālisti</m:t>
                    </m:r>
                  </m:e>
                </m:d>
                <m:r>
                  <m:rPr>
                    <m:sty m:val="p"/>
                  </m:rPr>
                  <w:rPr>
                    <w:rFonts w:ascii="Cambria Math" w:eastAsia="Calibri" w:hAnsi="Cambria Math" w:cs="Times New Roman"/>
                    <w:sz w:val="20"/>
                    <w:szCs w:val="20"/>
                  </w:rPr>
                  <m:t xml:space="preserve"> (manipulācija 55107 vai 55109)</m:t>
                </m:r>
              </m:e>
            </m:eqArr>
          </m:num>
          <m:den>
            <m:eqArr>
              <m:eqArrPr>
                <m:ctrlPr>
                  <w:rPr>
                    <w:rFonts w:ascii="Cambria Math" w:eastAsia="Calibri" w:hAnsi="Cambria Math" w:cs="Times New Roman"/>
                    <w:sz w:val="20"/>
                    <w:szCs w:val="20"/>
                  </w:rPr>
                </m:ctrlPr>
              </m:eqArrPr>
              <m:e>
                <m:r>
                  <m:rPr>
                    <m:sty m:val="p"/>
                  </m:rPr>
                  <w:rPr>
                    <w:rFonts w:ascii="Cambria Math" w:eastAsia="Calibri" w:hAnsi="Cambria Math" w:cs="Times New Roman"/>
                    <w:sz w:val="20"/>
                    <w:szCs w:val="20"/>
                  </w:rPr>
                  <m:t xml:space="preserve">kopējais medicīniskās reh. DS </m:t>
                </m:r>
              </m:e>
              <m:e>
                <m:r>
                  <m:rPr>
                    <m:sty m:val="p"/>
                  </m:rPr>
                  <w:rPr>
                    <w:rFonts w:ascii="Cambria Math" w:eastAsia="Calibri" w:hAnsi="Cambria Math" w:cs="Times New Roman"/>
                    <w:sz w:val="20"/>
                    <w:szCs w:val="20"/>
                  </w:rPr>
                  <m:t xml:space="preserve"> sniegto pakalpojumu skaits gadā</m:t>
                </m:r>
              </m:e>
            </m:eqArr>
          </m:den>
        </m:f>
      </m:oMath>
      <w:r w:rsidRPr="00EE769C">
        <w:rPr>
          <w:rFonts w:ascii="Times New Roman" w:eastAsiaTheme="minorEastAsia" w:hAnsi="Times New Roman" w:cs="Times New Roman"/>
          <w:iCs/>
          <w:sz w:val="20"/>
          <w:szCs w:val="20"/>
        </w:rPr>
        <w:t>*100</w:t>
      </w:r>
    </w:p>
    <w:p w14:paraId="18256394" w14:textId="77777777" w:rsidR="00FA11FF" w:rsidRPr="00CA5A53" w:rsidRDefault="00FA11FF" w:rsidP="00FA11FF">
      <w:pPr>
        <w:spacing w:after="0" w:line="240" w:lineRule="auto"/>
        <w:ind w:left="360" w:right="28"/>
        <w:jc w:val="right"/>
        <w:rPr>
          <w:rFonts w:ascii="Times New Roman" w:eastAsia="Calibri" w:hAnsi="Times New Roman" w:cs="Times New Roman"/>
          <w:i/>
          <w:sz w:val="24"/>
          <w:szCs w:val="24"/>
        </w:rPr>
      </w:pPr>
      <w:r>
        <w:rPr>
          <w:rFonts w:ascii="Times New Roman" w:eastAsia="Calibri" w:hAnsi="Times New Roman" w:cs="Times New Roman"/>
          <w:i/>
          <w:sz w:val="24"/>
          <w:szCs w:val="24"/>
        </w:rPr>
        <w:t>2</w:t>
      </w:r>
      <w:r w:rsidRPr="00CA5A53">
        <w:rPr>
          <w:rFonts w:ascii="Times New Roman" w:eastAsia="Calibri" w:hAnsi="Times New Roman" w:cs="Times New Roman"/>
          <w:i/>
          <w:sz w:val="24"/>
          <w:szCs w:val="24"/>
        </w:rPr>
        <w:t>.tabula</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65"/>
        <w:gridCol w:w="734"/>
        <w:gridCol w:w="824"/>
        <w:gridCol w:w="938"/>
        <w:gridCol w:w="825"/>
        <w:gridCol w:w="19"/>
        <w:gridCol w:w="705"/>
        <w:gridCol w:w="724"/>
        <w:gridCol w:w="703"/>
        <w:gridCol w:w="709"/>
        <w:gridCol w:w="709"/>
      </w:tblGrid>
      <w:tr w:rsidR="00FA11FF" w:rsidRPr="00D91B1B" w14:paraId="671C6E44" w14:textId="77777777" w:rsidTr="006A3F62">
        <w:tc>
          <w:tcPr>
            <w:tcW w:w="2268" w:type="dxa"/>
            <w:vMerge w:val="restart"/>
            <w:shd w:val="clear" w:color="auto" w:fill="auto"/>
            <w:vAlign w:val="center"/>
          </w:tcPr>
          <w:p w14:paraId="6D69D252" w14:textId="77777777" w:rsidR="00FA11FF" w:rsidRPr="00D91B1B" w:rsidRDefault="00FA11FF" w:rsidP="006A3F62">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Kritērija nosaukums</w:t>
            </w:r>
          </w:p>
        </w:tc>
        <w:tc>
          <w:tcPr>
            <w:tcW w:w="7655" w:type="dxa"/>
            <w:gridSpan w:val="11"/>
            <w:shd w:val="clear" w:color="auto" w:fill="auto"/>
            <w:vAlign w:val="center"/>
          </w:tcPr>
          <w:p w14:paraId="0FB67E6A" w14:textId="77777777" w:rsidR="00FA11FF" w:rsidRPr="00D91B1B" w:rsidRDefault="00FA11FF" w:rsidP="006A3F62">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Mērķa rādītāji</w:t>
            </w:r>
          </w:p>
        </w:tc>
      </w:tr>
      <w:tr w:rsidR="00FA11FF" w:rsidRPr="00D91B1B" w14:paraId="264B1178" w14:textId="77777777" w:rsidTr="006A3F62">
        <w:tc>
          <w:tcPr>
            <w:tcW w:w="2268" w:type="dxa"/>
            <w:vMerge/>
            <w:shd w:val="clear" w:color="auto" w:fill="E7E6E6"/>
            <w:vAlign w:val="center"/>
          </w:tcPr>
          <w:p w14:paraId="48BF04AA" w14:textId="77777777" w:rsidR="00FA11FF" w:rsidRPr="00D91B1B" w:rsidRDefault="00FA11FF" w:rsidP="006A3F62">
            <w:pPr>
              <w:spacing w:after="0" w:line="240" w:lineRule="auto"/>
              <w:ind w:right="28"/>
              <w:jc w:val="center"/>
              <w:rPr>
                <w:rFonts w:ascii="Times New Roman" w:eastAsia="Calibri" w:hAnsi="Times New Roman" w:cs="Times New Roman"/>
                <w:b/>
                <w:sz w:val="20"/>
                <w:szCs w:val="20"/>
              </w:rPr>
            </w:pPr>
          </w:p>
        </w:tc>
        <w:tc>
          <w:tcPr>
            <w:tcW w:w="4105" w:type="dxa"/>
            <w:gridSpan w:val="6"/>
            <w:shd w:val="clear" w:color="auto" w:fill="E5B8B7"/>
            <w:vAlign w:val="center"/>
          </w:tcPr>
          <w:p w14:paraId="6322BF0E" w14:textId="77777777" w:rsidR="00FA11FF" w:rsidRPr="00D91B1B" w:rsidRDefault="00FA11FF" w:rsidP="006A3F62">
            <w:pPr>
              <w:spacing w:after="0" w:line="240" w:lineRule="auto"/>
              <w:ind w:right="-10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Nepieņemams</w:t>
            </w:r>
          </w:p>
        </w:tc>
        <w:tc>
          <w:tcPr>
            <w:tcW w:w="3550" w:type="dxa"/>
            <w:gridSpan w:val="5"/>
            <w:shd w:val="clear" w:color="auto" w:fill="EAF1DD"/>
            <w:vAlign w:val="center"/>
          </w:tcPr>
          <w:p w14:paraId="470858FF" w14:textId="77777777" w:rsidR="00FA11FF" w:rsidRPr="00D91B1B" w:rsidRDefault="00FA11FF" w:rsidP="006A3F62">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Pieņemams</w:t>
            </w:r>
          </w:p>
        </w:tc>
      </w:tr>
      <w:tr w:rsidR="00FA11FF" w:rsidRPr="00D91B1B" w14:paraId="144CFEE5" w14:textId="77777777" w:rsidTr="006A3F62">
        <w:tc>
          <w:tcPr>
            <w:tcW w:w="2268" w:type="dxa"/>
            <w:vMerge/>
            <w:shd w:val="clear" w:color="auto" w:fill="E7E6E6"/>
          </w:tcPr>
          <w:p w14:paraId="28E9F27A" w14:textId="77777777" w:rsidR="00FA11FF" w:rsidRPr="00D91B1B" w:rsidRDefault="00FA11FF" w:rsidP="006A3F62">
            <w:pPr>
              <w:spacing w:after="0" w:line="240" w:lineRule="auto"/>
              <w:ind w:right="28"/>
              <w:jc w:val="both"/>
              <w:rPr>
                <w:rFonts w:ascii="Times New Roman" w:eastAsia="Calibri" w:hAnsi="Times New Roman" w:cs="Times New Roman"/>
                <w:b/>
                <w:sz w:val="20"/>
                <w:szCs w:val="20"/>
              </w:rPr>
            </w:pPr>
          </w:p>
        </w:tc>
        <w:tc>
          <w:tcPr>
            <w:tcW w:w="765" w:type="dxa"/>
            <w:shd w:val="clear" w:color="auto" w:fill="FFFFFF"/>
            <w:vAlign w:val="center"/>
          </w:tcPr>
          <w:p w14:paraId="3207E98B" w14:textId="77777777" w:rsidR="00FA11FF" w:rsidRPr="00D91B1B" w:rsidRDefault="00FA11FF" w:rsidP="006A3F62">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2021.</w:t>
            </w:r>
          </w:p>
        </w:tc>
        <w:tc>
          <w:tcPr>
            <w:tcW w:w="734" w:type="dxa"/>
            <w:shd w:val="clear" w:color="auto" w:fill="FFFFFF"/>
            <w:vAlign w:val="center"/>
          </w:tcPr>
          <w:p w14:paraId="74974E50" w14:textId="77777777" w:rsidR="00FA11FF" w:rsidRPr="00D91B1B" w:rsidRDefault="00FA11FF" w:rsidP="006A3F62">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2022.</w:t>
            </w:r>
          </w:p>
        </w:tc>
        <w:tc>
          <w:tcPr>
            <w:tcW w:w="824" w:type="dxa"/>
            <w:shd w:val="clear" w:color="auto" w:fill="FFFFFF"/>
            <w:vAlign w:val="center"/>
          </w:tcPr>
          <w:p w14:paraId="6BA44494" w14:textId="77777777" w:rsidR="00FA11FF" w:rsidRPr="00D91B1B" w:rsidRDefault="00FA11FF" w:rsidP="006A3F62">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2023.</w:t>
            </w:r>
          </w:p>
        </w:tc>
        <w:tc>
          <w:tcPr>
            <w:tcW w:w="938" w:type="dxa"/>
            <w:shd w:val="clear" w:color="auto" w:fill="FFFFFF"/>
            <w:vAlign w:val="center"/>
          </w:tcPr>
          <w:p w14:paraId="17E7C2CD" w14:textId="77777777" w:rsidR="00FA11FF" w:rsidRPr="00D91B1B" w:rsidRDefault="00FA11FF" w:rsidP="006A3F62">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2024.</w:t>
            </w:r>
          </w:p>
        </w:tc>
        <w:tc>
          <w:tcPr>
            <w:tcW w:w="825" w:type="dxa"/>
            <w:shd w:val="clear" w:color="auto" w:fill="FFFFFF"/>
            <w:vAlign w:val="center"/>
          </w:tcPr>
          <w:p w14:paraId="3128EEA4" w14:textId="77777777" w:rsidR="00FA11FF" w:rsidRPr="00D91B1B" w:rsidRDefault="00FA11FF" w:rsidP="006A3F62">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2025.</w:t>
            </w:r>
          </w:p>
        </w:tc>
        <w:tc>
          <w:tcPr>
            <w:tcW w:w="724" w:type="dxa"/>
            <w:gridSpan w:val="2"/>
            <w:shd w:val="clear" w:color="auto" w:fill="FFFFFF"/>
            <w:vAlign w:val="center"/>
          </w:tcPr>
          <w:p w14:paraId="0A57DDF3" w14:textId="77777777" w:rsidR="00FA11FF" w:rsidRPr="00D91B1B" w:rsidRDefault="00FA11FF" w:rsidP="006A3F62">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2021.</w:t>
            </w:r>
          </w:p>
        </w:tc>
        <w:tc>
          <w:tcPr>
            <w:tcW w:w="724" w:type="dxa"/>
            <w:shd w:val="clear" w:color="auto" w:fill="FFFFFF"/>
            <w:vAlign w:val="center"/>
          </w:tcPr>
          <w:p w14:paraId="67EA7AFB" w14:textId="77777777" w:rsidR="00FA11FF" w:rsidRPr="00D91B1B" w:rsidRDefault="00FA11FF" w:rsidP="006A3F62">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2022.</w:t>
            </w:r>
          </w:p>
        </w:tc>
        <w:tc>
          <w:tcPr>
            <w:tcW w:w="703" w:type="dxa"/>
            <w:shd w:val="clear" w:color="auto" w:fill="FFFFFF"/>
            <w:vAlign w:val="center"/>
          </w:tcPr>
          <w:p w14:paraId="297CE8DE" w14:textId="77777777" w:rsidR="00FA11FF" w:rsidRPr="00D91B1B" w:rsidRDefault="00FA11FF" w:rsidP="006A3F62">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2023.</w:t>
            </w:r>
          </w:p>
        </w:tc>
        <w:tc>
          <w:tcPr>
            <w:tcW w:w="709" w:type="dxa"/>
            <w:shd w:val="clear" w:color="auto" w:fill="FFFFFF"/>
            <w:vAlign w:val="center"/>
          </w:tcPr>
          <w:p w14:paraId="37FE65E4" w14:textId="77777777" w:rsidR="00FA11FF" w:rsidRPr="00D91B1B" w:rsidRDefault="00FA11FF" w:rsidP="006A3F62">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2024.</w:t>
            </w:r>
          </w:p>
        </w:tc>
        <w:tc>
          <w:tcPr>
            <w:tcW w:w="709" w:type="dxa"/>
            <w:shd w:val="clear" w:color="auto" w:fill="FFFFFF"/>
            <w:vAlign w:val="center"/>
          </w:tcPr>
          <w:p w14:paraId="35979C1E" w14:textId="77777777" w:rsidR="00FA11FF" w:rsidRPr="00D91B1B" w:rsidRDefault="00FA11FF" w:rsidP="006A3F62">
            <w:pPr>
              <w:spacing w:after="0" w:line="240" w:lineRule="auto"/>
              <w:ind w:right="28"/>
              <w:jc w:val="center"/>
              <w:rPr>
                <w:rFonts w:ascii="Times New Roman" w:eastAsia="Calibri" w:hAnsi="Times New Roman" w:cs="Times New Roman"/>
                <w:b/>
                <w:sz w:val="20"/>
                <w:szCs w:val="20"/>
              </w:rPr>
            </w:pPr>
            <w:r w:rsidRPr="00D91B1B">
              <w:rPr>
                <w:rFonts w:ascii="Times New Roman" w:eastAsia="Calibri" w:hAnsi="Times New Roman" w:cs="Times New Roman"/>
                <w:b/>
                <w:sz w:val="20"/>
                <w:szCs w:val="20"/>
              </w:rPr>
              <w:t>2025.</w:t>
            </w:r>
          </w:p>
        </w:tc>
      </w:tr>
      <w:tr w:rsidR="007F7605" w:rsidRPr="00D91B1B" w14:paraId="444F90A4" w14:textId="77777777" w:rsidTr="006A3F62">
        <w:tc>
          <w:tcPr>
            <w:tcW w:w="2268" w:type="dxa"/>
            <w:shd w:val="clear" w:color="auto" w:fill="auto"/>
          </w:tcPr>
          <w:p w14:paraId="68DB626B" w14:textId="2201BEEE" w:rsidR="007F7605" w:rsidRPr="00EE769C" w:rsidRDefault="007F7605" w:rsidP="007F7605">
            <w:pPr>
              <w:spacing w:after="0" w:line="240" w:lineRule="auto"/>
              <w:ind w:right="28"/>
              <w:jc w:val="both"/>
              <w:rPr>
                <w:rFonts w:ascii="Times New Roman" w:eastAsia="Calibri" w:hAnsi="Times New Roman" w:cs="Times New Roman"/>
                <w:sz w:val="20"/>
                <w:szCs w:val="20"/>
              </w:rPr>
            </w:pPr>
            <w:r w:rsidRPr="00EE769C">
              <w:t xml:space="preserve"> </w:t>
            </w:r>
            <w:r w:rsidRPr="00EE769C">
              <w:rPr>
                <w:rFonts w:ascii="Times New Roman" w:eastAsia="Calibri" w:hAnsi="Times New Roman" w:cs="Times New Roman"/>
                <w:sz w:val="20"/>
                <w:szCs w:val="20"/>
              </w:rPr>
              <w:t xml:space="preserve">Pakalpojumu īpatsvars, kurus sniedzot piesaistīta </w:t>
            </w:r>
            <w:proofErr w:type="spellStart"/>
            <w:r w:rsidRPr="00EE769C">
              <w:rPr>
                <w:rFonts w:ascii="Times New Roman" w:eastAsia="Calibri" w:hAnsi="Times New Roman" w:cs="Times New Roman"/>
                <w:sz w:val="20"/>
                <w:szCs w:val="20"/>
              </w:rPr>
              <w:t>multiprofesionāla</w:t>
            </w:r>
            <w:proofErr w:type="spellEnd"/>
            <w:r w:rsidRPr="00EE769C">
              <w:rPr>
                <w:rFonts w:ascii="Times New Roman" w:eastAsia="Calibri" w:hAnsi="Times New Roman" w:cs="Times New Roman"/>
                <w:sz w:val="20"/>
                <w:szCs w:val="20"/>
              </w:rPr>
              <w:t xml:space="preserve"> komanda (ne mazāk kā 3 funkcionālie speciālisti) (1.tab.)</w:t>
            </w:r>
          </w:p>
        </w:tc>
        <w:tc>
          <w:tcPr>
            <w:tcW w:w="765" w:type="dxa"/>
            <w:shd w:val="clear" w:color="auto" w:fill="FFFFFF"/>
            <w:vAlign w:val="center"/>
          </w:tcPr>
          <w:p w14:paraId="435B8ACC" w14:textId="6CA42CC6" w:rsidR="007F7605" w:rsidRPr="00EE769C" w:rsidRDefault="007F7605" w:rsidP="007F7605">
            <w:pPr>
              <w:spacing w:after="0" w:line="240" w:lineRule="auto"/>
              <w:ind w:right="28"/>
              <w:jc w:val="both"/>
              <w:rPr>
                <w:rFonts w:ascii="Times New Roman" w:eastAsia="Calibri" w:hAnsi="Times New Roman" w:cs="Times New Roman"/>
                <w:sz w:val="20"/>
                <w:szCs w:val="20"/>
              </w:rPr>
            </w:pPr>
            <w:r w:rsidRPr="00EE769C">
              <w:rPr>
                <w:rFonts w:ascii="Times New Roman" w:eastAsia="Calibri" w:hAnsi="Times New Roman" w:cs="Times New Roman"/>
                <w:sz w:val="20"/>
                <w:szCs w:val="20"/>
              </w:rPr>
              <w:t>&lt;3</w:t>
            </w:r>
          </w:p>
        </w:tc>
        <w:tc>
          <w:tcPr>
            <w:tcW w:w="734" w:type="dxa"/>
            <w:shd w:val="clear" w:color="auto" w:fill="FFFFFF"/>
            <w:vAlign w:val="center"/>
          </w:tcPr>
          <w:p w14:paraId="29E88B7A" w14:textId="21F06F62" w:rsidR="007F7605" w:rsidRPr="00EE769C" w:rsidRDefault="007F7605" w:rsidP="007F7605">
            <w:pPr>
              <w:spacing w:after="0" w:line="240" w:lineRule="auto"/>
              <w:ind w:right="28"/>
              <w:jc w:val="both"/>
              <w:rPr>
                <w:rFonts w:ascii="Times New Roman" w:eastAsia="Calibri" w:hAnsi="Times New Roman" w:cs="Times New Roman"/>
                <w:sz w:val="20"/>
                <w:szCs w:val="20"/>
              </w:rPr>
            </w:pPr>
            <w:r w:rsidRPr="00EE769C">
              <w:rPr>
                <w:rFonts w:ascii="Times New Roman" w:eastAsia="Calibri" w:hAnsi="Times New Roman" w:cs="Times New Roman"/>
                <w:sz w:val="20"/>
                <w:szCs w:val="20"/>
              </w:rPr>
              <w:t>&lt;65%</w:t>
            </w:r>
          </w:p>
        </w:tc>
        <w:tc>
          <w:tcPr>
            <w:tcW w:w="824" w:type="dxa"/>
            <w:shd w:val="clear" w:color="auto" w:fill="FFFFFF"/>
            <w:vAlign w:val="center"/>
          </w:tcPr>
          <w:p w14:paraId="593B9937" w14:textId="7F96D61A" w:rsidR="007F7605" w:rsidRPr="00EE769C" w:rsidRDefault="007F7605" w:rsidP="007F7605">
            <w:pPr>
              <w:spacing w:after="0" w:line="240" w:lineRule="auto"/>
              <w:ind w:right="28"/>
              <w:jc w:val="both"/>
              <w:rPr>
                <w:rFonts w:ascii="Times New Roman" w:eastAsia="Calibri" w:hAnsi="Times New Roman" w:cs="Times New Roman"/>
                <w:sz w:val="20"/>
                <w:szCs w:val="20"/>
              </w:rPr>
            </w:pPr>
            <w:r w:rsidRPr="00EE769C">
              <w:rPr>
                <w:rFonts w:ascii="Times New Roman" w:eastAsia="Calibri" w:hAnsi="Times New Roman" w:cs="Times New Roman"/>
                <w:sz w:val="20"/>
                <w:szCs w:val="20"/>
              </w:rPr>
              <w:t>&lt;70%</w:t>
            </w:r>
          </w:p>
        </w:tc>
        <w:tc>
          <w:tcPr>
            <w:tcW w:w="938" w:type="dxa"/>
            <w:shd w:val="clear" w:color="auto" w:fill="FFFFFF"/>
            <w:vAlign w:val="center"/>
          </w:tcPr>
          <w:p w14:paraId="5E71C146" w14:textId="27C99100" w:rsidR="007F7605" w:rsidRPr="00EE769C" w:rsidRDefault="007F7605" w:rsidP="007F7605">
            <w:pPr>
              <w:spacing w:after="0" w:line="240" w:lineRule="auto"/>
              <w:ind w:right="28"/>
              <w:jc w:val="both"/>
              <w:rPr>
                <w:rFonts w:ascii="Times New Roman" w:eastAsia="Calibri" w:hAnsi="Times New Roman" w:cs="Times New Roman"/>
                <w:sz w:val="20"/>
                <w:szCs w:val="20"/>
              </w:rPr>
            </w:pPr>
            <w:r w:rsidRPr="00EE769C">
              <w:rPr>
                <w:rFonts w:ascii="Times New Roman" w:eastAsia="Calibri" w:hAnsi="Times New Roman" w:cs="Times New Roman"/>
                <w:sz w:val="20"/>
                <w:szCs w:val="20"/>
              </w:rPr>
              <w:t>&lt;75%</w:t>
            </w:r>
          </w:p>
        </w:tc>
        <w:tc>
          <w:tcPr>
            <w:tcW w:w="825" w:type="dxa"/>
            <w:shd w:val="clear" w:color="auto" w:fill="FFFFFF"/>
            <w:vAlign w:val="center"/>
          </w:tcPr>
          <w:p w14:paraId="4D1082A8" w14:textId="0EB4CD73" w:rsidR="007F7605" w:rsidRPr="00EE769C" w:rsidRDefault="007F7605" w:rsidP="007F7605">
            <w:pPr>
              <w:spacing w:after="0" w:line="240" w:lineRule="auto"/>
              <w:ind w:right="28"/>
              <w:jc w:val="both"/>
              <w:rPr>
                <w:rFonts w:ascii="Times New Roman" w:eastAsia="Calibri" w:hAnsi="Times New Roman" w:cs="Times New Roman"/>
                <w:sz w:val="20"/>
                <w:szCs w:val="20"/>
              </w:rPr>
            </w:pPr>
            <w:r w:rsidRPr="00EE769C">
              <w:rPr>
                <w:rFonts w:ascii="Times New Roman" w:eastAsia="Calibri" w:hAnsi="Times New Roman" w:cs="Times New Roman"/>
                <w:sz w:val="20"/>
                <w:szCs w:val="20"/>
              </w:rPr>
              <w:t>&lt;80%</w:t>
            </w:r>
          </w:p>
        </w:tc>
        <w:tc>
          <w:tcPr>
            <w:tcW w:w="724" w:type="dxa"/>
            <w:gridSpan w:val="2"/>
            <w:shd w:val="clear" w:color="auto" w:fill="FFFFFF"/>
            <w:vAlign w:val="center"/>
          </w:tcPr>
          <w:p w14:paraId="0D7133E9" w14:textId="6405B185" w:rsidR="007F7605" w:rsidRPr="00EE769C" w:rsidRDefault="007F7605" w:rsidP="007F7605">
            <w:pPr>
              <w:spacing w:after="0" w:line="240" w:lineRule="auto"/>
              <w:ind w:right="28"/>
              <w:jc w:val="both"/>
              <w:rPr>
                <w:rFonts w:ascii="Times New Roman" w:eastAsia="Calibri" w:hAnsi="Times New Roman" w:cs="Times New Roman"/>
                <w:sz w:val="20"/>
                <w:szCs w:val="20"/>
              </w:rPr>
            </w:pPr>
            <w:r w:rsidRPr="00EE769C">
              <w:rPr>
                <w:rFonts w:ascii="Times New Roman" w:eastAsia="Calibri" w:hAnsi="Times New Roman" w:cs="Times New Roman"/>
                <w:sz w:val="20"/>
                <w:szCs w:val="20"/>
              </w:rPr>
              <w:t>≥3</w:t>
            </w:r>
          </w:p>
        </w:tc>
        <w:tc>
          <w:tcPr>
            <w:tcW w:w="724" w:type="dxa"/>
            <w:shd w:val="clear" w:color="auto" w:fill="FFFFFF"/>
            <w:vAlign w:val="center"/>
          </w:tcPr>
          <w:p w14:paraId="4AE1330E" w14:textId="22628814" w:rsidR="007F7605" w:rsidRPr="00EE769C" w:rsidRDefault="007F7605" w:rsidP="007F7605">
            <w:pPr>
              <w:spacing w:after="0" w:line="240" w:lineRule="auto"/>
              <w:ind w:right="28"/>
              <w:jc w:val="both"/>
              <w:rPr>
                <w:rFonts w:ascii="Times New Roman" w:eastAsia="Calibri" w:hAnsi="Times New Roman" w:cs="Times New Roman"/>
                <w:sz w:val="20"/>
                <w:szCs w:val="20"/>
              </w:rPr>
            </w:pPr>
            <w:r w:rsidRPr="00EE769C">
              <w:rPr>
                <w:rFonts w:ascii="Times New Roman" w:eastAsia="Calibri" w:hAnsi="Times New Roman" w:cs="Times New Roman"/>
                <w:sz w:val="20"/>
                <w:szCs w:val="20"/>
              </w:rPr>
              <w:t>≥65%</w:t>
            </w:r>
          </w:p>
        </w:tc>
        <w:tc>
          <w:tcPr>
            <w:tcW w:w="703" w:type="dxa"/>
            <w:shd w:val="clear" w:color="auto" w:fill="FFFFFF"/>
            <w:vAlign w:val="center"/>
          </w:tcPr>
          <w:p w14:paraId="3C708FE1" w14:textId="7ED085DC" w:rsidR="007F7605" w:rsidRPr="00EE769C" w:rsidRDefault="007F7605" w:rsidP="007F7605">
            <w:pPr>
              <w:spacing w:after="0" w:line="240" w:lineRule="auto"/>
              <w:ind w:right="28"/>
              <w:jc w:val="both"/>
              <w:rPr>
                <w:rFonts w:ascii="Times New Roman" w:eastAsia="Calibri" w:hAnsi="Times New Roman" w:cs="Times New Roman"/>
                <w:sz w:val="20"/>
                <w:szCs w:val="20"/>
              </w:rPr>
            </w:pPr>
            <w:r w:rsidRPr="00EE769C">
              <w:rPr>
                <w:rFonts w:ascii="Times New Roman" w:eastAsia="Calibri" w:hAnsi="Times New Roman" w:cs="Times New Roman"/>
                <w:sz w:val="20"/>
                <w:szCs w:val="20"/>
              </w:rPr>
              <w:t>≥70%</w:t>
            </w:r>
          </w:p>
        </w:tc>
        <w:tc>
          <w:tcPr>
            <w:tcW w:w="709" w:type="dxa"/>
            <w:shd w:val="clear" w:color="auto" w:fill="FFFFFF"/>
            <w:vAlign w:val="center"/>
          </w:tcPr>
          <w:p w14:paraId="454C84E1" w14:textId="0948075D" w:rsidR="007F7605" w:rsidRPr="00EE769C" w:rsidRDefault="007F7605" w:rsidP="007F7605">
            <w:pPr>
              <w:spacing w:after="0" w:line="240" w:lineRule="auto"/>
              <w:ind w:right="28"/>
              <w:jc w:val="both"/>
              <w:rPr>
                <w:rFonts w:ascii="Times New Roman" w:eastAsia="Calibri" w:hAnsi="Times New Roman" w:cs="Times New Roman"/>
                <w:sz w:val="20"/>
                <w:szCs w:val="20"/>
              </w:rPr>
            </w:pPr>
            <w:r w:rsidRPr="00EE769C">
              <w:rPr>
                <w:rFonts w:ascii="Times New Roman" w:eastAsia="Calibri" w:hAnsi="Times New Roman" w:cs="Times New Roman"/>
                <w:sz w:val="20"/>
                <w:szCs w:val="20"/>
              </w:rPr>
              <w:t>≥75%</w:t>
            </w:r>
          </w:p>
        </w:tc>
        <w:tc>
          <w:tcPr>
            <w:tcW w:w="709" w:type="dxa"/>
            <w:shd w:val="clear" w:color="auto" w:fill="FFFFFF"/>
            <w:vAlign w:val="center"/>
          </w:tcPr>
          <w:p w14:paraId="239272EC" w14:textId="17107921" w:rsidR="007F7605" w:rsidRPr="00EE769C" w:rsidRDefault="007F7605" w:rsidP="007F7605">
            <w:pPr>
              <w:spacing w:after="0" w:line="240" w:lineRule="auto"/>
              <w:ind w:right="28"/>
              <w:jc w:val="both"/>
              <w:rPr>
                <w:rFonts w:ascii="Times New Roman" w:eastAsia="Calibri" w:hAnsi="Times New Roman" w:cs="Times New Roman"/>
                <w:sz w:val="20"/>
                <w:szCs w:val="20"/>
              </w:rPr>
            </w:pPr>
            <w:r w:rsidRPr="00EE769C">
              <w:rPr>
                <w:rFonts w:ascii="Times New Roman" w:eastAsia="Calibri" w:hAnsi="Times New Roman" w:cs="Times New Roman"/>
                <w:sz w:val="20"/>
                <w:szCs w:val="20"/>
              </w:rPr>
              <w:t>≥80%</w:t>
            </w:r>
          </w:p>
        </w:tc>
      </w:tr>
      <w:tr w:rsidR="00FA11FF" w:rsidRPr="00D91B1B" w14:paraId="2A8F6C60" w14:textId="77777777" w:rsidTr="006A3F62">
        <w:tc>
          <w:tcPr>
            <w:tcW w:w="2268" w:type="dxa"/>
            <w:shd w:val="clear" w:color="auto" w:fill="auto"/>
          </w:tcPr>
          <w:p w14:paraId="3B6CB34D"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 xml:space="preserve">Sasniegto </w:t>
            </w:r>
            <w:r>
              <w:rPr>
                <w:rFonts w:ascii="Times New Roman" w:eastAsia="Calibri" w:hAnsi="Times New Roman" w:cs="Times New Roman"/>
                <w:sz w:val="20"/>
                <w:szCs w:val="20"/>
              </w:rPr>
              <w:t>medicīniskās rehabilitācijas dienas stacionārā</w:t>
            </w:r>
            <w:r w:rsidRPr="00D91B1B">
              <w:rPr>
                <w:rFonts w:ascii="Times New Roman" w:eastAsia="Calibri" w:hAnsi="Times New Roman" w:cs="Times New Roman"/>
                <w:sz w:val="20"/>
                <w:szCs w:val="20"/>
              </w:rPr>
              <w:t xml:space="preserve"> kursa mērķu īpatsvars</w:t>
            </w:r>
          </w:p>
          <w:p w14:paraId="54277500"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p>
        </w:tc>
        <w:tc>
          <w:tcPr>
            <w:tcW w:w="765" w:type="dxa"/>
            <w:shd w:val="clear" w:color="auto" w:fill="FFFFFF"/>
            <w:vAlign w:val="center"/>
          </w:tcPr>
          <w:p w14:paraId="08C06DA6"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 xml:space="preserve">&lt;60% </w:t>
            </w:r>
          </w:p>
        </w:tc>
        <w:tc>
          <w:tcPr>
            <w:tcW w:w="734" w:type="dxa"/>
            <w:shd w:val="clear" w:color="auto" w:fill="FFFFFF"/>
            <w:vAlign w:val="center"/>
          </w:tcPr>
          <w:p w14:paraId="593B3B51"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&lt;65%</w:t>
            </w:r>
          </w:p>
        </w:tc>
        <w:tc>
          <w:tcPr>
            <w:tcW w:w="824" w:type="dxa"/>
            <w:shd w:val="clear" w:color="auto" w:fill="FFFFFF"/>
            <w:vAlign w:val="center"/>
          </w:tcPr>
          <w:p w14:paraId="505F6D3D"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&lt;70%</w:t>
            </w:r>
          </w:p>
        </w:tc>
        <w:tc>
          <w:tcPr>
            <w:tcW w:w="938" w:type="dxa"/>
            <w:shd w:val="clear" w:color="auto" w:fill="FFFFFF"/>
            <w:vAlign w:val="center"/>
          </w:tcPr>
          <w:p w14:paraId="77EE9CB1"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&lt;75%</w:t>
            </w:r>
          </w:p>
        </w:tc>
        <w:tc>
          <w:tcPr>
            <w:tcW w:w="825" w:type="dxa"/>
            <w:shd w:val="clear" w:color="auto" w:fill="FFFFFF"/>
            <w:vAlign w:val="center"/>
          </w:tcPr>
          <w:p w14:paraId="17FE22D9"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&lt;80%</w:t>
            </w:r>
          </w:p>
        </w:tc>
        <w:tc>
          <w:tcPr>
            <w:tcW w:w="724" w:type="dxa"/>
            <w:gridSpan w:val="2"/>
            <w:shd w:val="clear" w:color="auto" w:fill="FFFFFF"/>
            <w:vAlign w:val="center"/>
          </w:tcPr>
          <w:p w14:paraId="0B8B8BB8"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≥60%</w:t>
            </w:r>
          </w:p>
        </w:tc>
        <w:tc>
          <w:tcPr>
            <w:tcW w:w="724" w:type="dxa"/>
            <w:shd w:val="clear" w:color="auto" w:fill="FFFFFF"/>
            <w:vAlign w:val="center"/>
          </w:tcPr>
          <w:p w14:paraId="037BBDC1"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≥65%</w:t>
            </w:r>
          </w:p>
        </w:tc>
        <w:tc>
          <w:tcPr>
            <w:tcW w:w="703" w:type="dxa"/>
            <w:shd w:val="clear" w:color="auto" w:fill="FFFFFF"/>
            <w:vAlign w:val="center"/>
          </w:tcPr>
          <w:p w14:paraId="3D2B5986"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≥70%</w:t>
            </w:r>
          </w:p>
        </w:tc>
        <w:tc>
          <w:tcPr>
            <w:tcW w:w="709" w:type="dxa"/>
            <w:shd w:val="clear" w:color="auto" w:fill="FFFFFF"/>
            <w:vAlign w:val="center"/>
          </w:tcPr>
          <w:p w14:paraId="43163D4D"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≥75%</w:t>
            </w:r>
          </w:p>
        </w:tc>
        <w:tc>
          <w:tcPr>
            <w:tcW w:w="709" w:type="dxa"/>
            <w:shd w:val="clear" w:color="auto" w:fill="FFFFFF"/>
            <w:vAlign w:val="center"/>
          </w:tcPr>
          <w:p w14:paraId="473A81B9"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≥80%</w:t>
            </w:r>
          </w:p>
        </w:tc>
      </w:tr>
      <w:tr w:rsidR="00FA11FF" w:rsidRPr="00D91B1B" w14:paraId="191B30BA" w14:textId="77777777" w:rsidTr="006A3F62">
        <w:trPr>
          <w:trHeight w:val="914"/>
        </w:trPr>
        <w:tc>
          <w:tcPr>
            <w:tcW w:w="2268" w:type="dxa"/>
            <w:shd w:val="clear" w:color="auto" w:fill="auto"/>
          </w:tcPr>
          <w:p w14:paraId="5B3D745E"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 xml:space="preserve">VVIS ievadīto izrakstu / slēdzienu par </w:t>
            </w:r>
            <w:r>
              <w:rPr>
                <w:rFonts w:ascii="Times New Roman" w:eastAsia="Calibri" w:hAnsi="Times New Roman" w:cs="Times New Roman"/>
                <w:sz w:val="20"/>
                <w:szCs w:val="20"/>
              </w:rPr>
              <w:t>medicīniskās rehabilitācijas</w:t>
            </w:r>
            <w:r w:rsidRPr="00D91B1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dienas stacionāra </w:t>
            </w:r>
            <w:r w:rsidRPr="00D91B1B">
              <w:rPr>
                <w:rFonts w:ascii="Times New Roman" w:eastAsia="Calibri" w:hAnsi="Times New Roman" w:cs="Times New Roman"/>
                <w:sz w:val="20"/>
                <w:szCs w:val="20"/>
              </w:rPr>
              <w:t xml:space="preserve">pakalpojumiem īpatsvars </w:t>
            </w:r>
          </w:p>
        </w:tc>
        <w:tc>
          <w:tcPr>
            <w:tcW w:w="765" w:type="dxa"/>
            <w:shd w:val="clear" w:color="auto" w:fill="FFFFFF"/>
            <w:vAlign w:val="center"/>
          </w:tcPr>
          <w:p w14:paraId="5FA61DA7"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&lt;90%</w:t>
            </w:r>
          </w:p>
        </w:tc>
        <w:tc>
          <w:tcPr>
            <w:tcW w:w="734" w:type="dxa"/>
            <w:shd w:val="clear" w:color="auto" w:fill="FFFFFF"/>
            <w:vAlign w:val="center"/>
          </w:tcPr>
          <w:p w14:paraId="02CC71E7"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&lt;95%</w:t>
            </w:r>
          </w:p>
        </w:tc>
        <w:tc>
          <w:tcPr>
            <w:tcW w:w="824" w:type="dxa"/>
            <w:shd w:val="clear" w:color="auto" w:fill="FFFFFF"/>
            <w:vAlign w:val="center"/>
          </w:tcPr>
          <w:p w14:paraId="783A6369"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&lt;100%</w:t>
            </w:r>
          </w:p>
        </w:tc>
        <w:tc>
          <w:tcPr>
            <w:tcW w:w="938" w:type="dxa"/>
            <w:shd w:val="clear" w:color="auto" w:fill="FFFFFF"/>
            <w:vAlign w:val="center"/>
          </w:tcPr>
          <w:p w14:paraId="7304B1B3"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&lt;100%</w:t>
            </w:r>
          </w:p>
        </w:tc>
        <w:tc>
          <w:tcPr>
            <w:tcW w:w="825" w:type="dxa"/>
            <w:shd w:val="clear" w:color="auto" w:fill="FFFFFF"/>
            <w:vAlign w:val="center"/>
          </w:tcPr>
          <w:p w14:paraId="162208DB"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&lt;100%</w:t>
            </w:r>
          </w:p>
        </w:tc>
        <w:tc>
          <w:tcPr>
            <w:tcW w:w="724" w:type="dxa"/>
            <w:gridSpan w:val="2"/>
            <w:shd w:val="clear" w:color="auto" w:fill="FFFFFF"/>
            <w:vAlign w:val="center"/>
          </w:tcPr>
          <w:p w14:paraId="32BA7188"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≥90%</w:t>
            </w:r>
          </w:p>
        </w:tc>
        <w:tc>
          <w:tcPr>
            <w:tcW w:w="724" w:type="dxa"/>
            <w:shd w:val="clear" w:color="auto" w:fill="FFFFFF"/>
            <w:vAlign w:val="center"/>
          </w:tcPr>
          <w:p w14:paraId="35A23C2F"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≥95%</w:t>
            </w:r>
          </w:p>
        </w:tc>
        <w:tc>
          <w:tcPr>
            <w:tcW w:w="703" w:type="dxa"/>
            <w:shd w:val="clear" w:color="auto" w:fill="FFFFFF"/>
            <w:vAlign w:val="center"/>
          </w:tcPr>
          <w:p w14:paraId="2BEB9F62"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=100%</w:t>
            </w:r>
          </w:p>
        </w:tc>
        <w:tc>
          <w:tcPr>
            <w:tcW w:w="709" w:type="dxa"/>
            <w:shd w:val="clear" w:color="auto" w:fill="FFFFFF"/>
            <w:vAlign w:val="center"/>
          </w:tcPr>
          <w:p w14:paraId="094E30F2"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=100%</w:t>
            </w:r>
          </w:p>
        </w:tc>
        <w:tc>
          <w:tcPr>
            <w:tcW w:w="709" w:type="dxa"/>
            <w:shd w:val="clear" w:color="auto" w:fill="FFFFFF"/>
            <w:vAlign w:val="center"/>
          </w:tcPr>
          <w:p w14:paraId="17B86C30"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=100%</w:t>
            </w:r>
          </w:p>
        </w:tc>
      </w:tr>
      <w:tr w:rsidR="00FA11FF" w:rsidRPr="00D91B1B" w14:paraId="294E1D6F" w14:textId="77777777" w:rsidTr="006A3F62">
        <w:trPr>
          <w:trHeight w:val="1310"/>
        </w:trPr>
        <w:tc>
          <w:tcPr>
            <w:tcW w:w="2268" w:type="dxa"/>
            <w:shd w:val="clear" w:color="auto" w:fill="auto"/>
          </w:tcPr>
          <w:p w14:paraId="43290764"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Pamatoto sūdzību īpatsvars no pacientiem</w:t>
            </w:r>
          </w:p>
        </w:tc>
        <w:tc>
          <w:tcPr>
            <w:tcW w:w="765" w:type="dxa"/>
            <w:shd w:val="clear" w:color="auto" w:fill="FFFFFF"/>
            <w:vAlign w:val="center"/>
          </w:tcPr>
          <w:p w14:paraId="180D6D88"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≥5%</w:t>
            </w:r>
          </w:p>
        </w:tc>
        <w:tc>
          <w:tcPr>
            <w:tcW w:w="734" w:type="dxa"/>
            <w:shd w:val="clear" w:color="auto" w:fill="FFFFFF"/>
            <w:vAlign w:val="center"/>
          </w:tcPr>
          <w:p w14:paraId="562FCAF4"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≥5%</w:t>
            </w:r>
          </w:p>
        </w:tc>
        <w:tc>
          <w:tcPr>
            <w:tcW w:w="824" w:type="dxa"/>
            <w:shd w:val="clear" w:color="auto" w:fill="FFFFFF"/>
            <w:vAlign w:val="center"/>
          </w:tcPr>
          <w:p w14:paraId="0289D699"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≥5%</w:t>
            </w:r>
          </w:p>
        </w:tc>
        <w:tc>
          <w:tcPr>
            <w:tcW w:w="938" w:type="dxa"/>
            <w:shd w:val="clear" w:color="auto" w:fill="FFFFFF"/>
            <w:vAlign w:val="center"/>
          </w:tcPr>
          <w:p w14:paraId="7CFA6AE5"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≥5%</w:t>
            </w:r>
          </w:p>
        </w:tc>
        <w:tc>
          <w:tcPr>
            <w:tcW w:w="825" w:type="dxa"/>
            <w:shd w:val="clear" w:color="auto" w:fill="FFFFFF"/>
            <w:vAlign w:val="center"/>
          </w:tcPr>
          <w:p w14:paraId="2DE3BFB1"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≥5%</w:t>
            </w:r>
          </w:p>
        </w:tc>
        <w:tc>
          <w:tcPr>
            <w:tcW w:w="724" w:type="dxa"/>
            <w:gridSpan w:val="2"/>
            <w:shd w:val="clear" w:color="auto" w:fill="FFFFFF"/>
            <w:vAlign w:val="center"/>
          </w:tcPr>
          <w:p w14:paraId="153DB475"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&lt;5%</w:t>
            </w:r>
          </w:p>
        </w:tc>
        <w:tc>
          <w:tcPr>
            <w:tcW w:w="724" w:type="dxa"/>
            <w:shd w:val="clear" w:color="auto" w:fill="FFFFFF"/>
            <w:vAlign w:val="center"/>
          </w:tcPr>
          <w:p w14:paraId="7B40A718"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&lt;5%</w:t>
            </w:r>
          </w:p>
        </w:tc>
        <w:tc>
          <w:tcPr>
            <w:tcW w:w="703" w:type="dxa"/>
            <w:shd w:val="clear" w:color="auto" w:fill="FFFFFF"/>
            <w:vAlign w:val="center"/>
          </w:tcPr>
          <w:p w14:paraId="7A574591"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&lt;5%</w:t>
            </w:r>
          </w:p>
        </w:tc>
        <w:tc>
          <w:tcPr>
            <w:tcW w:w="709" w:type="dxa"/>
            <w:shd w:val="clear" w:color="auto" w:fill="FFFFFF"/>
            <w:vAlign w:val="center"/>
          </w:tcPr>
          <w:p w14:paraId="0114C3A4"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&lt;5%</w:t>
            </w:r>
          </w:p>
        </w:tc>
        <w:tc>
          <w:tcPr>
            <w:tcW w:w="709" w:type="dxa"/>
            <w:shd w:val="clear" w:color="auto" w:fill="FFFFFF"/>
            <w:vAlign w:val="center"/>
          </w:tcPr>
          <w:p w14:paraId="14A216B7" w14:textId="77777777" w:rsidR="00FA11FF" w:rsidRPr="00D91B1B" w:rsidRDefault="00FA11FF" w:rsidP="006A3F62">
            <w:pPr>
              <w:spacing w:after="0" w:line="240" w:lineRule="auto"/>
              <w:ind w:right="28"/>
              <w:jc w:val="both"/>
              <w:rPr>
                <w:rFonts w:ascii="Times New Roman" w:eastAsia="Calibri" w:hAnsi="Times New Roman" w:cs="Times New Roman"/>
                <w:sz w:val="20"/>
                <w:szCs w:val="20"/>
              </w:rPr>
            </w:pPr>
            <w:r w:rsidRPr="00D91B1B">
              <w:rPr>
                <w:rFonts w:ascii="Times New Roman" w:eastAsia="Calibri" w:hAnsi="Times New Roman" w:cs="Times New Roman"/>
                <w:sz w:val="20"/>
                <w:szCs w:val="20"/>
              </w:rPr>
              <w:t>&lt;5%</w:t>
            </w:r>
          </w:p>
        </w:tc>
      </w:tr>
    </w:tbl>
    <w:p w14:paraId="34CBFE15" w14:textId="77777777" w:rsidR="00FA11FF" w:rsidRPr="002B32EA" w:rsidRDefault="00FA11FF" w:rsidP="00FA11FF">
      <w:pPr>
        <w:rPr>
          <w:rFonts w:ascii="Times New Roman" w:hAnsi="Times New Roman" w:cs="Times New Roman"/>
          <w:i/>
          <w:sz w:val="24"/>
          <w:szCs w:val="24"/>
        </w:rPr>
      </w:pPr>
    </w:p>
    <w:p w14:paraId="6B688A1A" w14:textId="77777777" w:rsidR="00E0125E" w:rsidRDefault="00E0125E"/>
    <w:sectPr w:rsidR="00E012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47A6"/>
    <w:multiLevelType w:val="hybridMultilevel"/>
    <w:tmpl w:val="D6DC6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107621B"/>
    <w:multiLevelType w:val="multilevel"/>
    <w:tmpl w:val="AA44782C"/>
    <w:lvl w:ilvl="0">
      <w:start w:val="1"/>
      <w:numFmt w:val="decimal"/>
      <w:lvlText w:val="%1."/>
      <w:lvlJc w:val="left"/>
      <w:pPr>
        <w:ind w:left="360" w:hanging="360"/>
      </w:pPr>
      <w:rPr>
        <w:rFonts w:ascii="Times New Roman" w:hAnsi="Times New Roman" w:cs="Times New Roman" w:hint="default"/>
        <w:b w:val="0"/>
        <w:bCs/>
        <w:color w:val="000000" w:themeColor="text1"/>
      </w:rPr>
    </w:lvl>
    <w:lvl w:ilvl="1">
      <w:start w:val="1"/>
      <w:numFmt w:val="decimal"/>
      <w:lvlText w:val="%1.%2."/>
      <w:lvlJc w:val="left"/>
      <w:pPr>
        <w:ind w:left="432" w:hanging="432"/>
      </w:pPr>
      <w:rPr>
        <w:rFonts w:hint="default"/>
        <w:b w:val="0"/>
        <w:i w:val="0"/>
        <w:iCs w:val="0"/>
      </w:rPr>
    </w:lvl>
    <w:lvl w:ilvl="2">
      <w:start w:val="1"/>
      <w:numFmt w:val="decimal"/>
      <w:lvlText w:val="%1.%2.%3."/>
      <w:lvlJc w:val="left"/>
      <w:pPr>
        <w:ind w:left="787" w:hanging="645"/>
      </w:pPr>
      <w:rPr>
        <w:rFonts w:hint="default"/>
        <w:b w:val="0"/>
        <w:color w:val="auto"/>
        <w:sz w:val="24"/>
      </w:rPr>
    </w:lvl>
    <w:lvl w:ilvl="3">
      <w:start w:val="1"/>
      <w:numFmt w:val="decimal"/>
      <w:lvlText w:val="%1.%2.%3.%4."/>
      <w:lvlJc w:val="left"/>
      <w:pPr>
        <w:ind w:left="1357"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68835471">
    <w:abstractNumId w:val="1"/>
  </w:num>
  <w:num w:numId="2" w16cid:durableId="168023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EF"/>
    <w:rsid w:val="00184A14"/>
    <w:rsid w:val="003936E4"/>
    <w:rsid w:val="003B6A03"/>
    <w:rsid w:val="004D6039"/>
    <w:rsid w:val="005C23B2"/>
    <w:rsid w:val="006C1F36"/>
    <w:rsid w:val="007F7605"/>
    <w:rsid w:val="008667EF"/>
    <w:rsid w:val="00C9580D"/>
    <w:rsid w:val="00CB5789"/>
    <w:rsid w:val="00D363E2"/>
    <w:rsid w:val="00E0125E"/>
    <w:rsid w:val="00EE769C"/>
    <w:rsid w:val="00FA11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1ED6"/>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1FF"/>
    <w:pPr>
      <w:ind w:left="720"/>
      <w:contextualSpacing/>
    </w:pPr>
  </w:style>
  <w:style w:type="character" w:styleId="Hyperlink">
    <w:name w:val="Hyperlink"/>
    <w:basedOn w:val="DefaultParagraphFont"/>
    <w:uiPriority w:val="99"/>
    <w:unhideWhenUsed/>
    <w:rsid w:val="00FA11FF"/>
    <w:rPr>
      <w:color w:val="0563C1" w:themeColor="hyperlink"/>
      <w:u w:val="single"/>
    </w:rPr>
  </w:style>
  <w:style w:type="paragraph" w:styleId="Revision">
    <w:name w:val="Revision"/>
    <w:hidden/>
    <w:uiPriority w:val="99"/>
    <w:semiHidden/>
    <w:rsid w:val="00393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6902">
      <w:bodyDiv w:val="1"/>
      <w:marLeft w:val="0"/>
      <w:marRight w:val="0"/>
      <w:marTop w:val="0"/>
      <w:marBottom w:val="0"/>
      <w:divBdr>
        <w:top w:val="none" w:sz="0" w:space="0" w:color="auto"/>
        <w:left w:val="none" w:sz="0" w:space="0" w:color="auto"/>
        <w:bottom w:val="none" w:sz="0" w:space="0" w:color="auto"/>
        <w:right w:val="none" w:sz="0" w:space="0" w:color="auto"/>
      </w:divBdr>
      <w:divsChild>
        <w:div w:id="1040478402">
          <w:marLeft w:val="0"/>
          <w:marRight w:val="75"/>
          <w:marTop w:val="0"/>
          <w:marBottom w:val="0"/>
          <w:divBdr>
            <w:top w:val="none" w:sz="0" w:space="0" w:color="auto"/>
            <w:left w:val="none" w:sz="0" w:space="0" w:color="auto"/>
            <w:bottom w:val="none" w:sz="0" w:space="0" w:color="auto"/>
            <w:right w:val="none" w:sz="0" w:space="0" w:color="auto"/>
          </w:divBdr>
        </w:div>
        <w:div w:id="972447937">
          <w:marLeft w:val="0"/>
          <w:marRight w:val="0"/>
          <w:marTop w:val="0"/>
          <w:marBottom w:val="0"/>
          <w:divBdr>
            <w:top w:val="none" w:sz="0" w:space="0" w:color="auto"/>
            <w:left w:val="none" w:sz="0" w:space="0" w:color="auto"/>
            <w:bottom w:val="none" w:sz="0" w:space="0" w:color="auto"/>
            <w:right w:val="none" w:sz="0" w:space="0" w:color="auto"/>
          </w:divBdr>
          <w:divsChild>
            <w:div w:id="19914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7155">
      <w:bodyDiv w:val="1"/>
      <w:marLeft w:val="0"/>
      <w:marRight w:val="0"/>
      <w:marTop w:val="0"/>
      <w:marBottom w:val="0"/>
      <w:divBdr>
        <w:top w:val="none" w:sz="0" w:space="0" w:color="auto"/>
        <w:left w:val="none" w:sz="0" w:space="0" w:color="auto"/>
        <w:bottom w:val="none" w:sz="0" w:space="0" w:color="auto"/>
        <w:right w:val="none" w:sz="0" w:space="0" w:color="auto"/>
      </w:divBdr>
    </w:div>
    <w:div w:id="20383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10204</Words>
  <Characters>5817</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Elīna Engelberga</cp:lastModifiedBy>
  <cp:revision>2</cp:revision>
  <dcterms:created xsi:type="dcterms:W3CDTF">2023-03-07T10:47:00Z</dcterms:created>
  <dcterms:modified xsi:type="dcterms:W3CDTF">2023-03-07T10:47:00Z</dcterms:modified>
</cp:coreProperties>
</file>