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C61397E" w:rsidR="002C35F4" w:rsidRDefault="00A32230" w:rsidP="002C35F4">
      <w:pPr>
        <w:spacing w:after="0" w:line="240" w:lineRule="auto"/>
        <w:rPr>
          <w:b/>
          <w:bCs/>
        </w:rPr>
      </w:pPr>
      <w:r>
        <w:rPr>
          <w:b/>
          <w:bCs/>
        </w:rPr>
        <w:t>2</w:t>
      </w:r>
      <w:r w:rsidR="008D4F0C">
        <w:rPr>
          <w:b/>
          <w:bCs/>
        </w:rPr>
        <w:t>9</w:t>
      </w:r>
      <w:r>
        <w:rPr>
          <w:b/>
          <w:bCs/>
        </w:rPr>
        <w:t>.03</w:t>
      </w:r>
      <w:r w:rsidR="00CA4FC6">
        <w:rPr>
          <w:b/>
          <w:bCs/>
        </w:rPr>
        <w:t>.202</w:t>
      </w:r>
      <w:r>
        <w:rPr>
          <w:b/>
          <w:bCs/>
        </w:rPr>
        <w:t>3</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310DA54" w14:textId="492A7D1E" w:rsidR="00D808A2" w:rsidRDefault="008D4F0C" w:rsidP="00CF744E">
      <w:pPr>
        <w:spacing w:after="0" w:line="240" w:lineRule="auto"/>
      </w:pPr>
      <w:r w:rsidRPr="008D4F0C">
        <w:t>Par papildu finansējumu no 2023. gada 1. aprīļa un šī brīža aktualitātēm</w:t>
      </w:r>
    </w:p>
    <w:p w14:paraId="16CF4579" w14:textId="77777777" w:rsidR="008D4F0C" w:rsidRPr="005C1D24" w:rsidRDefault="008D4F0C"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A64B142" w14:textId="77777777" w:rsidR="008D4F0C" w:rsidRPr="008D4F0C" w:rsidRDefault="008D4F0C" w:rsidP="008D4F0C">
      <w:pPr>
        <w:rPr>
          <w:rFonts w:cstheme="minorHAnsi"/>
        </w:rPr>
      </w:pPr>
      <w:r w:rsidRPr="008D4F0C">
        <w:rPr>
          <w:rFonts w:cstheme="minorHAnsi"/>
        </w:rPr>
        <w:t>Nacionālais veselības dienests (turpmāk – Dienests) informē par izmaiņām saistībā ar papildu finansējumu laika posmā no 2023.gada 1.aprīļa līdz 2023.gada 31.decembrim un šī brīža aktualitātēm. Laika posmā no 2023.gada 1.aprīļa līdz 2023.gada 31.decembrim ir piešķirts papildu finansējums šādiem pasākumiem:</w:t>
      </w:r>
    </w:p>
    <w:p w14:paraId="6F8C78DD" w14:textId="77777777" w:rsidR="008D4F0C" w:rsidRPr="008D4F0C" w:rsidRDefault="008D4F0C" w:rsidP="008D4F0C">
      <w:pPr>
        <w:pStyle w:val="ListParagraph"/>
        <w:numPr>
          <w:ilvl w:val="0"/>
          <w:numId w:val="38"/>
        </w:numPr>
        <w:rPr>
          <w:rFonts w:asciiTheme="minorHAnsi" w:eastAsia="Times New Roman" w:hAnsiTheme="minorHAnsi" w:cstheme="minorHAnsi"/>
        </w:rPr>
      </w:pPr>
      <w:proofErr w:type="spellStart"/>
      <w:r w:rsidRPr="008D4F0C">
        <w:rPr>
          <w:rFonts w:asciiTheme="minorHAnsi" w:eastAsia="Times New Roman" w:hAnsiTheme="minorHAnsi" w:cstheme="minorHAnsi"/>
        </w:rPr>
        <w:t>Kapitācijas</w:t>
      </w:r>
      <w:proofErr w:type="spellEnd"/>
      <w:r w:rsidRPr="008D4F0C">
        <w:rPr>
          <w:rFonts w:asciiTheme="minorHAnsi" w:eastAsia="Times New Roman" w:hAnsiTheme="minorHAnsi" w:cstheme="minorHAnsi"/>
        </w:rPr>
        <w:t xml:space="preserve"> naudas apmērs, tai skaitā samaksa par reģistratora funkcijas veikšanu un telefonisku konsultāciju sniegšanu prakses darba laikā, vienai personai 2,642177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mēnesī (iepriekš vienai personai mēnesī ir 2,547896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w:t>
      </w:r>
    </w:p>
    <w:p w14:paraId="7B05B642" w14:textId="77777777" w:rsidR="008D4F0C" w:rsidRPr="008D4F0C" w:rsidRDefault="008D4F0C" w:rsidP="008D4F0C">
      <w:pPr>
        <w:pStyle w:val="ListParagraph"/>
        <w:numPr>
          <w:ilvl w:val="0"/>
          <w:numId w:val="38"/>
        </w:numPr>
        <w:rPr>
          <w:rFonts w:asciiTheme="minorHAnsi" w:eastAsia="Times New Roman" w:hAnsiTheme="minorHAnsi" w:cstheme="minorHAnsi"/>
        </w:rPr>
      </w:pPr>
      <w:r w:rsidRPr="008D4F0C">
        <w:rPr>
          <w:rFonts w:asciiTheme="minorHAnsi" w:eastAsia="Times New Roman" w:hAnsiTheme="minorHAnsi" w:cstheme="minorHAnsi"/>
        </w:rPr>
        <w:t xml:space="preserve">fiksētais maksājums ģimenes ārsta praksei, tai skaitā riska maksājums 730,73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mēnesī (iepriekš 480,73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mēnesī );</w:t>
      </w:r>
    </w:p>
    <w:p w14:paraId="252E0B79" w14:textId="77777777" w:rsidR="008D4F0C" w:rsidRPr="008D4F0C" w:rsidRDefault="008D4F0C" w:rsidP="008D4F0C">
      <w:pPr>
        <w:pStyle w:val="ListParagraph"/>
        <w:numPr>
          <w:ilvl w:val="0"/>
          <w:numId w:val="38"/>
        </w:numPr>
        <w:rPr>
          <w:rFonts w:asciiTheme="minorHAnsi" w:eastAsia="Times New Roman" w:hAnsiTheme="minorHAnsi" w:cstheme="minorHAnsi"/>
        </w:rPr>
      </w:pPr>
      <w:r w:rsidRPr="008D4F0C">
        <w:rPr>
          <w:rFonts w:asciiTheme="minorHAnsi" w:eastAsia="Times New Roman" w:hAnsiTheme="minorHAnsi" w:cstheme="minorHAnsi"/>
        </w:rPr>
        <w:t>ģimenes ārsts saņems maksājumu 250,00 </w:t>
      </w:r>
      <w:proofErr w:type="spellStart"/>
      <w:r w:rsidRPr="008D4F0C">
        <w:rPr>
          <w:rStyle w:val="Emphasis"/>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apmērā par ģimenes ārsta pacientu reģistrā reģistrētajai personai laikus atklātu vēzi 1. vai 2. stadijā, ja šāda vēža stadija ir diagnozes noteikšanas datumā (iepriekš 75.00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w:t>
      </w:r>
    </w:p>
    <w:p w14:paraId="727AE06B" w14:textId="77777777" w:rsidR="008D4F0C" w:rsidRPr="008D4F0C" w:rsidRDefault="008D4F0C" w:rsidP="008D4F0C">
      <w:pPr>
        <w:pStyle w:val="ListParagraph"/>
        <w:numPr>
          <w:ilvl w:val="0"/>
          <w:numId w:val="38"/>
        </w:numPr>
        <w:rPr>
          <w:rFonts w:asciiTheme="minorHAnsi" w:eastAsia="Times New Roman" w:hAnsiTheme="minorHAnsi" w:cstheme="minorHAnsi"/>
        </w:rPr>
      </w:pPr>
      <w:r w:rsidRPr="008D4F0C">
        <w:rPr>
          <w:rFonts w:asciiTheme="minorHAnsi" w:eastAsia="Times New Roman" w:hAnsiTheme="minorHAnsi" w:cstheme="minorHAnsi"/>
        </w:rPr>
        <w:t>darba samaksa:</w:t>
      </w:r>
    </w:p>
    <w:p w14:paraId="6F00634D" w14:textId="77777777" w:rsidR="008D4F0C" w:rsidRPr="008D4F0C" w:rsidRDefault="008D4F0C" w:rsidP="008D4F0C">
      <w:pPr>
        <w:pStyle w:val="ListParagraph"/>
        <w:numPr>
          <w:ilvl w:val="1"/>
          <w:numId w:val="38"/>
        </w:numPr>
        <w:rPr>
          <w:rFonts w:asciiTheme="minorHAnsi" w:eastAsia="Times New Roman" w:hAnsiTheme="minorHAnsi" w:cstheme="minorHAnsi"/>
        </w:rPr>
      </w:pPr>
      <w:r w:rsidRPr="008D4F0C">
        <w:rPr>
          <w:rFonts w:asciiTheme="minorHAnsi" w:eastAsia="Times New Roman" w:hAnsiTheme="minorHAnsi" w:cstheme="minorHAnsi"/>
        </w:rPr>
        <w:t xml:space="preserve">ārstiem un funkcionālajiem speciālistiem –2083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(iepriekš 1 963,00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w:t>
      </w:r>
    </w:p>
    <w:p w14:paraId="7CEE79AE" w14:textId="77777777" w:rsidR="008D4F0C" w:rsidRPr="008D4F0C" w:rsidRDefault="008D4F0C" w:rsidP="008D4F0C">
      <w:pPr>
        <w:pStyle w:val="ListParagraph"/>
        <w:numPr>
          <w:ilvl w:val="1"/>
          <w:numId w:val="38"/>
        </w:numPr>
        <w:rPr>
          <w:rFonts w:asciiTheme="minorHAnsi" w:eastAsia="Times New Roman" w:hAnsiTheme="minorHAnsi" w:cstheme="minorHAnsi"/>
        </w:rPr>
      </w:pPr>
      <w:r w:rsidRPr="008D4F0C">
        <w:rPr>
          <w:rFonts w:asciiTheme="minorHAnsi" w:eastAsia="Times New Roman" w:hAnsiTheme="minorHAnsi" w:cstheme="minorHAnsi"/>
        </w:rPr>
        <w:t xml:space="preserve">ārstniecības un pacientu aprūpes personām un funkcionālo speciālistu asistentiem – 1303,00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(iepriekš 1 183,00 </w:t>
      </w:r>
      <w:proofErr w:type="spellStart"/>
      <w:r w:rsidRPr="008D4F0C">
        <w:rPr>
          <w:rStyle w:val="Emphasis"/>
          <w:rFonts w:asciiTheme="minorHAnsi" w:eastAsia="Times New Roman" w:hAnsiTheme="minorHAnsi" w:cstheme="minorHAnsi"/>
        </w:rPr>
        <w:t>euro</w:t>
      </w:r>
      <w:proofErr w:type="spellEnd"/>
      <w:r w:rsidRPr="008D4F0C">
        <w:rPr>
          <w:rFonts w:asciiTheme="minorHAnsi" w:eastAsia="Times New Roman" w:hAnsiTheme="minorHAnsi" w:cstheme="minorHAnsi"/>
        </w:rPr>
        <w:t>);</w:t>
      </w:r>
    </w:p>
    <w:p w14:paraId="63BEFA06" w14:textId="77777777" w:rsidR="008D4F0C" w:rsidRPr="008D4F0C" w:rsidRDefault="008D4F0C" w:rsidP="008D4F0C">
      <w:pPr>
        <w:pStyle w:val="ListParagraph"/>
        <w:numPr>
          <w:ilvl w:val="1"/>
          <w:numId w:val="38"/>
        </w:numPr>
        <w:rPr>
          <w:rFonts w:asciiTheme="minorHAnsi" w:eastAsia="Times New Roman" w:hAnsiTheme="minorHAnsi" w:cstheme="minorHAnsi"/>
        </w:rPr>
      </w:pPr>
      <w:r w:rsidRPr="008D4F0C">
        <w:rPr>
          <w:rFonts w:asciiTheme="minorHAnsi" w:eastAsia="Times New Roman" w:hAnsiTheme="minorHAnsi" w:cstheme="minorHAnsi"/>
        </w:rPr>
        <w:t xml:space="preserve">ārstniecības un pacientu aprūpes atbalsta personām – 865,00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 xml:space="preserve"> (iepriekš 745,00 </w:t>
      </w:r>
      <w:proofErr w:type="spellStart"/>
      <w:r w:rsidRPr="008D4F0C">
        <w:rPr>
          <w:rFonts w:asciiTheme="minorHAnsi" w:eastAsia="Times New Roman" w:hAnsiTheme="minorHAnsi" w:cstheme="minorHAnsi"/>
        </w:rPr>
        <w:t>euro</w:t>
      </w:r>
      <w:proofErr w:type="spellEnd"/>
      <w:r w:rsidRPr="008D4F0C">
        <w:rPr>
          <w:rFonts w:asciiTheme="minorHAnsi" w:eastAsia="Times New Roman" w:hAnsiTheme="minorHAnsi" w:cstheme="minorHAnsi"/>
        </w:rPr>
        <w:t>);</w:t>
      </w:r>
    </w:p>
    <w:p w14:paraId="308AB516" w14:textId="77777777" w:rsidR="008D4F0C" w:rsidRPr="008D4F0C" w:rsidRDefault="008D4F0C" w:rsidP="008D4F0C">
      <w:pPr>
        <w:pStyle w:val="ListParagraph"/>
        <w:numPr>
          <w:ilvl w:val="0"/>
          <w:numId w:val="39"/>
        </w:numPr>
        <w:rPr>
          <w:rFonts w:asciiTheme="minorHAnsi" w:eastAsia="Times New Roman" w:hAnsiTheme="minorHAnsi" w:cstheme="minorHAnsi"/>
        </w:rPr>
      </w:pPr>
      <w:r w:rsidRPr="008D4F0C">
        <w:rPr>
          <w:rFonts w:asciiTheme="minorHAnsi" w:eastAsia="Times New Roman" w:hAnsiTheme="minorHAnsi" w:cstheme="minorHAnsi"/>
        </w:rPr>
        <w:t>ģimenes ārstu un māsu bērnu profilaktisko apskatēm mājās – tika pārrēķināts tarifs manipulācijai 01064 - Bērnu profilaktiskās apskates, ko veic ģimenes ārsts bērna mājās 18.74 EUR (iepriekš 9.81 EUR) un ir izveidots tarifs manipulācijai 60248 - Māsas vai ārsta palīga (feldšera) veikta bērna profilaktiska apskate mājās 15.20 EUR;</w:t>
      </w:r>
    </w:p>
    <w:p w14:paraId="5451DEF6" w14:textId="77777777" w:rsidR="008D4F0C" w:rsidRPr="008D4F0C" w:rsidRDefault="008D4F0C" w:rsidP="008D4F0C">
      <w:pPr>
        <w:pStyle w:val="ListParagraph"/>
        <w:numPr>
          <w:ilvl w:val="0"/>
          <w:numId w:val="39"/>
        </w:numPr>
        <w:rPr>
          <w:rFonts w:asciiTheme="minorHAnsi" w:eastAsia="Times New Roman" w:hAnsiTheme="minorHAnsi" w:cstheme="minorHAnsi"/>
        </w:rPr>
      </w:pPr>
      <w:r w:rsidRPr="008D4F0C">
        <w:rPr>
          <w:rFonts w:asciiTheme="minorHAnsi" w:eastAsia="Times New Roman" w:hAnsiTheme="minorHAnsi" w:cstheme="minorHAnsi"/>
        </w:rPr>
        <w:t>Paplašinātas PET izmeklējumu iespējas uroloģiskajiem onkoloģijas pacientiem;</w:t>
      </w:r>
    </w:p>
    <w:p w14:paraId="63E378A1" w14:textId="77777777" w:rsidR="008D4F0C" w:rsidRPr="008D4F0C" w:rsidRDefault="008D4F0C" w:rsidP="008D4F0C">
      <w:pPr>
        <w:pStyle w:val="ListParagraph"/>
        <w:numPr>
          <w:ilvl w:val="0"/>
          <w:numId w:val="39"/>
        </w:numPr>
        <w:rPr>
          <w:rFonts w:asciiTheme="minorHAnsi" w:eastAsia="Times New Roman" w:hAnsiTheme="minorHAnsi" w:cstheme="minorHAnsi"/>
        </w:rPr>
      </w:pPr>
      <w:r w:rsidRPr="008D4F0C">
        <w:rPr>
          <w:rFonts w:asciiTheme="minorHAnsi" w:eastAsia="Times New Roman" w:hAnsiTheme="minorHAnsi" w:cstheme="minorHAnsi"/>
        </w:rPr>
        <w:t xml:space="preserve">Apmaksāts papildus medicīniskais </w:t>
      </w:r>
      <w:proofErr w:type="spellStart"/>
      <w:r w:rsidRPr="008D4F0C">
        <w:rPr>
          <w:rFonts w:asciiTheme="minorHAnsi" w:eastAsia="Times New Roman" w:hAnsiTheme="minorHAnsi" w:cstheme="minorHAnsi"/>
        </w:rPr>
        <w:t>papilduzturs</w:t>
      </w:r>
      <w:proofErr w:type="spellEnd"/>
      <w:r w:rsidRPr="008D4F0C">
        <w:rPr>
          <w:rFonts w:asciiTheme="minorHAnsi" w:eastAsia="Times New Roman" w:hAnsiTheme="minorHAnsi" w:cstheme="minorHAnsi"/>
        </w:rPr>
        <w:t xml:space="preserve"> (dzeramā pārtika) pacientiem ar diagnozēm – E43 Neprecizēta smaga olbaltumu un enerģētiska </w:t>
      </w:r>
      <w:proofErr w:type="spellStart"/>
      <w:r w:rsidRPr="008D4F0C">
        <w:rPr>
          <w:rFonts w:asciiTheme="minorHAnsi" w:eastAsia="Times New Roman" w:hAnsiTheme="minorHAnsi" w:cstheme="minorHAnsi"/>
        </w:rPr>
        <w:t>malnutrīcija</w:t>
      </w:r>
      <w:proofErr w:type="spellEnd"/>
      <w:r w:rsidRPr="008D4F0C">
        <w:rPr>
          <w:rFonts w:asciiTheme="minorHAnsi" w:eastAsia="Times New Roman" w:hAnsiTheme="minorHAnsi" w:cstheme="minorHAnsi"/>
        </w:rPr>
        <w:t xml:space="preserve"> un - E44 Viegla vai vidēja olbaltumu un enerģētiska </w:t>
      </w:r>
      <w:proofErr w:type="spellStart"/>
      <w:r w:rsidRPr="008D4F0C">
        <w:rPr>
          <w:rFonts w:asciiTheme="minorHAnsi" w:eastAsia="Times New Roman" w:hAnsiTheme="minorHAnsi" w:cstheme="minorHAnsi"/>
        </w:rPr>
        <w:t>malnutrīcija</w:t>
      </w:r>
      <w:proofErr w:type="spellEnd"/>
      <w:r w:rsidRPr="008D4F0C">
        <w:rPr>
          <w:rFonts w:asciiTheme="minorHAnsi" w:eastAsia="Times New Roman" w:hAnsiTheme="minorHAnsi" w:cstheme="minorHAnsi"/>
        </w:rPr>
        <w:t>;</w:t>
      </w:r>
    </w:p>
    <w:p w14:paraId="28979C98" w14:textId="77777777" w:rsidR="008D4F0C" w:rsidRPr="008D4F0C" w:rsidRDefault="008D4F0C" w:rsidP="008D4F0C">
      <w:pPr>
        <w:pStyle w:val="ListParagraph"/>
        <w:numPr>
          <w:ilvl w:val="0"/>
          <w:numId w:val="39"/>
        </w:numPr>
        <w:rPr>
          <w:rFonts w:asciiTheme="minorHAnsi" w:eastAsia="Times New Roman" w:hAnsiTheme="minorHAnsi" w:cstheme="minorHAnsi"/>
        </w:rPr>
      </w:pPr>
      <w:r w:rsidRPr="008D4F0C">
        <w:rPr>
          <w:rFonts w:asciiTheme="minorHAnsi" w:eastAsia="Times New Roman" w:hAnsiTheme="minorHAnsi" w:cstheme="minorHAnsi"/>
        </w:rPr>
        <w:t xml:space="preserve">Prioritāro pakalpojumu programmā onkoloģiskiem pacientiem tika iekļauta Datortomogrāfija, ko iestādes pacientiem ar </w:t>
      </w:r>
      <w:proofErr w:type="spellStart"/>
      <w:r w:rsidRPr="008D4F0C">
        <w:rPr>
          <w:rFonts w:asciiTheme="minorHAnsi" w:eastAsia="Times New Roman" w:hAnsiTheme="minorHAnsi" w:cstheme="minorHAnsi"/>
        </w:rPr>
        <w:t>pamatdiagnozi</w:t>
      </w:r>
      <w:proofErr w:type="spellEnd"/>
      <w:r w:rsidRPr="008D4F0C">
        <w:rPr>
          <w:rFonts w:asciiTheme="minorHAnsi" w:eastAsia="Times New Roman" w:hAnsiTheme="minorHAnsi" w:cstheme="minorHAnsi"/>
        </w:rPr>
        <w:t xml:space="preserve"> C00-D48 var veikt virs kvotas.</w:t>
      </w:r>
    </w:p>
    <w:p w14:paraId="70391FD8" w14:textId="77777777" w:rsidR="008D4F0C" w:rsidRPr="008D4F0C" w:rsidRDefault="008D4F0C" w:rsidP="008D4F0C">
      <w:pPr>
        <w:rPr>
          <w:rFonts w:cstheme="minorHAnsi"/>
        </w:rPr>
      </w:pPr>
      <w:r w:rsidRPr="008D4F0C">
        <w:rPr>
          <w:rFonts w:cstheme="minorHAnsi"/>
        </w:rPr>
        <w:t>Dienests atgādina, ka rīt – 30.martā plkst.13.00-15.00 notiks attālināts seminārs ģimenes ārstiem, kurā viens no izskatāmajiem jautājumiem būs par aktualitātēm no šī gada 1.aprīļa.</w:t>
      </w:r>
    </w:p>
    <w:p w14:paraId="17007DC9" w14:textId="35E9B7FF" w:rsidR="00D808A2" w:rsidRPr="008D4F0C" w:rsidRDefault="00D808A2" w:rsidP="00A32230">
      <w:pPr>
        <w:spacing w:after="120"/>
        <w:ind w:firstLine="720"/>
        <w:jc w:val="both"/>
        <w:rPr>
          <w:rFonts w:cstheme="minorHAnsi"/>
        </w:rPr>
      </w:pPr>
    </w:p>
    <w:sectPr w:rsidR="00D808A2" w:rsidRPr="008D4F0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2B9A6" w14:textId="77777777" w:rsidR="005055E6" w:rsidRDefault="005055E6" w:rsidP="007004A0">
      <w:pPr>
        <w:spacing w:after="0" w:line="240" w:lineRule="auto"/>
      </w:pPr>
      <w:r>
        <w:separator/>
      </w:r>
    </w:p>
  </w:endnote>
  <w:endnote w:type="continuationSeparator" w:id="0">
    <w:p w14:paraId="4F08A303" w14:textId="77777777" w:rsidR="005055E6" w:rsidRDefault="005055E6"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B6734" w14:textId="77777777" w:rsidR="005055E6" w:rsidRDefault="005055E6" w:rsidP="007004A0">
      <w:pPr>
        <w:spacing w:after="0" w:line="240" w:lineRule="auto"/>
      </w:pPr>
      <w:r>
        <w:separator/>
      </w:r>
    </w:p>
  </w:footnote>
  <w:footnote w:type="continuationSeparator" w:id="0">
    <w:p w14:paraId="3957231F" w14:textId="77777777" w:rsidR="005055E6" w:rsidRDefault="005055E6"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322D0"/>
    <w:multiLevelType w:val="hybridMultilevel"/>
    <w:tmpl w:val="A88C9FF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16904C2C"/>
    <w:multiLevelType w:val="hybridMultilevel"/>
    <w:tmpl w:val="8F86A0C8"/>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6"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7"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1"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2"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3"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4"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6"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3"/>
  </w:num>
  <w:num w:numId="2" w16cid:durableId="1279996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8"/>
  </w:num>
  <w:num w:numId="4" w16cid:durableId="1887983483">
    <w:abstractNumId w:val="29"/>
  </w:num>
  <w:num w:numId="5" w16cid:durableId="47457644">
    <w:abstractNumId w:val="23"/>
  </w:num>
  <w:num w:numId="6" w16cid:durableId="1158303112">
    <w:abstractNumId w:val="16"/>
  </w:num>
  <w:num w:numId="7" w16cid:durableId="2097170825">
    <w:abstractNumId w:val="22"/>
  </w:num>
  <w:num w:numId="8" w16cid:durableId="1370183873">
    <w:abstractNumId w:val="8"/>
  </w:num>
  <w:num w:numId="9" w16cid:durableId="844973590">
    <w:abstractNumId w:val="30"/>
  </w:num>
  <w:num w:numId="10" w16cid:durableId="1584216830">
    <w:abstractNumId w:val="35"/>
  </w:num>
  <w:num w:numId="11" w16cid:durableId="993143423">
    <w:abstractNumId w:val="28"/>
  </w:num>
  <w:num w:numId="12" w16cid:durableId="1305618044">
    <w:abstractNumId w:val="34"/>
  </w:num>
  <w:num w:numId="13" w16cid:durableId="16319774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7"/>
  </w:num>
  <w:num w:numId="15" w16cid:durableId="128019831">
    <w:abstractNumId w:val="20"/>
  </w:num>
  <w:num w:numId="16" w16cid:durableId="1886092582">
    <w:abstractNumId w:val="32"/>
  </w:num>
  <w:num w:numId="17" w16cid:durableId="1885289627">
    <w:abstractNumId w:val="5"/>
  </w:num>
  <w:num w:numId="18" w16cid:durableId="683896010">
    <w:abstractNumId w:val="18"/>
  </w:num>
  <w:num w:numId="19" w16cid:durableId="1778063176">
    <w:abstractNumId w:val="17"/>
  </w:num>
  <w:num w:numId="20" w16cid:durableId="13343353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2"/>
  </w:num>
  <w:num w:numId="22" w16cid:durableId="1941601536">
    <w:abstractNumId w:val="36"/>
  </w:num>
  <w:num w:numId="23" w16cid:durableId="1300068399">
    <w:abstractNumId w:val="10"/>
  </w:num>
  <w:num w:numId="24" w16cid:durableId="790560806">
    <w:abstractNumId w:val="27"/>
  </w:num>
  <w:num w:numId="25" w16cid:durableId="1957715148">
    <w:abstractNumId w:val="12"/>
  </w:num>
  <w:num w:numId="26" w16cid:durableId="1560289445">
    <w:abstractNumId w:val="25"/>
  </w:num>
  <w:num w:numId="27" w16cid:durableId="201125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4"/>
  </w:num>
  <w:num w:numId="29" w16cid:durableId="761990597">
    <w:abstractNumId w:val="24"/>
  </w:num>
  <w:num w:numId="30" w16cid:durableId="1194463807">
    <w:abstractNumId w:val="9"/>
  </w:num>
  <w:num w:numId="31" w16cid:durableId="1629899586">
    <w:abstractNumId w:val="26"/>
  </w:num>
  <w:num w:numId="32" w16cid:durableId="672025550">
    <w:abstractNumId w:val="11"/>
  </w:num>
  <w:num w:numId="33" w16cid:durableId="1747414582">
    <w:abstractNumId w:val="15"/>
  </w:num>
  <w:num w:numId="34" w16cid:durableId="978191166">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7"/>
  </w:num>
  <w:num w:numId="36" w16cid:durableId="2083289190">
    <w:abstractNumId w:val="31"/>
  </w:num>
  <w:num w:numId="37" w16cid:durableId="611548708">
    <w:abstractNumId w:val="6"/>
  </w:num>
  <w:num w:numId="38" w16cid:durableId="382142199">
    <w:abstractNumId w:val="0"/>
    <w:lvlOverride w:ilvl="0"/>
    <w:lvlOverride w:ilvl="1"/>
    <w:lvlOverride w:ilvl="2"/>
    <w:lvlOverride w:ilvl="3"/>
    <w:lvlOverride w:ilvl="4"/>
    <w:lvlOverride w:ilvl="5"/>
    <w:lvlOverride w:ilvl="6"/>
    <w:lvlOverride w:ilvl="7"/>
    <w:lvlOverride w:ilvl="8"/>
  </w:num>
  <w:num w:numId="39" w16cid:durableId="85014463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60409"/>
    <w:rsid w:val="00086431"/>
    <w:rsid w:val="000C6255"/>
    <w:rsid w:val="000D628E"/>
    <w:rsid w:val="000E0C29"/>
    <w:rsid w:val="001600A8"/>
    <w:rsid w:val="001774CD"/>
    <w:rsid w:val="00186157"/>
    <w:rsid w:val="001C0711"/>
    <w:rsid w:val="001E784C"/>
    <w:rsid w:val="0020490E"/>
    <w:rsid w:val="002339E5"/>
    <w:rsid w:val="00276060"/>
    <w:rsid w:val="002C13D1"/>
    <w:rsid w:val="002C35F4"/>
    <w:rsid w:val="002D059E"/>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55E6"/>
    <w:rsid w:val="00506B93"/>
    <w:rsid w:val="00517648"/>
    <w:rsid w:val="00524360"/>
    <w:rsid w:val="0052438B"/>
    <w:rsid w:val="005615B3"/>
    <w:rsid w:val="00564CE2"/>
    <w:rsid w:val="00567287"/>
    <w:rsid w:val="005822C2"/>
    <w:rsid w:val="0058607C"/>
    <w:rsid w:val="005A23E0"/>
    <w:rsid w:val="005B71B9"/>
    <w:rsid w:val="005C1D24"/>
    <w:rsid w:val="0062477A"/>
    <w:rsid w:val="0067772D"/>
    <w:rsid w:val="00682D81"/>
    <w:rsid w:val="006D7E5C"/>
    <w:rsid w:val="006E1BC3"/>
    <w:rsid w:val="006F0546"/>
    <w:rsid w:val="006F3A7F"/>
    <w:rsid w:val="007004A0"/>
    <w:rsid w:val="007008FB"/>
    <w:rsid w:val="00707432"/>
    <w:rsid w:val="0071736A"/>
    <w:rsid w:val="007C1832"/>
    <w:rsid w:val="007C6286"/>
    <w:rsid w:val="00812FC8"/>
    <w:rsid w:val="00832E0B"/>
    <w:rsid w:val="00881673"/>
    <w:rsid w:val="00897A29"/>
    <w:rsid w:val="008D4F0C"/>
    <w:rsid w:val="00900488"/>
    <w:rsid w:val="0091385E"/>
    <w:rsid w:val="00914478"/>
    <w:rsid w:val="00923F48"/>
    <w:rsid w:val="00933834"/>
    <w:rsid w:val="00961974"/>
    <w:rsid w:val="00987FBC"/>
    <w:rsid w:val="009B1107"/>
    <w:rsid w:val="009B70B3"/>
    <w:rsid w:val="009D3936"/>
    <w:rsid w:val="009D6094"/>
    <w:rsid w:val="00A00689"/>
    <w:rsid w:val="00A12D67"/>
    <w:rsid w:val="00A32230"/>
    <w:rsid w:val="00A62303"/>
    <w:rsid w:val="00A676E6"/>
    <w:rsid w:val="00A80153"/>
    <w:rsid w:val="00A93AFC"/>
    <w:rsid w:val="00A972F0"/>
    <w:rsid w:val="00AE4F9D"/>
    <w:rsid w:val="00AF4662"/>
    <w:rsid w:val="00B03095"/>
    <w:rsid w:val="00B161E7"/>
    <w:rsid w:val="00BB0ADB"/>
    <w:rsid w:val="00BD0DEF"/>
    <w:rsid w:val="00C6079D"/>
    <w:rsid w:val="00CA4FC6"/>
    <w:rsid w:val="00CF744E"/>
    <w:rsid w:val="00D575F0"/>
    <w:rsid w:val="00D808A2"/>
    <w:rsid w:val="00DD3E41"/>
    <w:rsid w:val="00E139DD"/>
    <w:rsid w:val="00E43933"/>
    <w:rsid w:val="00E56E7E"/>
    <w:rsid w:val="00E721FF"/>
    <w:rsid w:val="00E732E3"/>
    <w:rsid w:val="00EA4FB9"/>
    <w:rsid w:val="00ED0E12"/>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 w:type="character" w:styleId="Emphasis">
    <w:name w:val="Emphasis"/>
    <w:basedOn w:val="DefaultParagraphFont"/>
    <w:uiPriority w:val="20"/>
    <w:qFormat/>
    <w:rsid w:val="008D4F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29001333">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1603519">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1447</Words>
  <Characters>825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2023-04-06T07:31:00Z</dcterms:created>
  <dcterms:modified xsi:type="dcterms:W3CDTF">2023-04-06T07:31:00Z</dcterms:modified>
</cp:coreProperties>
</file>