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5C79" w14:textId="77777777" w:rsidR="0067534D" w:rsidRDefault="00B36B5F" w:rsidP="0067534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414142"/>
          <w:sz w:val="24"/>
          <w:szCs w:val="24"/>
          <w:lang w:eastAsia="lv-LV"/>
        </w:rPr>
        <w:t>ĢIMENES ZOBĀRSTNIECĪBAS</w:t>
      </w:r>
    </w:p>
    <w:p w14:paraId="2A9BEF06" w14:textId="438358BE" w:rsidR="007418C1" w:rsidRPr="0067534D" w:rsidRDefault="0067534D" w:rsidP="0067534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414142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72A68" w:rsidRPr="00A72A68">
        <w:rPr>
          <w:rFonts w:ascii="Times New Roman" w:hAnsi="Times New Roman" w:cs="Times New Roman"/>
          <w:b/>
          <w:bCs/>
          <w:sz w:val="24"/>
          <w:szCs w:val="24"/>
        </w:rPr>
        <w:t>akalpojumu</w:t>
      </w:r>
      <w:r w:rsidR="008D2E8A" w:rsidRPr="00A72A68">
        <w:rPr>
          <w:rFonts w:ascii="Times New Roman" w:hAnsi="Times New Roman" w:cs="Times New Roman"/>
          <w:b/>
          <w:bCs/>
          <w:sz w:val="24"/>
          <w:szCs w:val="24"/>
        </w:rPr>
        <w:t xml:space="preserve"> sniegšanas kārtība</w:t>
      </w:r>
    </w:p>
    <w:p w14:paraId="6A44F996" w14:textId="7327D4F1" w:rsidR="007418C1" w:rsidRPr="00A72A68" w:rsidRDefault="007418C1" w:rsidP="007418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8C30F" w14:textId="3C10E63D" w:rsidR="00691523" w:rsidRPr="00691523" w:rsidRDefault="00B36B5F" w:rsidP="00765E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>ĢIMENES ZOBĀRSTNIECĪBA</w:t>
      </w:r>
      <w:r w:rsidR="00A72A68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 xml:space="preserve"> ir</w:t>
      </w:r>
      <w:r w:rsidR="00A72A68" w:rsidRPr="00A72A68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 xml:space="preserve"> zobārstniecības aprūpes forma, kad</w:t>
      </w:r>
      <w:r w:rsidR="00BF2C66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 xml:space="preserve"> </w:t>
      </w:r>
      <w:r w:rsidR="00691523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>ģimenes locekļi zobārstniecības pakalpojumus saņem pie viena</w:t>
      </w:r>
      <w:r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 xml:space="preserve"> </w:t>
      </w:r>
      <w:r w:rsidR="00A72A68" w:rsidRPr="00A72A68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>zobārst</w:t>
      </w:r>
      <w:r w:rsidR="00691523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>a</w:t>
      </w:r>
      <w:r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 xml:space="preserve"> – ĢIMENES ZOBĀRSTA</w:t>
      </w:r>
      <w:r w:rsidR="00A72A68" w:rsidRPr="00A72A68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>.</w:t>
      </w:r>
      <w:r w:rsidR="00691523" w:rsidRPr="00691523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 xml:space="preserve"> </w:t>
      </w:r>
    </w:p>
    <w:p w14:paraId="77165FB5" w14:textId="3ECFBA60" w:rsidR="00691523" w:rsidRPr="00A72A68" w:rsidRDefault="00691523" w:rsidP="00765E28">
      <w:pPr>
        <w:pStyle w:val="ListParagraph"/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</w:pPr>
      <w:r w:rsidRPr="00A72A68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 xml:space="preserve">Katrai ģimenei ir tiesības </w:t>
      </w:r>
      <w:r w:rsidR="00B36B5F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 xml:space="preserve">brīvi </w:t>
      </w:r>
      <w:r w:rsidRPr="00A72A68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 xml:space="preserve">izvēlēties </w:t>
      </w:r>
      <w:r w:rsidR="00B36B5F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>ĢIMENES ZOBĀRSTU</w:t>
      </w:r>
      <w:r w:rsidRPr="00A72A68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 xml:space="preserve">. </w:t>
      </w:r>
    </w:p>
    <w:p w14:paraId="3BC10247" w14:textId="7E3EF655" w:rsidR="008D2E8A" w:rsidRPr="00BF2C66" w:rsidRDefault="00B36B5F" w:rsidP="00BF2C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C66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>ĢIMENES ZOBĀRSTS</w:t>
      </w:r>
      <w:r w:rsidR="007418C1" w:rsidRPr="00BF2C66">
        <w:rPr>
          <w:rFonts w:ascii="Times New Roman" w:hAnsi="Times New Roman" w:cs="Times New Roman"/>
          <w:sz w:val="24"/>
          <w:szCs w:val="24"/>
        </w:rPr>
        <w:t xml:space="preserve"> </w:t>
      </w:r>
      <w:r w:rsidR="00BF2C66">
        <w:rPr>
          <w:rFonts w:ascii="Times New Roman" w:hAnsi="Times New Roman" w:cs="Times New Roman"/>
          <w:sz w:val="24"/>
          <w:szCs w:val="24"/>
        </w:rPr>
        <w:t xml:space="preserve">pārzina ģimenes locekļu </w:t>
      </w:r>
      <w:r w:rsidR="00BF2C66" w:rsidRPr="00A72A68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 xml:space="preserve">vispārējo mutes dobuma </w:t>
      </w:r>
      <w:r w:rsidR="00BF2C66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>stāvokli</w:t>
      </w:r>
      <w:r w:rsidR="00BF2C66" w:rsidRPr="00BF2C66">
        <w:rPr>
          <w:rFonts w:ascii="Times New Roman" w:hAnsi="Times New Roman" w:cs="Times New Roman"/>
          <w:sz w:val="24"/>
          <w:szCs w:val="24"/>
        </w:rPr>
        <w:t xml:space="preserve"> </w:t>
      </w:r>
      <w:r w:rsidR="00BF2C66">
        <w:rPr>
          <w:rFonts w:ascii="Times New Roman" w:hAnsi="Times New Roman" w:cs="Times New Roman"/>
          <w:sz w:val="24"/>
          <w:szCs w:val="24"/>
        </w:rPr>
        <w:t xml:space="preserve">un </w:t>
      </w:r>
      <w:r w:rsidR="008D2E8A" w:rsidRPr="00BF2C66">
        <w:rPr>
          <w:rFonts w:ascii="Times New Roman" w:hAnsi="Times New Roman" w:cs="Times New Roman"/>
          <w:sz w:val="24"/>
          <w:szCs w:val="24"/>
        </w:rPr>
        <w:t>nodrošina profilaksi, konsultācijas un ārstēšanu.</w:t>
      </w:r>
    </w:p>
    <w:p w14:paraId="47BAEA69" w14:textId="52E65EA6" w:rsidR="00B36B5F" w:rsidRPr="00B36B5F" w:rsidRDefault="00B36B5F" w:rsidP="00765E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>Nepieciešamības gadījumā ĢIMENES ZOBĀRSTAM</w:t>
      </w:r>
      <w:r w:rsidRPr="00A72A68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 xml:space="preserve"> ir iespējas </w:t>
      </w:r>
      <w:r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 xml:space="preserve">nosūtīt pacientu uz </w:t>
      </w:r>
      <w:r w:rsidRPr="00A72A68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>konsultācijām un ārstēša</w:t>
      </w:r>
      <w:r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>nu</w:t>
      </w:r>
      <w:r w:rsidRPr="00A72A68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 xml:space="preserve"> pie </w:t>
      </w:r>
      <w:r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 xml:space="preserve">citiem </w:t>
      </w:r>
      <w:r w:rsidRPr="00A72A68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>speciālistiem zobārstniecībā.</w:t>
      </w:r>
    </w:p>
    <w:p w14:paraId="52C4FB9D" w14:textId="387A9352" w:rsidR="008D2E8A" w:rsidRPr="0067534D" w:rsidRDefault="00B36B5F" w:rsidP="00765E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4D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>ĢIMENES ZOBĀRSTS</w:t>
      </w:r>
      <w:r w:rsidR="008D2E8A" w:rsidRPr="0067534D">
        <w:rPr>
          <w:rFonts w:ascii="Times New Roman" w:hAnsi="Times New Roman" w:cs="Times New Roman"/>
          <w:sz w:val="24"/>
          <w:szCs w:val="24"/>
        </w:rPr>
        <w:t xml:space="preserve"> par valsts budžeta līdzekļiem sniedz </w:t>
      </w:r>
      <w:r w:rsidR="0031192E" w:rsidRPr="0067534D">
        <w:rPr>
          <w:rFonts w:ascii="Times New Roman" w:hAnsi="Times New Roman" w:cs="Times New Roman"/>
          <w:sz w:val="24"/>
          <w:szCs w:val="24"/>
        </w:rPr>
        <w:t xml:space="preserve">plānveida </w:t>
      </w:r>
      <w:r w:rsidR="008D2E8A" w:rsidRPr="0067534D">
        <w:rPr>
          <w:rFonts w:ascii="Times New Roman" w:hAnsi="Times New Roman" w:cs="Times New Roman"/>
          <w:sz w:val="24"/>
          <w:szCs w:val="24"/>
        </w:rPr>
        <w:t>zobārstniecības pakalpojumus bērniem, kuriem vismaz viens no vecākiem</w:t>
      </w:r>
      <w:r w:rsidR="0031192E" w:rsidRPr="0067534D">
        <w:rPr>
          <w:rFonts w:ascii="Times New Roman" w:hAnsi="Times New Roman" w:cs="Times New Roman"/>
          <w:sz w:val="24"/>
          <w:szCs w:val="24"/>
        </w:rPr>
        <w:t xml:space="preserve">, vecvecākiem, </w:t>
      </w:r>
      <w:r w:rsidR="008D2E8A" w:rsidRPr="0067534D">
        <w:rPr>
          <w:rFonts w:ascii="Times New Roman" w:hAnsi="Times New Roman" w:cs="Times New Roman"/>
          <w:sz w:val="24"/>
          <w:szCs w:val="24"/>
        </w:rPr>
        <w:t>aizbildņiem</w:t>
      </w:r>
      <w:r w:rsidR="0031192E" w:rsidRPr="0067534D">
        <w:rPr>
          <w:rFonts w:ascii="Times New Roman" w:hAnsi="Times New Roman" w:cs="Times New Roman"/>
          <w:sz w:val="24"/>
          <w:szCs w:val="24"/>
        </w:rPr>
        <w:t xml:space="preserve">, brāļiem, māsām vai pats bērns ir saņēmis </w:t>
      </w:r>
      <w:r w:rsidR="004F280B" w:rsidRPr="0067534D">
        <w:rPr>
          <w:rFonts w:ascii="Times New Roman" w:hAnsi="Times New Roman" w:cs="Times New Roman"/>
          <w:sz w:val="24"/>
          <w:szCs w:val="24"/>
        </w:rPr>
        <w:t xml:space="preserve">plānveida </w:t>
      </w:r>
      <w:r w:rsidR="0031192E" w:rsidRPr="0067534D">
        <w:rPr>
          <w:rFonts w:ascii="Times New Roman" w:hAnsi="Times New Roman" w:cs="Times New Roman"/>
          <w:sz w:val="24"/>
          <w:szCs w:val="24"/>
        </w:rPr>
        <w:t>zobārstniecības pakalpojumus pēdējo divu gadu laikā</w:t>
      </w:r>
      <w:r w:rsidR="008D2E8A" w:rsidRPr="0067534D">
        <w:rPr>
          <w:rFonts w:ascii="Times New Roman" w:hAnsi="Times New Roman" w:cs="Times New Roman"/>
          <w:sz w:val="24"/>
          <w:szCs w:val="24"/>
        </w:rPr>
        <w:t xml:space="preserve"> pie </w:t>
      </w:r>
      <w:r w:rsidR="0031192E" w:rsidRPr="0067534D">
        <w:rPr>
          <w:rFonts w:ascii="Times New Roman" w:hAnsi="Times New Roman" w:cs="Times New Roman"/>
          <w:sz w:val="24"/>
          <w:szCs w:val="24"/>
        </w:rPr>
        <w:t>attiecīgā ĢIMENES ZOBĀRSTA</w:t>
      </w:r>
      <w:r w:rsidR="008D2E8A" w:rsidRPr="0067534D">
        <w:rPr>
          <w:rFonts w:ascii="Times New Roman" w:hAnsi="Times New Roman" w:cs="Times New Roman"/>
          <w:sz w:val="24"/>
          <w:szCs w:val="24"/>
        </w:rPr>
        <w:t>.</w:t>
      </w:r>
    </w:p>
    <w:p w14:paraId="292F41A0" w14:textId="77777777" w:rsidR="00765E28" w:rsidRDefault="0031192E" w:rsidP="00765E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>ĢIMENES ZOBĀRSTAM</w:t>
      </w:r>
      <w:r w:rsidR="008D2E8A" w:rsidRPr="00A72A68">
        <w:rPr>
          <w:rFonts w:ascii="Times New Roman" w:hAnsi="Times New Roman" w:cs="Times New Roman"/>
          <w:sz w:val="24"/>
          <w:szCs w:val="24"/>
        </w:rPr>
        <w:t xml:space="preserve"> ir tiesības atte</w:t>
      </w:r>
      <w:r w:rsidR="00FB14A9" w:rsidRPr="00A72A68">
        <w:rPr>
          <w:rFonts w:ascii="Times New Roman" w:hAnsi="Times New Roman" w:cs="Times New Roman"/>
          <w:sz w:val="24"/>
          <w:szCs w:val="24"/>
        </w:rPr>
        <w:t xml:space="preserve">ikt </w:t>
      </w:r>
      <w:r>
        <w:rPr>
          <w:rFonts w:ascii="Times New Roman" w:hAnsi="Times New Roman" w:cs="Times New Roman"/>
          <w:sz w:val="24"/>
          <w:szCs w:val="24"/>
        </w:rPr>
        <w:t xml:space="preserve">plānveida </w:t>
      </w:r>
      <w:r w:rsidRPr="00A72A68">
        <w:rPr>
          <w:rFonts w:ascii="Times New Roman" w:hAnsi="Times New Roman" w:cs="Times New Roman"/>
          <w:sz w:val="24"/>
          <w:szCs w:val="24"/>
        </w:rPr>
        <w:t>zobārstniecības pakalpojumu</w:t>
      </w:r>
      <w:r>
        <w:rPr>
          <w:rFonts w:ascii="Times New Roman" w:hAnsi="Times New Roman" w:cs="Times New Roman"/>
          <w:sz w:val="24"/>
          <w:szCs w:val="24"/>
        </w:rPr>
        <w:t xml:space="preserve"> sniegšanu </w:t>
      </w:r>
      <w:r w:rsidR="00FB14A9" w:rsidRPr="00A72A68">
        <w:rPr>
          <w:rFonts w:ascii="Times New Roman" w:hAnsi="Times New Roman" w:cs="Times New Roman"/>
          <w:sz w:val="24"/>
          <w:szCs w:val="24"/>
        </w:rPr>
        <w:t>bērniem</w:t>
      </w:r>
      <w:r>
        <w:rPr>
          <w:rFonts w:ascii="Times New Roman" w:hAnsi="Times New Roman" w:cs="Times New Roman"/>
          <w:sz w:val="24"/>
          <w:szCs w:val="24"/>
        </w:rPr>
        <w:t>, kuri neatbilst šīs kārtības 5.punktā minētajiem nosacījumiem</w:t>
      </w:r>
      <w:r w:rsidR="0078516C" w:rsidRPr="00A72A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informējot par zobārstniecības iestādi, kur saņemt par valsts budžeta līdzekļiem </w:t>
      </w:r>
      <w:r w:rsidR="00765E28">
        <w:rPr>
          <w:rFonts w:ascii="Times New Roman" w:hAnsi="Times New Roman" w:cs="Times New Roman"/>
          <w:sz w:val="24"/>
          <w:szCs w:val="24"/>
        </w:rPr>
        <w:t xml:space="preserve">plānveida </w:t>
      </w:r>
      <w:r w:rsidR="00765E28" w:rsidRPr="00A72A68">
        <w:rPr>
          <w:rFonts w:ascii="Times New Roman" w:hAnsi="Times New Roman" w:cs="Times New Roman"/>
          <w:sz w:val="24"/>
          <w:szCs w:val="24"/>
        </w:rPr>
        <w:t>zobārstniecības pakalpojumus bērniem</w:t>
      </w:r>
      <w:r w:rsidR="00765E28">
        <w:rPr>
          <w:rFonts w:ascii="Times New Roman" w:hAnsi="Times New Roman" w:cs="Times New Roman"/>
          <w:sz w:val="24"/>
          <w:szCs w:val="24"/>
        </w:rPr>
        <w:t>.</w:t>
      </w:r>
    </w:p>
    <w:p w14:paraId="29654317" w14:textId="7A6BD398" w:rsidR="00765E28" w:rsidRPr="00765E28" w:rsidRDefault="00765E28" w:rsidP="00765E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5E28">
        <w:rPr>
          <w:rFonts w:asciiTheme="majorBidi" w:eastAsia="Times New Roman" w:hAnsiTheme="majorBidi" w:cstheme="majorBidi"/>
          <w:color w:val="414142"/>
          <w:sz w:val="24"/>
          <w:szCs w:val="24"/>
          <w:lang w:eastAsia="lv-LV"/>
        </w:rPr>
        <w:t>ĢIMENES ZOBĀRSTAM</w:t>
      </w:r>
      <w:r w:rsidR="00D76054" w:rsidRPr="00765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jā</w:t>
      </w:r>
      <w:r w:rsidR="00D76054" w:rsidRPr="00765E28">
        <w:rPr>
          <w:rFonts w:ascii="Times New Roman" w:hAnsi="Times New Roman" w:cs="Times New Roman"/>
          <w:sz w:val="24"/>
          <w:szCs w:val="24"/>
        </w:rPr>
        <w:t xml:space="preserve">nodrošina </w:t>
      </w:r>
      <w:r w:rsidRPr="00765E28">
        <w:rPr>
          <w:rFonts w:ascii="Times New Roman" w:eastAsia="Times New Roman" w:hAnsi="Times New Roman"/>
          <w:sz w:val="24"/>
          <w:szCs w:val="24"/>
        </w:rPr>
        <w:t>veselības aprūpes pakalpojumu</w:t>
      </w:r>
      <w:r>
        <w:rPr>
          <w:rFonts w:ascii="Times New Roman" w:eastAsia="Times New Roman" w:hAnsi="Times New Roman"/>
          <w:sz w:val="24"/>
          <w:szCs w:val="24"/>
        </w:rPr>
        <w:t xml:space="preserve"> sniegšana</w:t>
      </w:r>
      <w:r w:rsidRPr="00765E28">
        <w:rPr>
          <w:rFonts w:ascii="Times New Roman" w:eastAsia="Times New Roman" w:hAnsi="Times New Roman"/>
          <w:sz w:val="24"/>
          <w:szCs w:val="24"/>
        </w:rPr>
        <w:t xml:space="preserve"> pacientiem neatliekamos un akūtos gadījumos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765E28">
        <w:rPr>
          <w:rFonts w:ascii="Times New Roman" w:eastAsia="Times New Roman" w:hAnsi="Times New Roman"/>
          <w:sz w:val="24"/>
          <w:szCs w:val="24"/>
        </w:rPr>
        <w:t xml:space="preserve"> ievērojot Latvijas Zobārstu asociācijas tīmekļvietnē </w:t>
      </w:r>
      <w:hyperlink r:id="rId5" w:history="1">
        <w:r w:rsidRPr="00765E28">
          <w:rPr>
            <w:rStyle w:val="Hyperlink"/>
            <w:rFonts w:ascii="Times New Roman" w:eastAsia="Times New Roman" w:hAnsi="Times New Roman"/>
            <w:sz w:val="24"/>
            <w:szCs w:val="24"/>
          </w:rPr>
          <w:t>https://www.lza-zobi.lv/</w:t>
        </w:r>
      </w:hyperlink>
      <w:r w:rsidRPr="00765E28">
        <w:rPr>
          <w:rFonts w:ascii="Times New Roman" w:eastAsia="Times New Roman" w:hAnsi="Times New Roman"/>
          <w:sz w:val="24"/>
          <w:szCs w:val="24"/>
        </w:rPr>
        <w:t xml:space="preserve"> sadaļā “Profesionāļu zona” </w:t>
      </w:r>
      <w:proofErr w:type="spellStart"/>
      <w:r w:rsidRPr="00765E28">
        <w:rPr>
          <w:rFonts w:ascii="Times New Roman" w:eastAsia="Times New Roman" w:hAnsi="Times New Roman"/>
          <w:sz w:val="24"/>
          <w:szCs w:val="24"/>
        </w:rPr>
        <w:t>apakšsadaļā</w:t>
      </w:r>
      <w:proofErr w:type="spellEnd"/>
      <w:r w:rsidRPr="00765E28">
        <w:rPr>
          <w:rFonts w:ascii="Times New Roman" w:eastAsia="Times New Roman" w:hAnsi="Times New Roman"/>
          <w:sz w:val="24"/>
          <w:szCs w:val="24"/>
        </w:rPr>
        <w:t xml:space="preserve"> “Neatliekamā un akūtā palīdzība” </w:t>
      </w:r>
      <w:hyperlink r:id="rId6" w:history="1">
        <w:r w:rsidRPr="00765E28">
          <w:rPr>
            <w:rStyle w:val="Hyperlink"/>
            <w:rFonts w:ascii="Times New Roman" w:eastAsia="Times New Roman" w:hAnsi="Times New Roman"/>
            <w:sz w:val="24"/>
            <w:szCs w:val="24"/>
          </w:rPr>
          <w:t>https://www.lza-zobi.lv/lv/profesionalu-zona/neatliekama-un-akuta-palidziba</w:t>
        </w:r>
      </w:hyperlink>
      <w:r w:rsidRPr="00765E28">
        <w:rPr>
          <w:rFonts w:ascii="Times New Roman" w:eastAsia="Times New Roman" w:hAnsi="Times New Roman"/>
          <w:sz w:val="24"/>
          <w:szCs w:val="24"/>
        </w:rPr>
        <w:t xml:space="preserve"> norādīto kārtību. </w:t>
      </w:r>
    </w:p>
    <w:sectPr w:rsidR="00765E28" w:rsidRPr="00765E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F2D4B"/>
    <w:multiLevelType w:val="hybridMultilevel"/>
    <w:tmpl w:val="B4D27C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C1"/>
    <w:rsid w:val="00081B80"/>
    <w:rsid w:val="002026CE"/>
    <w:rsid w:val="0031192E"/>
    <w:rsid w:val="004F280B"/>
    <w:rsid w:val="0067534D"/>
    <w:rsid w:val="00691523"/>
    <w:rsid w:val="007418C1"/>
    <w:rsid w:val="00765E28"/>
    <w:rsid w:val="0078516C"/>
    <w:rsid w:val="008D2E8A"/>
    <w:rsid w:val="00A72A68"/>
    <w:rsid w:val="00B36B5F"/>
    <w:rsid w:val="00BF2C66"/>
    <w:rsid w:val="00C51A36"/>
    <w:rsid w:val="00D76054"/>
    <w:rsid w:val="00E93167"/>
    <w:rsid w:val="00F345BB"/>
    <w:rsid w:val="00FB14A9"/>
    <w:rsid w:val="00FE2F95"/>
    <w:rsid w:val="00F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4A9DB4"/>
  <w15:chartTrackingRefBased/>
  <w15:docId w15:val="{556159F4-CEE1-4364-B144-3242627D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8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65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za-zobi.lv/lv/profesionalu-zona/neatliekama-un-akuta-palidziba" TargetMode="External"/><Relationship Id="rId5" Type="http://schemas.openxmlformats.org/officeDocument/2006/relationships/hyperlink" Target="https://www.lza-zobi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Emīlija Roskoša</dc:creator>
  <cp:keywords/>
  <dc:description/>
  <cp:lastModifiedBy>Daiga Vulfa</cp:lastModifiedBy>
  <cp:revision>7</cp:revision>
  <dcterms:created xsi:type="dcterms:W3CDTF">2023-03-10T09:44:00Z</dcterms:created>
  <dcterms:modified xsi:type="dcterms:W3CDTF">2023-05-24T11:10:00Z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fb5accd99b6714ac853856e2b4d373e4721550afa6156c77bb88b9c99ea0baee</vt:lpwstr>
  </property>
</Properties>
</file>