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652F" w14:textId="77777777" w:rsidR="00CF4FD2" w:rsidRPr="00DC3094" w:rsidRDefault="00CF4FD2" w:rsidP="00CF4FD2">
      <w:pPr>
        <w:rPr>
          <w:rFonts w:ascii="Times New Roman" w:hAnsi="Times New Roman" w:cs="Times New Roman"/>
          <w:b/>
          <w:sz w:val="24"/>
          <w:szCs w:val="24"/>
        </w:rPr>
      </w:pPr>
    </w:p>
    <w:p w14:paraId="4251B515" w14:textId="049EE740" w:rsidR="00CF4FD2" w:rsidRPr="00DC3094" w:rsidRDefault="00861CEC" w:rsidP="00151D74">
      <w:pPr>
        <w:jc w:val="right"/>
        <w:rPr>
          <w:rFonts w:ascii="Times New Roman" w:hAnsi="Times New Roman" w:cs="Times New Roman"/>
          <w:b/>
          <w:sz w:val="24"/>
          <w:szCs w:val="24"/>
        </w:rPr>
      </w:pPr>
      <w:r>
        <w:rPr>
          <w:rFonts w:ascii="Times New Roman" w:hAnsi="Times New Roman" w:cs="Times New Roman"/>
          <w:b/>
          <w:sz w:val="24"/>
          <w:szCs w:val="24"/>
        </w:rPr>
        <w:t>22.06.2023</w:t>
      </w:r>
    </w:p>
    <w:p w14:paraId="4193161E" w14:textId="2A5769E5" w:rsidR="00CF4FD2" w:rsidRPr="00A60915" w:rsidRDefault="00CF4FD2" w:rsidP="00151D74">
      <w:pPr>
        <w:jc w:val="center"/>
        <w:rPr>
          <w:rFonts w:ascii="Times New Roman" w:hAnsi="Times New Roman" w:cs="Times New Roman"/>
          <w:sz w:val="26"/>
          <w:szCs w:val="26"/>
        </w:rPr>
      </w:pPr>
      <w:r w:rsidRPr="00A60915">
        <w:rPr>
          <w:rFonts w:ascii="Times New Roman" w:hAnsi="Times New Roman" w:cs="Times New Roman"/>
          <w:b/>
          <w:sz w:val="26"/>
          <w:szCs w:val="26"/>
        </w:rPr>
        <w:t>Pacientu grupu klasifikators</w:t>
      </w:r>
    </w:p>
    <w:p w14:paraId="42C44D85"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Pacientu grupu klasifikators sastādīts izmantošanai veselības aprūpes pakalpojumu apmaksas norēķinu sistēmā “Vadības informācijas sistēma” un ir vienots visiem veselības aprūpes pakalpojumu veidiem (ambulatorajai aprūpei, stacionārajai aprūpei un zobārstniecībai). Klasifikatoru lieto, lai medicīniskās uzskaites dokumentos kodētu:</w:t>
      </w:r>
    </w:p>
    <w:p w14:paraId="7FDED23C" w14:textId="77777777" w:rsidR="00CF4FD2" w:rsidRPr="00DC3094" w:rsidRDefault="00CF4FD2" w:rsidP="00151D74">
      <w:pPr>
        <w:numPr>
          <w:ilvl w:val="0"/>
          <w:numId w:val="38"/>
        </w:numPr>
        <w:spacing w:line="240" w:lineRule="auto"/>
        <w:rPr>
          <w:rFonts w:ascii="Times New Roman" w:hAnsi="Times New Roman" w:cs="Times New Roman"/>
          <w:sz w:val="24"/>
          <w:szCs w:val="24"/>
        </w:rPr>
      </w:pPr>
      <w:r w:rsidRPr="00DC3094">
        <w:rPr>
          <w:rFonts w:ascii="Times New Roman" w:hAnsi="Times New Roman" w:cs="Times New Roman"/>
          <w:sz w:val="24"/>
          <w:szCs w:val="24"/>
        </w:rPr>
        <w:t>No pacienta līdzmaksājuma</w:t>
      </w:r>
      <w:r w:rsidRPr="00DC3094">
        <w:rPr>
          <w:rFonts w:ascii="Times New Roman" w:hAnsi="Times New Roman" w:cs="Times New Roman"/>
          <w:b/>
          <w:sz w:val="24"/>
          <w:szCs w:val="24"/>
        </w:rPr>
        <w:t xml:space="preserve"> </w:t>
      </w:r>
      <w:r w:rsidRPr="00DC3094">
        <w:rPr>
          <w:rFonts w:ascii="Times New Roman" w:hAnsi="Times New Roman" w:cs="Times New Roman"/>
          <w:sz w:val="24"/>
          <w:szCs w:val="24"/>
        </w:rPr>
        <w:t>atbrīvoto pacientu grupas;</w:t>
      </w:r>
    </w:p>
    <w:p w14:paraId="22344FB8" w14:textId="77777777" w:rsidR="00CF4FD2" w:rsidRPr="00DC3094" w:rsidRDefault="00CF4FD2" w:rsidP="00151D74">
      <w:pPr>
        <w:numPr>
          <w:ilvl w:val="0"/>
          <w:numId w:val="38"/>
        </w:numPr>
        <w:spacing w:line="240" w:lineRule="auto"/>
        <w:rPr>
          <w:rFonts w:ascii="Times New Roman" w:hAnsi="Times New Roman" w:cs="Times New Roman"/>
          <w:sz w:val="24"/>
          <w:szCs w:val="24"/>
        </w:rPr>
      </w:pPr>
      <w:r w:rsidRPr="00DC3094">
        <w:rPr>
          <w:rFonts w:ascii="Times New Roman" w:hAnsi="Times New Roman" w:cs="Times New Roman"/>
          <w:sz w:val="24"/>
          <w:szCs w:val="24"/>
        </w:rPr>
        <w:t>Statistisko atskaišu veidošanai nepieciešamās pacientu grupas;</w:t>
      </w:r>
    </w:p>
    <w:p w14:paraId="4BE30C80" w14:textId="77777777" w:rsidR="00CF4FD2" w:rsidRPr="00DC3094" w:rsidRDefault="00CF4FD2" w:rsidP="00151D74">
      <w:pPr>
        <w:numPr>
          <w:ilvl w:val="0"/>
          <w:numId w:val="38"/>
        </w:numPr>
        <w:spacing w:line="240" w:lineRule="auto"/>
        <w:rPr>
          <w:rFonts w:ascii="Times New Roman" w:hAnsi="Times New Roman" w:cs="Times New Roman"/>
          <w:sz w:val="24"/>
          <w:szCs w:val="24"/>
        </w:rPr>
      </w:pPr>
      <w:r w:rsidRPr="00DC3094">
        <w:rPr>
          <w:rFonts w:ascii="Times New Roman" w:hAnsi="Times New Roman" w:cs="Times New Roman"/>
          <w:sz w:val="24"/>
          <w:szCs w:val="24"/>
        </w:rPr>
        <w:t>Ārstēšanās izmaksu aprēķiniem nepieciešamās pacientu grupas.</w:t>
      </w:r>
    </w:p>
    <w:p w14:paraId="474A5E1C" w14:textId="7413CD2B" w:rsidR="00CF4FD2" w:rsidRPr="00DC3094" w:rsidRDefault="00CF4FD2">
      <w:pPr>
        <w:rPr>
          <w:rFonts w:ascii="Times New Roman" w:hAnsi="Times New Roman" w:cs="Times New Roman"/>
          <w:sz w:val="24"/>
          <w:szCs w:val="24"/>
        </w:rPr>
      </w:pPr>
      <w:r w:rsidRPr="00DC3094">
        <w:rPr>
          <w:rFonts w:ascii="Times New Roman" w:hAnsi="Times New Roman" w:cs="Times New Roman"/>
          <w:sz w:val="24"/>
          <w:szCs w:val="24"/>
        </w:rPr>
        <w:t>Klasifikators tiek mainīts atbilstoši izmaiņām normatīvajos dokumentos un statistikas rādītāju iegūšanas prasībām.</w:t>
      </w:r>
    </w:p>
    <w:tbl>
      <w:tblPr>
        <w:tblW w:w="107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3357"/>
        <w:gridCol w:w="1017"/>
        <w:gridCol w:w="931"/>
        <w:gridCol w:w="1045"/>
        <w:gridCol w:w="3461"/>
      </w:tblGrid>
      <w:tr w:rsidR="00CF4FD2" w:rsidRPr="00DC3094" w14:paraId="3B02FF02" w14:textId="77777777" w:rsidTr="617969B6">
        <w:trPr>
          <w:trHeight w:val="3034"/>
        </w:trPr>
        <w:tc>
          <w:tcPr>
            <w:tcW w:w="998" w:type="dxa"/>
            <w:shd w:val="clear" w:color="auto" w:fill="FFFFFF" w:themeFill="background1"/>
            <w:vAlign w:val="center"/>
          </w:tcPr>
          <w:p w14:paraId="0B09371C" w14:textId="77777777" w:rsidR="00CF4FD2" w:rsidRPr="00DC3094" w:rsidRDefault="00CF4FD2" w:rsidP="00CF4FD2">
            <w:pPr>
              <w:jc w:val="center"/>
              <w:rPr>
                <w:rFonts w:ascii="Times New Roman" w:hAnsi="Times New Roman" w:cs="Times New Roman"/>
                <w:b/>
                <w:bCs/>
                <w:sz w:val="24"/>
                <w:szCs w:val="24"/>
              </w:rPr>
            </w:pPr>
            <w:r w:rsidRPr="00DC3094">
              <w:rPr>
                <w:rFonts w:ascii="Times New Roman" w:hAnsi="Times New Roman" w:cs="Times New Roman"/>
                <w:b/>
                <w:bCs/>
                <w:sz w:val="24"/>
                <w:szCs w:val="24"/>
              </w:rPr>
              <w:t>Kods</w:t>
            </w:r>
          </w:p>
        </w:tc>
        <w:tc>
          <w:tcPr>
            <w:tcW w:w="3713" w:type="dxa"/>
            <w:shd w:val="clear" w:color="auto" w:fill="FFFFFF" w:themeFill="background1"/>
            <w:vAlign w:val="center"/>
          </w:tcPr>
          <w:p w14:paraId="7B93E5F7" w14:textId="77777777" w:rsidR="00CF4FD2" w:rsidRPr="00DC3094" w:rsidRDefault="00CF4FD2" w:rsidP="00CF4FD2">
            <w:pPr>
              <w:jc w:val="center"/>
              <w:rPr>
                <w:rFonts w:ascii="Times New Roman" w:hAnsi="Times New Roman" w:cs="Times New Roman"/>
                <w:b/>
                <w:bCs/>
                <w:sz w:val="24"/>
                <w:szCs w:val="24"/>
              </w:rPr>
            </w:pPr>
            <w:r w:rsidRPr="00DC3094">
              <w:rPr>
                <w:rFonts w:ascii="Times New Roman" w:hAnsi="Times New Roman" w:cs="Times New Roman"/>
                <w:b/>
                <w:bCs/>
                <w:sz w:val="24"/>
                <w:szCs w:val="24"/>
              </w:rPr>
              <w:t>Nosaukums</w:t>
            </w:r>
          </w:p>
        </w:tc>
        <w:tc>
          <w:tcPr>
            <w:tcW w:w="1106" w:type="dxa"/>
            <w:shd w:val="clear" w:color="auto" w:fill="FFFFFF" w:themeFill="background1"/>
            <w:textDirection w:val="btLr"/>
            <w:vAlign w:val="center"/>
          </w:tcPr>
          <w:p w14:paraId="73EA28CB" w14:textId="77777777" w:rsidR="00CF4FD2" w:rsidRPr="00DC3094" w:rsidRDefault="00CF4FD2" w:rsidP="00CF4FD2">
            <w:pPr>
              <w:jc w:val="center"/>
              <w:rPr>
                <w:rFonts w:ascii="Times New Roman" w:hAnsi="Times New Roman" w:cs="Times New Roman"/>
                <w:b/>
                <w:bCs/>
                <w:sz w:val="24"/>
                <w:szCs w:val="24"/>
              </w:rPr>
            </w:pPr>
            <w:r w:rsidRPr="00DC3094">
              <w:rPr>
                <w:rFonts w:ascii="Times New Roman" w:hAnsi="Times New Roman" w:cs="Times New Roman"/>
                <w:b/>
                <w:bCs/>
                <w:sz w:val="24"/>
                <w:szCs w:val="24"/>
              </w:rPr>
              <w:t xml:space="preserve">No stacionāra izrakstītā mirušā slimnieka karte </w:t>
            </w:r>
            <w:r w:rsidRPr="00DC3094">
              <w:rPr>
                <w:rFonts w:ascii="Times New Roman" w:hAnsi="Times New Roman" w:cs="Times New Roman"/>
                <w:bCs/>
                <w:i/>
                <w:sz w:val="24"/>
                <w:szCs w:val="24"/>
              </w:rPr>
              <w:t>(veidlapa 066/u)</w:t>
            </w:r>
          </w:p>
        </w:tc>
        <w:tc>
          <w:tcPr>
            <w:tcW w:w="992" w:type="dxa"/>
            <w:shd w:val="clear" w:color="auto" w:fill="FFFFFF" w:themeFill="background1"/>
            <w:textDirection w:val="btLr"/>
            <w:vAlign w:val="center"/>
          </w:tcPr>
          <w:p w14:paraId="792BDB85" w14:textId="77777777" w:rsidR="00CF4FD2" w:rsidRPr="00DC3094" w:rsidRDefault="00CF4FD2" w:rsidP="00CF4FD2">
            <w:pPr>
              <w:jc w:val="center"/>
              <w:rPr>
                <w:rFonts w:ascii="Times New Roman" w:hAnsi="Times New Roman" w:cs="Times New Roman"/>
                <w:b/>
                <w:bCs/>
                <w:sz w:val="24"/>
                <w:szCs w:val="24"/>
              </w:rPr>
            </w:pPr>
            <w:r w:rsidRPr="00DC3094">
              <w:rPr>
                <w:rFonts w:ascii="Times New Roman" w:hAnsi="Times New Roman" w:cs="Times New Roman"/>
                <w:b/>
                <w:bCs/>
                <w:sz w:val="24"/>
                <w:szCs w:val="24"/>
              </w:rPr>
              <w:t xml:space="preserve">Ambulatorā pacienta talons </w:t>
            </w:r>
            <w:r w:rsidRPr="00DC3094">
              <w:rPr>
                <w:rFonts w:ascii="Times New Roman" w:hAnsi="Times New Roman" w:cs="Times New Roman"/>
                <w:bCs/>
                <w:i/>
                <w:sz w:val="24"/>
                <w:szCs w:val="24"/>
              </w:rPr>
              <w:t>(veidlapa 024/u)</w:t>
            </w:r>
          </w:p>
        </w:tc>
        <w:tc>
          <w:tcPr>
            <w:tcW w:w="1144" w:type="dxa"/>
            <w:shd w:val="clear" w:color="auto" w:fill="FFFFFF" w:themeFill="background1"/>
            <w:textDirection w:val="btLr"/>
            <w:vAlign w:val="center"/>
          </w:tcPr>
          <w:p w14:paraId="22916D30" w14:textId="77777777" w:rsidR="00CF4FD2" w:rsidRPr="00DC3094" w:rsidRDefault="00CF4FD2" w:rsidP="00CF4FD2">
            <w:pPr>
              <w:jc w:val="center"/>
              <w:rPr>
                <w:rFonts w:ascii="Times New Roman" w:hAnsi="Times New Roman" w:cs="Times New Roman"/>
                <w:b/>
                <w:bCs/>
                <w:sz w:val="24"/>
                <w:szCs w:val="24"/>
              </w:rPr>
            </w:pPr>
            <w:r w:rsidRPr="00DC3094">
              <w:rPr>
                <w:rFonts w:ascii="Times New Roman" w:hAnsi="Times New Roman" w:cs="Times New Roman"/>
                <w:b/>
                <w:bCs/>
                <w:sz w:val="24"/>
                <w:szCs w:val="24"/>
              </w:rPr>
              <w:t xml:space="preserve">Ambulatorā pacienta talons zobārstniecībā            </w:t>
            </w:r>
            <w:r w:rsidRPr="00DC3094">
              <w:rPr>
                <w:rFonts w:ascii="Times New Roman" w:hAnsi="Times New Roman" w:cs="Times New Roman"/>
                <w:bCs/>
                <w:i/>
                <w:sz w:val="24"/>
                <w:szCs w:val="24"/>
              </w:rPr>
              <w:t xml:space="preserve">(veidlapa 024-z/u) </w:t>
            </w:r>
          </w:p>
        </w:tc>
        <w:tc>
          <w:tcPr>
            <w:tcW w:w="2825" w:type="dxa"/>
            <w:shd w:val="clear" w:color="auto" w:fill="FFFFFF" w:themeFill="background1"/>
            <w:vAlign w:val="center"/>
          </w:tcPr>
          <w:p w14:paraId="40168542" w14:textId="77777777" w:rsidR="00CF4FD2" w:rsidRPr="00DC3094" w:rsidRDefault="00CF4FD2" w:rsidP="00CF4FD2">
            <w:pPr>
              <w:jc w:val="center"/>
              <w:rPr>
                <w:rFonts w:ascii="Times New Roman" w:hAnsi="Times New Roman" w:cs="Times New Roman"/>
                <w:b/>
                <w:bCs/>
                <w:sz w:val="24"/>
                <w:szCs w:val="24"/>
              </w:rPr>
            </w:pPr>
            <w:r w:rsidRPr="00DC3094">
              <w:rPr>
                <w:rFonts w:ascii="Times New Roman" w:hAnsi="Times New Roman" w:cs="Times New Roman"/>
                <w:b/>
                <w:bCs/>
                <w:sz w:val="24"/>
                <w:szCs w:val="24"/>
              </w:rPr>
              <w:t>Skaidrojums</w:t>
            </w:r>
          </w:p>
        </w:tc>
      </w:tr>
      <w:tr w:rsidR="00CF4FD2" w:rsidRPr="00DC3094" w14:paraId="339BEB63" w14:textId="77777777" w:rsidTr="0034297D">
        <w:trPr>
          <w:trHeight w:val="1704"/>
        </w:trPr>
        <w:tc>
          <w:tcPr>
            <w:tcW w:w="998" w:type="dxa"/>
            <w:shd w:val="clear" w:color="auto" w:fill="FFFFFF" w:themeFill="background1"/>
            <w:vAlign w:val="center"/>
          </w:tcPr>
          <w:p w14:paraId="7CFDB4E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02</w:t>
            </w:r>
          </w:p>
        </w:tc>
        <w:tc>
          <w:tcPr>
            <w:tcW w:w="3713" w:type="dxa"/>
            <w:shd w:val="clear" w:color="auto" w:fill="FFFFFF" w:themeFill="background1"/>
            <w:vAlign w:val="center"/>
          </w:tcPr>
          <w:p w14:paraId="2C11350B"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Tuberkulozes slimnieki un pacienti, kuri veic izmeklējumus tuberkulozes noteikšanai</w:t>
            </w:r>
          </w:p>
        </w:tc>
        <w:tc>
          <w:tcPr>
            <w:tcW w:w="1106" w:type="dxa"/>
            <w:shd w:val="clear" w:color="auto" w:fill="FFFFFF" w:themeFill="background1"/>
            <w:vAlign w:val="center"/>
          </w:tcPr>
          <w:p w14:paraId="2B2CB30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CDDBB3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1163D70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3E3C8A8C"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tikai gadījumos, kad pacientiem  tiek  sniegti veselības aprūpes pakalpojumi, kas saistīti ar tuberkulozes  ārstēšanu vai diagnosticēšanu</w:t>
            </w:r>
          </w:p>
        </w:tc>
      </w:tr>
      <w:tr w:rsidR="00CF4FD2" w:rsidRPr="00DC3094" w14:paraId="5EEC2A5E" w14:textId="77777777" w:rsidTr="617969B6">
        <w:trPr>
          <w:trHeight w:val="558"/>
        </w:trPr>
        <w:tc>
          <w:tcPr>
            <w:tcW w:w="998" w:type="dxa"/>
            <w:shd w:val="clear" w:color="auto" w:fill="FFFFFF" w:themeFill="background1"/>
            <w:vAlign w:val="center"/>
          </w:tcPr>
          <w:p w14:paraId="7FA1F63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03</w:t>
            </w:r>
          </w:p>
        </w:tc>
        <w:tc>
          <w:tcPr>
            <w:tcW w:w="3713" w:type="dxa"/>
            <w:shd w:val="clear" w:color="auto" w:fill="FFFFFF" w:themeFill="background1"/>
            <w:vAlign w:val="center"/>
          </w:tcPr>
          <w:p w14:paraId="036FF0EE"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Personas, kas saņem ārstniecības pakalpojumus to infekcijas slimību gadījumos, kuras ir laboratoriski apstiprinātas un pakļautas reģistrācijai saskaņā ar MK noteikumiem par infekcijas slimību reģistrācijas kārtību</w:t>
            </w:r>
          </w:p>
        </w:tc>
        <w:tc>
          <w:tcPr>
            <w:tcW w:w="1106" w:type="dxa"/>
            <w:shd w:val="clear" w:color="auto" w:fill="FFFFFF" w:themeFill="background1"/>
            <w:vAlign w:val="center"/>
          </w:tcPr>
          <w:p w14:paraId="787A96A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11F172D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76D029C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2ADF988D" w14:textId="77777777" w:rsidR="00CF4FD2" w:rsidRPr="00151D74" w:rsidRDefault="00CF4FD2" w:rsidP="00CF4FD2">
            <w:pPr>
              <w:rPr>
                <w:rFonts w:ascii="Times New Roman" w:hAnsi="Times New Roman" w:cs="Times New Roman"/>
                <w:color w:val="000000"/>
                <w:sz w:val="22"/>
                <w:szCs w:val="22"/>
              </w:rPr>
            </w:pPr>
            <w:r w:rsidRPr="00151D74">
              <w:rPr>
                <w:rFonts w:ascii="Times New Roman" w:hAnsi="Times New Roman" w:cs="Times New Roman"/>
                <w:color w:val="000000"/>
                <w:sz w:val="22"/>
                <w:szCs w:val="22"/>
              </w:rPr>
              <w:t xml:space="preserve">Izmanto pacientiem, kas saņem veselības aprūpes pakalpojumus MK </w:t>
            </w:r>
            <w:r w:rsidRPr="00151D74">
              <w:rPr>
                <w:rFonts w:ascii="Times New Roman" w:hAnsi="Times New Roman" w:cs="Times New Roman"/>
                <w:sz w:val="22"/>
                <w:szCs w:val="22"/>
              </w:rPr>
              <w:t>noteikumu Nr.555 3.pielikumā</w:t>
            </w:r>
            <w:r w:rsidRPr="00151D74">
              <w:rPr>
                <w:rFonts w:ascii="Times New Roman" w:hAnsi="Times New Roman" w:cs="Times New Roman"/>
                <w:color w:val="FF0000"/>
                <w:sz w:val="22"/>
                <w:szCs w:val="22"/>
              </w:rPr>
              <w:t xml:space="preserve"> </w:t>
            </w:r>
            <w:r w:rsidRPr="00151D74">
              <w:rPr>
                <w:rFonts w:ascii="Times New Roman" w:hAnsi="Times New Roman" w:cs="Times New Roman"/>
                <w:color w:val="000000"/>
                <w:sz w:val="22"/>
                <w:szCs w:val="22"/>
              </w:rPr>
              <w:t>minēto infekcijas slimību gadījumos</w:t>
            </w:r>
          </w:p>
        </w:tc>
      </w:tr>
      <w:tr w:rsidR="00CF4FD2" w:rsidRPr="00DC3094" w14:paraId="1BF7F2A4" w14:textId="77777777" w:rsidTr="617969B6">
        <w:trPr>
          <w:trHeight w:val="558"/>
        </w:trPr>
        <w:tc>
          <w:tcPr>
            <w:tcW w:w="998" w:type="dxa"/>
            <w:shd w:val="clear" w:color="auto" w:fill="FFFFFF" w:themeFill="background1"/>
            <w:vAlign w:val="center"/>
          </w:tcPr>
          <w:p w14:paraId="25224D7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04</w:t>
            </w:r>
          </w:p>
        </w:tc>
        <w:tc>
          <w:tcPr>
            <w:tcW w:w="3713" w:type="dxa"/>
            <w:shd w:val="clear" w:color="auto" w:fill="FFFFFF" w:themeFill="background1"/>
            <w:vAlign w:val="center"/>
          </w:tcPr>
          <w:p w14:paraId="3003791F"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Grūtnieces un sievietes pēcdzemdību periodā līdz 70 dienām, ja tiek saņemti ārstniecības pakalpojumi, kas saistīti ar grūtniecības un </w:t>
            </w:r>
            <w:r w:rsidRPr="00DC3094">
              <w:rPr>
                <w:rFonts w:ascii="Times New Roman" w:hAnsi="Times New Roman" w:cs="Times New Roman"/>
                <w:sz w:val="24"/>
                <w:szCs w:val="24"/>
              </w:rPr>
              <w:lastRenderedPageBreak/>
              <w:t>pēcdzemdību novērošanu un grūtniecības norisi</w:t>
            </w:r>
          </w:p>
        </w:tc>
        <w:tc>
          <w:tcPr>
            <w:tcW w:w="1106" w:type="dxa"/>
            <w:shd w:val="clear" w:color="auto" w:fill="FFFFFF" w:themeFill="background1"/>
            <w:vAlign w:val="center"/>
          </w:tcPr>
          <w:p w14:paraId="104A636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w:t>
            </w:r>
          </w:p>
        </w:tc>
        <w:tc>
          <w:tcPr>
            <w:tcW w:w="992" w:type="dxa"/>
            <w:shd w:val="clear" w:color="auto" w:fill="FFFFFF" w:themeFill="background1"/>
            <w:vAlign w:val="center"/>
          </w:tcPr>
          <w:p w14:paraId="10D3D7F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2A10A9A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C49F2E4" w14:textId="77777777" w:rsidR="00CF4FD2" w:rsidRPr="00DC3094" w:rsidRDefault="00CF4FD2" w:rsidP="00CF4FD2">
            <w:pPr>
              <w:rPr>
                <w:rFonts w:ascii="Times New Roman" w:hAnsi="Times New Roman" w:cs="Times New Roman"/>
                <w:sz w:val="24"/>
                <w:szCs w:val="24"/>
              </w:rPr>
            </w:pPr>
          </w:p>
        </w:tc>
      </w:tr>
      <w:tr w:rsidR="00CF4FD2" w:rsidRPr="00DC3094" w14:paraId="6AAC5381" w14:textId="77777777" w:rsidTr="617969B6">
        <w:trPr>
          <w:trHeight w:val="558"/>
        </w:trPr>
        <w:tc>
          <w:tcPr>
            <w:tcW w:w="998" w:type="dxa"/>
            <w:shd w:val="clear" w:color="auto" w:fill="FFFFFF" w:themeFill="background1"/>
            <w:vAlign w:val="center"/>
          </w:tcPr>
          <w:p w14:paraId="122440F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05</w:t>
            </w:r>
          </w:p>
        </w:tc>
        <w:tc>
          <w:tcPr>
            <w:tcW w:w="3713" w:type="dxa"/>
            <w:shd w:val="clear" w:color="auto" w:fill="FFFFFF" w:themeFill="background1"/>
            <w:vAlign w:val="center"/>
          </w:tcPr>
          <w:p w14:paraId="13DC1C58"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Psihiatriskā ārstēšanās</w:t>
            </w:r>
          </w:p>
        </w:tc>
        <w:tc>
          <w:tcPr>
            <w:tcW w:w="1106" w:type="dxa"/>
            <w:shd w:val="clear" w:color="auto" w:fill="FFFFFF" w:themeFill="background1"/>
            <w:vAlign w:val="center"/>
          </w:tcPr>
          <w:p w14:paraId="7E3817A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48F18BD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758F575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7170F2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 saņem veselības aprūpes  pakalpojumus, kas saistīti ar psihisko slimību ārstēšanu</w:t>
            </w:r>
          </w:p>
        </w:tc>
      </w:tr>
      <w:tr w:rsidR="00CF4FD2" w:rsidRPr="00DC3094" w14:paraId="12FC06F2" w14:textId="77777777" w:rsidTr="617969B6">
        <w:trPr>
          <w:trHeight w:val="558"/>
        </w:trPr>
        <w:tc>
          <w:tcPr>
            <w:tcW w:w="998" w:type="dxa"/>
            <w:shd w:val="clear" w:color="auto" w:fill="FFFFFF" w:themeFill="background1"/>
            <w:vAlign w:val="center"/>
          </w:tcPr>
          <w:p w14:paraId="700C78F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08</w:t>
            </w:r>
          </w:p>
        </w:tc>
        <w:tc>
          <w:tcPr>
            <w:tcW w:w="3713" w:type="dxa"/>
            <w:shd w:val="clear" w:color="auto" w:fill="FFFFFF" w:themeFill="background1"/>
            <w:vAlign w:val="center"/>
          </w:tcPr>
          <w:p w14:paraId="298A8F27"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Persona, kurai pacienta līdzmaksājumu kopsumma kalendārā gadā pārsniegusi 570, 00 </w:t>
            </w:r>
            <w:r w:rsidRPr="00DC3094">
              <w:rPr>
                <w:rFonts w:ascii="Times New Roman" w:hAnsi="Times New Roman" w:cs="Times New Roman"/>
                <w:i/>
                <w:sz w:val="24"/>
                <w:szCs w:val="24"/>
              </w:rPr>
              <w:t>euro</w:t>
            </w:r>
          </w:p>
        </w:tc>
        <w:tc>
          <w:tcPr>
            <w:tcW w:w="1106" w:type="dxa"/>
            <w:shd w:val="clear" w:color="auto" w:fill="FFFFFF" w:themeFill="background1"/>
            <w:vAlign w:val="center"/>
          </w:tcPr>
          <w:p w14:paraId="43A28DC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4E25F77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21945B5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380E5C8"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 uzrāda Nacionālā veselības dienesta teritoriālās nodaļas izsniegtu izziņu, ka pacienta līdzmaksājumu kopsumma (netiek iekļauts līdzmaksājums par ķirurģiskajām operācijām) par kalendārajā  gadā saņemtajiem veselības aprūpes pakalpojumiem sasniegusi  570, 00 </w:t>
            </w:r>
            <w:r w:rsidRPr="00151D74">
              <w:rPr>
                <w:rFonts w:ascii="Times New Roman" w:hAnsi="Times New Roman" w:cs="Times New Roman"/>
                <w:i/>
                <w:iCs/>
                <w:sz w:val="22"/>
                <w:szCs w:val="22"/>
              </w:rPr>
              <w:t>euro</w:t>
            </w:r>
          </w:p>
        </w:tc>
      </w:tr>
      <w:tr w:rsidR="00D4644E" w:rsidRPr="00DC3094" w14:paraId="7A546A24" w14:textId="77777777" w:rsidTr="0034297D">
        <w:trPr>
          <w:trHeight w:val="1584"/>
        </w:trPr>
        <w:tc>
          <w:tcPr>
            <w:tcW w:w="998" w:type="dxa"/>
            <w:shd w:val="clear" w:color="auto" w:fill="FFFFFF" w:themeFill="background1"/>
            <w:vAlign w:val="center"/>
          </w:tcPr>
          <w:p w14:paraId="69A32ADB" w14:textId="77777777" w:rsidR="00D4644E" w:rsidRPr="00DC3094" w:rsidRDefault="00D4644E" w:rsidP="00CF4FD2">
            <w:pPr>
              <w:jc w:val="center"/>
              <w:rPr>
                <w:rFonts w:ascii="Times New Roman" w:hAnsi="Times New Roman" w:cs="Times New Roman"/>
                <w:sz w:val="24"/>
                <w:szCs w:val="24"/>
              </w:rPr>
            </w:pPr>
            <w:r w:rsidRPr="00DC3094">
              <w:rPr>
                <w:rFonts w:ascii="Times New Roman" w:hAnsi="Times New Roman" w:cs="Times New Roman"/>
                <w:sz w:val="24"/>
                <w:szCs w:val="24"/>
              </w:rPr>
              <w:t>10</w:t>
            </w:r>
          </w:p>
        </w:tc>
        <w:tc>
          <w:tcPr>
            <w:tcW w:w="3713" w:type="dxa"/>
            <w:shd w:val="clear" w:color="auto" w:fill="FFFFFF" w:themeFill="background1"/>
            <w:vAlign w:val="center"/>
          </w:tcPr>
          <w:p w14:paraId="33B0158F" w14:textId="77777777" w:rsidR="00D4644E" w:rsidRPr="00DC3094" w:rsidRDefault="00D4644E" w:rsidP="00CF4FD2">
            <w:pPr>
              <w:rPr>
                <w:rFonts w:ascii="Times New Roman" w:hAnsi="Times New Roman" w:cs="Times New Roman"/>
                <w:sz w:val="24"/>
                <w:szCs w:val="24"/>
              </w:rPr>
            </w:pPr>
            <w:r w:rsidRPr="00DC3094">
              <w:rPr>
                <w:rFonts w:ascii="Times New Roman" w:hAnsi="Times New Roman" w:cs="Times New Roman"/>
                <w:sz w:val="24"/>
                <w:szCs w:val="24"/>
              </w:rPr>
              <w:t>Pacienti ar hroniskas slimības paasinājumu, pie kuriem ģimenes ārsts veic mājas vizīti neatliekamās medicīniskās palīdzības brigādes atteikuma dēļ</w:t>
            </w:r>
          </w:p>
        </w:tc>
        <w:tc>
          <w:tcPr>
            <w:tcW w:w="1106" w:type="dxa"/>
            <w:shd w:val="clear" w:color="auto" w:fill="FFFFFF" w:themeFill="background1"/>
            <w:vAlign w:val="center"/>
          </w:tcPr>
          <w:p w14:paraId="0537EE69" w14:textId="77777777" w:rsidR="00D4644E" w:rsidRPr="00DC3094" w:rsidRDefault="00D4644E"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4DC1F55B" w14:textId="77777777" w:rsidR="00D4644E" w:rsidRPr="00DC3094" w:rsidRDefault="00D4644E"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p w14:paraId="24EE7B47" w14:textId="77777777" w:rsidR="00D4644E" w:rsidRPr="00DC3094" w:rsidRDefault="00D4644E" w:rsidP="00D4644E">
            <w:pPr>
              <w:rPr>
                <w:rFonts w:ascii="Times New Roman" w:hAnsi="Times New Roman" w:cs="Times New Roman"/>
                <w:sz w:val="24"/>
                <w:szCs w:val="24"/>
              </w:rPr>
            </w:pPr>
          </w:p>
        </w:tc>
        <w:tc>
          <w:tcPr>
            <w:tcW w:w="1144" w:type="dxa"/>
            <w:shd w:val="clear" w:color="auto" w:fill="FFFFFF" w:themeFill="background1"/>
            <w:vAlign w:val="center"/>
          </w:tcPr>
          <w:p w14:paraId="6BFC16C0" w14:textId="77777777" w:rsidR="00D4644E" w:rsidRPr="00DC3094" w:rsidRDefault="00D4644E"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4101BA49" w14:textId="77777777" w:rsidR="00D4644E" w:rsidRPr="00151D74" w:rsidRDefault="00D4644E" w:rsidP="00CF4FD2">
            <w:pPr>
              <w:rPr>
                <w:rFonts w:ascii="Times New Roman" w:hAnsi="Times New Roman" w:cs="Times New Roman"/>
                <w:sz w:val="22"/>
                <w:szCs w:val="22"/>
              </w:rPr>
            </w:pPr>
            <w:r w:rsidRPr="00151D74">
              <w:rPr>
                <w:rFonts w:ascii="Times New Roman" w:hAnsi="Times New Roman" w:cs="Times New Roman"/>
                <w:sz w:val="22"/>
                <w:szCs w:val="22"/>
              </w:rPr>
              <w:t>Pielieto no 2020.gada 19. marta</w:t>
            </w:r>
          </w:p>
        </w:tc>
      </w:tr>
      <w:tr w:rsidR="00CF4FD2" w:rsidRPr="00DC3094" w14:paraId="47B35E82" w14:textId="77777777" w:rsidTr="617969B6">
        <w:trPr>
          <w:trHeight w:val="558"/>
        </w:trPr>
        <w:tc>
          <w:tcPr>
            <w:tcW w:w="998" w:type="dxa"/>
            <w:shd w:val="clear" w:color="auto" w:fill="FFFFFF" w:themeFill="background1"/>
            <w:vAlign w:val="center"/>
          </w:tcPr>
          <w:p w14:paraId="1378EF4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11</w:t>
            </w:r>
          </w:p>
        </w:tc>
        <w:tc>
          <w:tcPr>
            <w:tcW w:w="3713" w:type="dxa"/>
            <w:shd w:val="clear" w:color="auto" w:fill="FFFFFF" w:themeFill="background1"/>
            <w:vAlign w:val="center"/>
          </w:tcPr>
          <w:p w14:paraId="21811924"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Bērns līdz 18 gadu vecumam</w:t>
            </w:r>
          </w:p>
        </w:tc>
        <w:tc>
          <w:tcPr>
            <w:tcW w:w="1106" w:type="dxa"/>
            <w:shd w:val="clear" w:color="auto" w:fill="FFFFFF" w:themeFill="background1"/>
            <w:vAlign w:val="center"/>
          </w:tcPr>
          <w:p w14:paraId="70AE4E7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A04597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43E9BD7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shd w:val="clear" w:color="auto" w:fill="FFFFFF" w:themeFill="background1"/>
            <w:vAlign w:val="center"/>
          </w:tcPr>
          <w:p w14:paraId="79157841"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Ievadot uzskaites dokumentu Vadības informācijas sistēmā, pacientu grupa tiek ielikta automātiski,  nosakot pacienta vecumu </w:t>
            </w:r>
          </w:p>
        </w:tc>
      </w:tr>
      <w:tr w:rsidR="00CF4FD2" w:rsidRPr="00DC3094" w14:paraId="72D0D1C8" w14:textId="77777777" w:rsidTr="617969B6">
        <w:trPr>
          <w:trHeight w:val="558"/>
        </w:trPr>
        <w:tc>
          <w:tcPr>
            <w:tcW w:w="998" w:type="dxa"/>
            <w:shd w:val="clear" w:color="auto" w:fill="FFFFFF" w:themeFill="background1"/>
            <w:vAlign w:val="center"/>
          </w:tcPr>
          <w:p w14:paraId="473D75A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12</w:t>
            </w:r>
          </w:p>
        </w:tc>
        <w:tc>
          <w:tcPr>
            <w:tcW w:w="3713" w:type="dxa"/>
            <w:shd w:val="clear" w:color="auto" w:fill="FFFFFF" w:themeFill="background1"/>
            <w:vAlign w:val="center"/>
          </w:tcPr>
          <w:p w14:paraId="1BD81629"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Politiski represētās personas un Nacionālās pretošanās kustības dalībnieki</w:t>
            </w:r>
          </w:p>
        </w:tc>
        <w:tc>
          <w:tcPr>
            <w:tcW w:w="1106" w:type="dxa"/>
            <w:shd w:val="clear" w:color="auto" w:fill="FFFFFF" w:themeFill="background1"/>
            <w:vAlign w:val="center"/>
          </w:tcPr>
          <w:p w14:paraId="4BD6F21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10125C5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2B6D0C0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1728E7B"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 uzrāda Politiski represētas personas vai Nacionālās pretošanās kustības dalībnieka apliecību</w:t>
            </w:r>
          </w:p>
        </w:tc>
      </w:tr>
      <w:tr w:rsidR="00CF4FD2" w:rsidRPr="00DC3094" w14:paraId="1A54F379" w14:textId="77777777" w:rsidTr="617969B6">
        <w:trPr>
          <w:trHeight w:val="558"/>
        </w:trPr>
        <w:tc>
          <w:tcPr>
            <w:tcW w:w="998" w:type="dxa"/>
            <w:shd w:val="clear" w:color="auto" w:fill="FFFFFF" w:themeFill="background1"/>
            <w:vAlign w:val="center"/>
          </w:tcPr>
          <w:p w14:paraId="500CE25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13</w:t>
            </w:r>
          </w:p>
        </w:tc>
        <w:tc>
          <w:tcPr>
            <w:tcW w:w="3713" w:type="dxa"/>
            <w:shd w:val="clear" w:color="auto" w:fill="FFFFFF" w:themeFill="background1"/>
            <w:vAlign w:val="center"/>
          </w:tcPr>
          <w:p w14:paraId="1953E0A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Černobiļas atomelektrostacijas avārijas seku likvidācijā cietušās personas  </w:t>
            </w:r>
          </w:p>
        </w:tc>
        <w:tc>
          <w:tcPr>
            <w:tcW w:w="1106" w:type="dxa"/>
            <w:shd w:val="clear" w:color="auto" w:fill="FFFFFF" w:themeFill="background1"/>
            <w:vAlign w:val="center"/>
          </w:tcPr>
          <w:p w14:paraId="41DF01B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2352DF5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3D4FF0F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shd w:val="clear" w:color="auto" w:fill="FFFFFF" w:themeFill="background1"/>
            <w:vAlign w:val="center"/>
          </w:tcPr>
          <w:p w14:paraId="3EDC0913"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 uzrāda Černobiļas atomelektrostacijas avārijas seku likvidācijā cietušas personas apliecību</w:t>
            </w:r>
          </w:p>
        </w:tc>
      </w:tr>
      <w:tr w:rsidR="00CF4FD2" w:rsidRPr="00DC3094" w14:paraId="53282254" w14:textId="77777777" w:rsidTr="617969B6">
        <w:trPr>
          <w:trHeight w:val="558"/>
        </w:trPr>
        <w:tc>
          <w:tcPr>
            <w:tcW w:w="998" w:type="dxa"/>
            <w:shd w:val="clear" w:color="auto" w:fill="FFFFFF" w:themeFill="background1"/>
            <w:vAlign w:val="center"/>
          </w:tcPr>
          <w:p w14:paraId="480D2D1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14</w:t>
            </w:r>
          </w:p>
        </w:tc>
        <w:tc>
          <w:tcPr>
            <w:tcW w:w="3713" w:type="dxa"/>
            <w:shd w:val="clear" w:color="auto" w:fill="FFFFFF" w:themeFill="background1"/>
            <w:vAlign w:val="center"/>
          </w:tcPr>
          <w:p w14:paraId="3C86C349" w14:textId="77777777" w:rsidR="00CF4FD2" w:rsidRPr="00DC3094" w:rsidRDefault="00CF4FD2" w:rsidP="00CF4FD2">
            <w:pPr>
              <w:pStyle w:val="CommentText"/>
              <w:rPr>
                <w:rFonts w:ascii="Times New Roman" w:hAnsi="Times New Roman" w:cs="Times New Roman"/>
                <w:sz w:val="24"/>
                <w:szCs w:val="24"/>
              </w:rPr>
            </w:pPr>
            <w:r w:rsidRPr="00DC3094">
              <w:rPr>
                <w:rFonts w:ascii="Times New Roman" w:hAnsi="Times New Roman" w:cs="Times New Roman"/>
                <w:sz w:val="24"/>
                <w:szCs w:val="24"/>
              </w:rPr>
              <w:t>Ilgstošas sociālās aprūpes un sociālās rehabilitācijas institūciju aprūpē esoša persona</w:t>
            </w:r>
          </w:p>
          <w:p w14:paraId="18FEA6C2" w14:textId="77777777" w:rsidR="00CF4FD2" w:rsidRPr="00DC3094" w:rsidRDefault="00CF4FD2" w:rsidP="00CF4FD2">
            <w:pPr>
              <w:rPr>
                <w:rFonts w:ascii="Times New Roman" w:hAnsi="Times New Roman" w:cs="Times New Roman"/>
                <w:sz w:val="24"/>
                <w:szCs w:val="24"/>
              </w:rPr>
            </w:pPr>
          </w:p>
        </w:tc>
        <w:tc>
          <w:tcPr>
            <w:tcW w:w="1106" w:type="dxa"/>
            <w:shd w:val="clear" w:color="auto" w:fill="FFFFFF" w:themeFill="background1"/>
            <w:vAlign w:val="center"/>
          </w:tcPr>
          <w:p w14:paraId="7C500EC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2653F23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7D80D11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1E1813F"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 atrodas ilgstošas sociālās aprūpes un sociālās rehabilitācijas institūciju, kas reģistrētas Sociālo pakalpojumu sniedzēju reģistrā, aprūpē un, saņemot veselības aprūpes pakalpojumus, uzrāda dokumentu, kas apliecina minēto faktu</w:t>
            </w:r>
          </w:p>
        </w:tc>
      </w:tr>
      <w:tr w:rsidR="00CF4FD2" w:rsidRPr="00DC3094" w14:paraId="1B153334" w14:textId="77777777" w:rsidTr="617969B6">
        <w:trPr>
          <w:trHeight w:val="558"/>
        </w:trPr>
        <w:tc>
          <w:tcPr>
            <w:tcW w:w="998" w:type="dxa"/>
            <w:shd w:val="clear" w:color="auto" w:fill="FFFFFF" w:themeFill="background1"/>
            <w:vAlign w:val="center"/>
          </w:tcPr>
          <w:p w14:paraId="45B9E58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15</w:t>
            </w:r>
          </w:p>
        </w:tc>
        <w:tc>
          <w:tcPr>
            <w:tcW w:w="3713" w:type="dxa"/>
            <w:shd w:val="clear" w:color="auto" w:fill="FFFFFF" w:themeFill="background1"/>
            <w:vAlign w:val="center"/>
          </w:tcPr>
          <w:p w14:paraId="07A847CA"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Trūcīgās personas, kas par tādām atzītas Ministru kabineta noteiktajā kārtībā</w:t>
            </w:r>
          </w:p>
        </w:tc>
        <w:tc>
          <w:tcPr>
            <w:tcW w:w="1106" w:type="dxa"/>
            <w:shd w:val="clear" w:color="auto" w:fill="FFFFFF" w:themeFill="background1"/>
            <w:vAlign w:val="center"/>
          </w:tcPr>
          <w:p w14:paraId="5DD6C3A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131C00F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345E82F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28D1FE4A"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 uzrāda izziņu par trūcīgas personas statusa piešķiršanu</w:t>
            </w:r>
          </w:p>
        </w:tc>
      </w:tr>
      <w:tr w:rsidR="00CF4FD2" w:rsidRPr="00DC3094" w14:paraId="577C5266" w14:textId="77777777" w:rsidTr="617969B6">
        <w:trPr>
          <w:trHeight w:val="558"/>
        </w:trPr>
        <w:tc>
          <w:tcPr>
            <w:tcW w:w="998" w:type="dxa"/>
            <w:shd w:val="clear" w:color="auto" w:fill="FFFFFF" w:themeFill="background1"/>
            <w:vAlign w:val="center"/>
          </w:tcPr>
          <w:p w14:paraId="175A0EF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16</w:t>
            </w:r>
          </w:p>
        </w:tc>
        <w:tc>
          <w:tcPr>
            <w:tcW w:w="3713" w:type="dxa"/>
            <w:shd w:val="clear" w:color="auto" w:fill="FFFFFF" w:themeFill="background1"/>
            <w:vAlign w:val="center"/>
          </w:tcPr>
          <w:p w14:paraId="74FCA843"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kurai veic profilaktiskās apskates Ministru kabineta noteiktā kārtībā</w:t>
            </w:r>
          </w:p>
        </w:tc>
        <w:tc>
          <w:tcPr>
            <w:tcW w:w="1106" w:type="dxa"/>
            <w:shd w:val="clear" w:color="auto" w:fill="FFFFFF" w:themeFill="background1"/>
            <w:vAlign w:val="center"/>
          </w:tcPr>
          <w:p w14:paraId="1BD01BB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shd w:val="clear" w:color="auto" w:fill="FFFFFF" w:themeFill="background1"/>
            <w:vAlign w:val="center"/>
          </w:tcPr>
          <w:p w14:paraId="19C2E07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42A118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3CEFD2F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kuriem sniedz </w:t>
            </w:r>
            <w:r w:rsidRPr="00151D74">
              <w:rPr>
                <w:rFonts w:ascii="Times New Roman" w:hAnsi="Times New Roman" w:cs="Times New Roman"/>
                <w:color w:val="000000"/>
                <w:sz w:val="22"/>
                <w:szCs w:val="22"/>
              </w:rPr>
              <w:t xml:space="preserve">veselības aprūpes pakalpojumus, kas uzskaitīti MK noteikumu Nr.555 71.punktā  un </w:t>
            </w:r>
            <w:hyperlink r:id="rId8" w:anchor="piel1" w:tgtFrame="_blank" w:history="1">
              <w:r w:rsidRPr="00151D74">
                <w:rPr>
                  <w:rStyle w:val="Hyperlink"/>
                  <w:rFonts w:ascii="Times New Roman" w:hAnsi="Times New Roman" w:cs="Times New Roman"/>
                  <w:color w:val="000000"/>
                  <w:sz w:val="22"/>
                  <w:szCs w:val="22"/>
                  <w:u w:val="none"/>
                </w:rPr>
                <w:t xml:space="preserve">1.pielikumā </w:t>
              </w:r>
            </w:hyperlink>
          </w:p>
        </w:tc>
      </w:tr>
      <w:tr w:rsidR="00CF4FD2" w:rsidRPr="00DC3094" w14:paraId="2435BC28" w14:textId="77777777" w:rsidTr="617969B6">
        <w:trPr>
          <w:trHeight w:val="558"/>
        </w:trPr>
        <w:tc>
          <w:tcPr>
            <w:tcW w:w="998" w:type="dxa"/>
            <w:shd w:val="clear" w:color="auto" w:fill="FFFFFF" w:themeFill="background1"/>
            <w:vAlign w:val="center"/>
          </w:tcPr>
          <w:p w14:paraId="5771EDA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17</w:t>
            </w:r>
          </w:p>
        </w:tc>
        <w:tc>
          <w:tcPr>
            <w:tcW w:w="3713" w:type="dxa"/>
            <w:shd w:val="clear" w:color="auto" w:fill="FFFFFF" w:themeFill="background1"/>
            <w:vAlign w:val="center"/>
          </w:tcPr>
          <w:p w14:paraId="48B69D92"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par kurai sniegtajiem veselības aprūpes pakalpojumiem vai pacienta līdzmaksājumiem  samaksu sedz Aizsardzības ministrija</w:t>
            </w:r>
          </w:p>
        </w:tc>
        <w:tc>
          <w:tcPr>
            <w:tcW w:w="1106" w:type="dxa"/>
            <w:shd w:val="clear" w:color="auto" w:fill="FFFFFF" w:themeFill="background1"/>
            <w:vAlign w:val="center"/>
          </w:tcPr>
          <w:p w14:paraId="20C7C09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2A33E61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240F4259" w14:textId="77777777" w:rsidR="00CF4FD2" w:rsidRPr="00DC3094" w:rsidRDefault="00CF4FD2" w:rsidP="00CF4FD2">
            <w:pPr>
              <w:jc w:val="center"/>
              <w:rPr>
                <w:rFonts w:ascii="Times New Roman" w:hAnsi="Times New Roman" w:cs="Times New Roman"/>
                <w:strike/>
                <w:sz w:val="24"/>
                <w:szCs w:val="24"/>
              </w:rPr>
            </w:pPr>
          </w:p>
        </w:tc>
        <w:tc>
          <w:tcPr>
            <w:tcW w:w="2825" w:type="dxa"/>
            <w:shd w:val="clear" w:color="auto" w:fill="FFFFFF" w:themeFill="background1"/>
            <w:vAlign w:val="center"/>
          </w:tcPr>
          <w:p w14:paraId="78710E12" w14:textId="77777777" w:rsidR="00CF4FD2" w:rsidRPr="00151D74" w:rsidRDefault="00CF4FD2" w:rsidP="00CF4FD2">
            <w:pPr>
              <w:rPr>
                <w:rFonts w:ascii="Times New Roman" w:hAnsi="Times New Roman" w:cs="Times New Roman"/>
                <w:strike/>
                <w:sz w:val="22"/>
                <w:szCs w:val="22"/>
              </w:rPr>
            </w:pPr>
            <w:r w:rsidRPr="00151D74">
              <w:rPr>
                <w:rFonts w:ascii="Times New Roman" w:hAnsi="Times New Roman" w:cs="Times New Roman"/>
                <w:sz w:val="22"/>
                <w:szCs w:val="22"/>
              </w:rPr>
              <w:t>Persona par kurai sniegtajiem veselības aprūpes pakalpojumiem vai pacienta līdzmaksājumu  izdevumus  sedz Aizsardzības ministrija, saskaņā ar MK noteikumu Nr.555 166.1.punktu</w:t>
            </w:r>
          </w:p>
        </w:tc>
      </w:tr>
      <w:tr w:rsidR="00CF4FD2" w:rsidRPr="00DC3094" w14:paraId="71178C10" w14:textId="77777777" w:rsidTr="617969B6">
        <w:trPr>
          <w:trHeight w:val="558"/>
        </w:trPr>
        <w:tc>
          <w:tcPr>
            <w:tcW w:w="998" w:type="dxa"/>
            <w:shd w:val="clear" w:color="auto" w:fill="FFFFFF" w:themeFill="background1"/>
            <w:vAlign w:val="center"/>
          </w:tcPr>
          <w:p w14:paraId="3C80087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18</w:t>
            </w:r>
          </w:p>
        </w:tc>
        <w:tc>
          <w:tcPr>
            <w:tcW w:w="3713" w:type="dxa"/>
            <w:shd w:val="clear" w:color="auto" w:fill="FFFFFF" w:themeFill="background1"/>
            <w:vAlign w:val="center"/>
          </w:tcPr>
          <w:p w14:paraId="16D2D24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par kurai sniegtajiem veselības aprūpes pakalpojumiem vai pacienta līdzmaksājumiem  samaksu sedz Iekšlietu ministrija</w:t>
            </w:r>
          </w:p>
        </w:tc>
        <w:tc>
          <w:tcPr>
            <w:tcW w:w="1106" w:type="dxa"/>
            <w:shd w:val="clear" w:color="auto" w:fill="FFFFFF" w:themeFill="background1"/>
            <w:vAlign w:val="center"/>
          </w:tcPr>
          <w:p w14:paraId="30DA5F2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44809E0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153B43FE" w14:textId="77777777" w:rsidR="00CF4FD2" w:rsidRPr="00DC3094" w:rsidRDefault="00CF4FD2" w:rsidP="00CF4FD2">
            <w:pPr>
              <w:jc w:val="center"/>
              <w:rPr>
                <w:rFonts w:ascii="Times New Roman" w:hAnsi="Times New Roman" w:cs="Times New Roman"/>
                <w:strike/>
                <w:sz w:val="24"/>
                <w:szCs w:val="24"/>
              </w:rPr>
            </w:pPr>
          </w:p>
        </w:tc>
        <w:tc>
          <w:tcPr>
            <w:tcW w:w="2825" w:type="dxa"/>
            <w:shd w:val="clear" w:color="auto" w:fill="FFFFFF" w:themeFill="background1"/>
            <w:vAlign w:val="center"/>
          </w:tcPr>
          <w:p w14:paraId="1DAC2BC3" w14:textId="77777777" w:rsidR="00CF4FD2" w:rsidRPr="00151D74" w:rsidRDefault="00CF4FD2" w:rsidP="00CF4FD2">
            <w:pPr>
              <w:rPr>
                <w:rFonts w:ascii="Times New Roman" w:hAnsi="Times New Roman" w:cs="Times New Roman"/>
                <w:strike/>
                <w:sz w:val="22"/>
                <w:szCs w:val="22"/>
              </w:rPr>
            </w:pPr>
            <w:r w:rsidRPr="00151D74">
              <w:rPr>
                <w:rFonts w:ascii="Times New Roman" w:hAnsi="Times New Roman" w:cs="Times New Roman"/>
                <w:sz w:val="22"/>
                <w:szCs w:val="22"/>
              </w:rPr>
              <w:t>Persona par kurai sniegtajiem veselības aprūpes pakalpojumiem vai pacienta līdzmaksājumu  izdevumus sedz Iekšlietu ministrija, saskaņā ar MK noteikumu Nr.555 166.3.punktu</w:t>
            </w:r>
          </w:p>
        </w:tc>
      </w:tr>
      <w:tr w:rsidR="00CF4FD2" w:rsidRPr="00DC3094" w14:paraId="74F95B5A" w14:textId="77777777" w:rsidTr="617969B6">
        <w:trPr>
          <w:trHeight w:val="558"/>
        </w:trPr>
        <w:tc>
          <w:tcPr>
            <w:tcW w:w="998" w:type="dxa"/>
            <w:shd w:val="clear" w:color="auto" w:fill="FFFFFF" w:themeFill="background1"/>
            <w:vAlign w:val="center"/>
          </w:tcPr>
          <w:p w14:paraId="2F6532C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20</w:t>
            </w:r>
          </w:p>
        </w:tc>
        <w:tc>
          <w:tcPr>
            <w:tcW w:w="3713" w:type="dxa"/>
            <w:shd w:val="clear" w:color="auto" w:fill="FFFFFF" w:themeFill="background1"/>
            <w:vAlign w:val="center"/>
          </w:tcPr>
          <w:p w14:paraId="585ADF6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ar invaliditāti</w:t>
            </w:r>
          </w:p>
        </w:tc>
        <w:tc>
          <w:tcPr>
            <w:tcW w:w="1106" w:type="dxa"/>
            <w:shd w:val="clear" w:color="auto" w:fill="FFFFFF" w:themeFill="background1"/>
            <w:vAlign w:val="center"/>
          </w:tcPr>
          <w:p w14:paraId="31385E3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A830C8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7084080E"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435F4B4" w14:textId="77777777" w:rsidR="00CF4FD2" w:rsidRPr="00151D74" w:rsidRDefault="00CF4FD2" w:rsidP="00CF4FD2">
            <w:pPr>
              <w:rPr>
                <w:rFonts w:ascii="Times New Roman" w:hAnsi="Times New Roman" w:cs="Times New Roman"/>
                <w:strike/>
                <w:sz w:val="22"/>
                <w:szCs w:val="22"/>
              </w:rPr>
            </w:pPr>
            <w:r w:rsidRPr="00151D74">
              <w:rPr>
                <w:rFonts w:ascii="Times New Roman" w:hAnsi="Times New Roman" w:cs="Times New Roman"/>
                <w:sz w:val="22"/>
                <w:szCs w:val="22"/>
              </w:rPr>
              <w:t>Izmanto pacientiem, kas, saņemot veselības aprūpes pakalpojumus, uzrāda invalīda apliecību</w:t>
            </w:r>
          </w:p>
        </w:tc>
      </w:tr>
      <w:tr w:rsidR="00CF4FD2" w:rsidRPr="00DC3094" w14:paraId="7CB768A9" w14:textId="77777777" w:rsidTr="617969B6">
        <w:trPr>
          <w:trHeight w:val="558"/>
        </w:trPr>
        <w:tc>
          <w:tcPr>
            <w:tcW w:w="998" w:type="dxa"/>
            <w:shd w:val="clear" w:color="auto" w:fill="FFFFFF" w:themeFill="background1"/>
            <w:vAlign w:val="center"/>
          </w:tcPr>
          <w:p w14:paraId="1D32943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21</w:t>
            </w:r>
          </w:p>
        </w:tc>
        <w:tc>
          <w:tcPr>
            <w:tcW w:w="3713" w:type="dxa"/>
            <w:shd w:val="clear" w:color="auto" w:fill="FFFFFF" w:themeFill="background1"/>
            <w:vAlign w:val="center"/>
          </w:tcPr>
          <w:p w14:paraId="386CDA06"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Arodslimnieks</w:t>
            </w:r>
          </w:p>
        </w:tc>
        <w:tc>
          <w:tcPr>
            <w:tcW w:w="1106" w:type="dxa"/>
            <w:shd w:val="clear" w:color="auto" w:fill="FFFFFF" w:themeFill="background1"/>
            <w:vAlign w:val="center"/>
          </w:tcPr>
          <w:p w14:paraId="42F4DC1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46AB416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32F811D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71D1124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color w:val="000000"/>
                <w:sz w:val="22"/>
                <w:szCs w:val="22"/>
              </w:rPr>
              <w:t>Izmanto tikai tiem pacientiem, kuri saņem ārstēšanu saistībā ar arodslimību</w:t>
            </w:r>
          </w:p>
        </w:tc>
      </w:tr>
      <w:tr w:rsidR="00CF4FD2" w:rsidRPr="00DC3094" w14:paraId="462A4E54" w14:textId="77777777" w:rsidTr="617969B6">
        <w:trPr>
          <w:trHeight w:val="558"/>
        </w:trPr>
        <w:tc>
          <w:tcPr>
            <w:tcW w:w="998" w:type="dxa"/>
            <w:shd w:val="clear" w:color="auto" w:fill="FFFFFF" w:themeFill="background1"/>
            <w:vAlign w:val="center"/>
          </w:tcPr>
          <w:p w14:paraId="23371C3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23</w:t>
            </w:r>
          </w:p>
        </w:tc>
        <w:tc>
          <w:tcPr>
            <w:tcW w:w="3713" w:type="dxa"/>
            <w:shd w:val="clear" w:color="auto" w:fill="FFFFFF" w:themeFill="background1"/>
            <w:vAlign w:val="center"/>
          </w:tcPr>
          <w:p w14:paraId="14418D4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kurai veic vakcināciju normatīvos aktos noteiktā kārtībā</w:t>
            </w:r>
          </w:p>
        </w:tc>
        <w:tc>
          <w:tcPr>
            <w:tcW w:w="1106" w:type="dxa"/>
            <w:shd w:val="clear" w:color="auto" w:fill="FFFFFF" w:themeFill="background1"/>
            <w:vAlign w:val="center"/>
          </w:tcPr>
          <w:p w14:paraId="31D65C00"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0794391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5C5F70C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475CC45"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vakcinējot pacientus saskaņā ar Vakcinācijas kalendārā noteiktajām vakcinācijām , kā arī vakcinējot bērnus pret ērču encefalītu Vakcinācijas noteikumos noteiktajos gadījumos. </w:t>
            </w:r>
          </w:p>
        </w:tc>
      </w:tr>
      <w:tr w:rsidR="00CF4FD2" w:rsidRPr="00DC3094" w14:paraId="574DE9FA" w14:textId="77777777" w:rsidTr="617969B6">
        <w:trPr>
          <w:trHeight w:val="558"/>
        </w:trPr>
        <w:tc>
          <w:tcPr>
            <w:tcW w:w="998" w:type="dxa"/>
            <w:shd w:val="clear" w:color="auto" w:fill="FFFFFF" w:themeFill="background1"/>
            <w:vAlign w:val="center"/>
          </w:tcPr>
          <w:p w14:paraId="600BCF7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24</w:t>
            </w:r>
          </w:p>
        </w:tc>
        <w:tc>
          <w:tcPr>
            <w:tcW w:w="3713" w:type="dxa"/>
            <w:shd w:val="clear" w:color="auto" w:fill="FFFFFF" w:themeFill="background1"/>
            <w:vAlign w:val="center"/>
          </w:tcPr>
          <w:p w14:paraId="402412F4"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kurai veic pasīvo imūnterapiju normatīvos aktos noteiktā kārtībā</w:t>
            </w:r>
          </w:p>
        </w:tc>
        <w:tc>
          <w:tcPr>
            <w:tcW w:w="1106" w:type="dxa"/>
            <w:shd w:val="clear" w:color="auto" w:fill="FFFFFF" w:themeFill="background1"/>
            <w:vAlign w:val="center"/>
          </w:tcPr>
          <w:p w14:paraId="42F7EFFC"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3CBE6C1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70467F0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B834DD6"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nodrošinot pasīvo  imūnterapiju, kas  tiek apmaksāta atbilstoši klīniskajām indikācijām </w:t>
            </w:r>
          </w:p>
        </w:tc>
      </w:tr>
      <w:tr w:rsidR="00CF4FD2" w:rsidRPr="00DC3094" w14:paraId="50CC4AE8" w14:textId="77777777" w:rsidTr="617969B6">
        <w:trPr>
          <w:trHeight w:val="558"/>
        </w:trPr>
        <w:tc>
          <w:tcPr>
            <w:tcW w:w="998" w:type="dxa"/>
            <w:shd w:val="clear" w:color="auto" w:fill="FFFFFF" w:themeFill="background1"/>
            <w:vAlign w:val="center"/>
          </w:tcPr>
          <w:p w14:paraId="6315F07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25</w:t>
            </w:r>
          </w:p>
        </w:tc>
        <w:tc>
          <w:tcPr>
            <w:tcW w:w="3713" w:type="dxa"/>
            <w:shd w:val="clear" w:color="auto" w:fill="FFFFFF" w:themeFill="background1"/>
            <w:vAlign w:val="center"/>
          </w:tcPr>
          <w:p w14:paraId="5BB7CEF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Pieaugušo ārstēšanās stacionārā psihiatrijā</w:t>
            </w:r>
          </w:p>
        </w:tc>
        <w:tc>
          <w:tcPr>
            <w:tcW w:w="1106" w:type="dxa"/>
            <w:shd w:val="clear" w:color="auto" w:fill="FFFFFF" w:themeFill="background1"/>
            <w:vAlign w:val="center"/>
          </w:tcPr>
          <w:p w14:paraId="358CA91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04071E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735ED03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766761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ārstējas atbilstošā stacionārajā pakalpojumu programmā</w:t>
            </w:r>
          </w:p>
        </w:tc>
      </w:tr>
      <w:tr w:rsidR="00CF4FD2" w:rsidRPr="00DC3094" w14:paraId="11978CB4" w14:textId="77777777" w:rsidTr="617969B6">
        <w:trPr>
          <w:trHeight w:val="558"/>
        </w:trPr>
        <w:tc>
          <w:tcPr>
            <w:tcW w:w="998" w:type="dxa"/>
            <w:shd w:val="clear" w:color="auto" w:fill="FFFFFF" w:themeFill="background1"/>
            <w:vAlign w:val="center"/>
          </w:tcPr>
          <w:p w14:paraId="4862933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26</w:t>
            </w:r>
          </w:p>
        </w:tc>
        <w:tc>
          <w:tcPr>
            <w:tcW w:w="3713" w:type="dxa"/>
            <w:shd w:val="clear" w:color="auto" w:fill="FFFFFF" w:themeFill="background1"/>
            <w:vAlign w:val="center"/>
          </w:tcPr>
          <w:p w14:paraId="08B6F5F6"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Pieaugušo ārstēšanās stacionārā onkoloģijā</w:t>
            </w:r>
          </w:p>
        </w:tc>
        <w:tc>
          <w:tcPr>
            <w:tcW w:w="1106" w:type="dxa"/>
            <w:shd w:val="clear" w:color="auto" w:fill="FFFFFF" w:themeFill="background1"/>
            <w:vAlign w:val="center"/>
          </w:tcPr>
          <w:p w14:paraId="6E06825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0AC2D7E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6FE1E82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tcPr>
          <w:p w14:paraId="4894DAB7"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ārstējas atbilstošā stacionārajā pakalpojumu programmā</w:t>
            </w:r>
          </w:p>
        </w:tc>
      </w:tr>
      <w:tr w:rsidR="00CF4FD2" w:rsidRPr="00DC3094" w14:paraId="1BC6EC97" w14:textId="77777777" w:rsidTr="617969B6">
        <w:trPr>
          <w:trHeight w:val="558"/>
        </w:trPr>
        <w:tc>
          <w:tcPr>
            <w:tcW w:w="998" w:type="dxa"/>
            <w:shd w:val="clear" w:color="auto" w:fill="FFFFFF" w:themeFill="background1"/>
            <w:vAlign w:val="center"/>
          </w:tcPr>
          <w:p w14:paraId="7DFD904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27</w:t>
            </w:r>
          </w:p>
        </w:tc>
        <w:tc>
          <w:tcPr>
            <w:tcW w:w="3713" w:type="dxa"/>
            <w:shd w:val="clear" w:color="auto" w:fill="FFFFFF" w:themeFill="background1"/>
            <w:vAlign w:val="center"/>
          </w:tcPr>
          <w:p w14:paraId="03951185"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Pieaugušo ārstēšanās stacionārā onkohematoloģijā</w:t>
            </w:r>
          </w:p>
        </w:tc>
        <w:tc>
          <w:tcPr>
            <w:tcW w:w="1106" w:type="dxa"/>
            <w:shd w:val="clear" w:color="auto" w:fill="FFFFFF" w:themeFill="background1"/>
            <w:vAlign w:val="center"/>
          </w:tcPr>
          <w:p w14:paraId="08CDDC6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C8E3BE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579C115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tcPr>
          <w:p w14:paraId="1952E27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ārstējas atbilstošā stacionārajā pakalpojumu programmā</w:t>
            </w:r>
          </w:p>
        </w:tc>
      </w:tr>
      <w:tr w:rsidR="00CF4FD2" w:rsidRPr="00DC3094" w14:paraId="65EA07D6" w14:textId="77777777" w:rsidTr="617969B6">
        <w:trPr>
          <w:trHeight w:val="558"/>
        </w:trPr>
        <w:tc>
          <w:tcPr>
            <w:tcW w:w="998" w:type="dxa"/>
            <w:shd w:val="clear" w:color="auto" w:fill="FFFFFF" w:themeFill="background1"/>
            <w:vAlign w:val="center"/>
          </w:tcPr>
          <w:p w14:paraId="396F0BE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28</w:t>
            </w:r>
          </w:p>
        </w:tc>
        <w:tc>
          <w:tcPr>
            <w:tcW w:w="3713" w:type="dxa"/>
            <w:shd w:val="clear" w:color="auto" w:fill="FFFFFF" w:themeFill="background1"/>
            <w:vAlign w:val="center"/>
          </w:tcPr>
          <w:p w14:paraId="7428C62E"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Pieaugušo ārstēšanās stacionārā alkoholisma ierobežošanas programmas ietvaros</w:t>
            </w:r>
          </w:p>
        </w:tc>
        <w:tc>
          <w:tcPr>
            <w:tcW w:w="1106" w:type="dxa"/>
            <w:shd w:val="clear" w:color="auto" w:fill="FFFFFF" w:themeFill="background1"/>
            <w:vAlign w:val="center"/>
          </w:tcPr>
          <w:p w14:paraId="5B47B91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993797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59A6F41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tcPr>
          <w:p w14:paraId="74EDE7FF"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ārstējas atbilstošā stacionārajā pakalpojumu programmā</w:t>
            </w:r>
          </w:p>
        </w:tc>
      </w:tr>
      <w:tr w:rsidR="00CF4FD2" w:rsidRPr="00DC3094" w14:paraId="12D6E8BB" w14:textId="77777777" w:rsidTr="617969B6">
        <w:trPr>
          <w:trHeight w:val="558"/>
        </w:trPr>
        <w:tc>
          <w:tcPr>
            <w:tcW w:w="998" w:type="dxa"/>
            <w:shd w:val="clear" w:color="auto" w:fill="FFFFFF" w:themeFill="background1"/>
            <w:vAlign w:val="center"/>
          </w:tcPr>
          <w:p w14:paraId="5E3B93A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29</w:t>
            </w:r>
          </w:p>
        </w:tc>
        <w:tc>
          <w:tcPr>
            <w:tcW w:w="3713" w:type="dxa"/>
            <w:shd w:val="clear" w:color="auto" w:fill="FFFFFF" w:themeFill="background1"/>
            <w:vAlign w:val="center"/>
          </w:tcPr>
          <w:p w14:paraId="2E9C51A0"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Pieaugušo ārstēšanās stacionārā narkomānijas ierobežošanas programmas ietvaros</w:t>
            </w:r>
          </w:p>
        </w:tc>
        <w:tc>
          <w:tcPr>
            <w:tcW w:w="1106" w:type="dxa"/>
            <w:shd w:val="clear" w:color="auto" w:fill="FFFFFF" w:themeFill="background1"/>
            <w:vAlign w:val="center"/>
          </w:tcPr>
          <w:p w14:paraId="3DF4267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A73832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1C7C7C8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tcPr>
          <w:p w14:paraId="6EC190A4"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ārstējas atbilstošā stacionārajā pakalpojumu programmā</w:t>
            </w:r>
          </w:p>
        </w:tc>
      </w:tr>
      <w:tr w:rsidR="00CF4FD2" w:rsidRPr="00DC3094" w14:paraId="19845132" w14:textId="77777777" w:rsidTr="617969B6">
        <w:trPr>
          <w:trHeight w:val="558"/>
        </w:trPr>
        <w:tc>
          <w:tcPr>
            <w:tcW w:w="998" w:type="dxa"/>
            <w:shd w:val="clear" w:color="auto" w:fill="FFFFFF" w:themeFill="background1"/>
            <w:vAlign w:val="center"/>
          </w:tcPr>
          <w:p w14:paraId="59AAF8D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31</w:t>
            </w:r>
          </w:p>
        </w:tc>
        <w:tc>
          <w:tcPr>
            <w:tcW w:w="3713" w:type="dxa"/>
            <w:shd w:val="clear" w:color="auto" w:fill="FFFFFF" w:themeFill="background1"/>
            <w:vAlign w:val="center"/>
          </w:tcPr>
          <w:p w14:paraId="0F1A3990"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Ārstēšanās rehabilitācijas otrā posmā</w:t>
            </w:r>
          </w:p>
        </w:tc>
        <w:tc>
          <w:tcPr>
            <w:tcW w:w="1106" w:type="dxa"/>
            <w:shd w:val="clear" w:color="auto" w:fill="FFFFFF" w:themeFill="background1"/>
            <w:vAlign w:val="center"/>
          </w:tcPr>
          <w:p w14:paraId="7C1F05C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4D2D9389"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6881CC81"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tcPr>
          <w:p w14:paraId="568F539E"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 saņem rehabilitācijas pakalpojumus stacionārā.</w:t>
            </w:r>
          </w:p>
          <w:p w14:paraId="5387BDAC"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Pielieto kā saistošu pacientu grupu rehabilitācijas profilā sniegtajiem pakalpojumiem </w:t>
            </w:r>
          </w:p>
        </w:tc>
      </w:tr>
      <w:tr w:rsidR="00CF4FD2" w:rsidRPr="00DC3094" w14:paraId="0258D226" w14:textId="77777777" w:rsidTr="617969B6">
        <w:trPr>
          <w:trHeight w:val="558"/>
        </w:trPr>
        <w:tc>
          <w:tcPr>
            <w:tcW w:w="998" w:type="dxa"/>
            <w:shd w:val="clear" w:color="auto" w:fill="FFFFFF" w:themeFill="background1"/>
            <w:vAlign w:val="center"/>
          </w:tcPr>
          <w:p w14:paraId="042B994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32</w:t>
            </w:r>
          </w:p>
        </w:tc>
        <w:tc>
          <w:tcPr>
            <w:tcW w:w="3713" w:type="dxa"/>
            <w:shd w:val="clear" w:color="auto" w:fill="FFFFFF" w:themeFill="background1"/>
            <w:vAlign w:val="center"/>
          </w:tcPr>
          <w:p w14:paraId="17A2D490"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Psihiatriskā iestādē pierakstīts pacients</w:t>
            </w:r>
          </w:p>
        </w:tc>
        <w:tc>
          <w:tcPr>
            <w:tcW w:w="1106" w:type="dxa"/>
            <w:shd w:val="clear" w:color="auto" w:fill="FFFFFF" w:themeFill="background1"/>
            <w:vAlign w:val="center"/>
          </w:tcPr>
          <w:p w14:paraId="5CC1678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02ACE63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3E083C0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CF3719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psihiatriskā profila stacionāro ārstniecības iestāžu pacientiem, kuri nepārtraukti ārstējas ilgāk par trīs mēnešiem</w:t>
            </w:r>
          </w:p>
        </w:tc>
      </w:tr>
      <w:tr w:rsidR="00CF4FD2" w:rsidRPr="00DC3094" w14:paraId="69188781" w14:textId="77777777" w:rsidTr="617969B6">
        <w:trPr>
          <w:trHeight w:val="558"/>
        </w:trPr>
        <w:tc>
          <w:tcPr>
            <w:tcW w:w="998" w:type="dxa"/>
            <w:shd w:val="clear" w:color="auto" w:fill="FFFFFF" w:themeFill="background1"/>
            <w:vAlign w:val="center"/>
          </w:tcPr>
          <w:p w14:paraId="2482A2B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33</w:t>
            </w:r>
          </w:p>
        </w:tc>
        <w:tc>
          <w:tcPr>
            <w:tcW w:w="3713" w:type="dxa"/>
            <w:shd w:val="clear" w:color="auto" w:fill="FFFFFF" w:themeFill="background1"/>
            <w:vAlign w:val="center"/>
          </w:tcPr>
          <w:p w14:paraId="42A8448F" w14:textId="77777777" w:rsidR="00CF4FD2" w:rsidRPr="00DC3094" w:rsidRDefault="00CF4FD2" w:rsidP="00CF4FD2">
            <w:pPr>
              <w:pStyle w:val="CommentText"/>
              <w:rPr>
                <w:rFonts w:ascii="Times New Roman" w:hAnsi="Times New Roman" w:cs="Times New Roman"/>
                <w:sz w:val="24"/>
                <w:szCs w:val="24"/>
              </w:rPr>
            </w:pPr>
            <w:r w:rsidRPr="00DC3094">
              <w:rPr>
                <w:rFonts w:ascii="Times New Roman" w:hAnsi="Times New Roman" w:cs="Times New Roman"/>
                <w:sz w:val="24"/>
                <w:szCs w:val="24"/>
              </w:rPr>
              <w:t>Pacients, kuram veic tiesu psihiatrisko vai psiholoģisko ekspertīzi</w:t>
            </w:r>
          </w:p>
          <w:p w14:paraId="4C5AEDC7" w14:textId="77777777" w:rsidR="00CF4FD2" w:rsidRPr="00DC3094" w:rsidRDefault="00CF4FD2" w:rsidP="00CF4FD2">
            <w:pPr>
              <w:rPr>
                <w:rFonts w:ascii="Times New Roman" w:hAnsi="Times New Roman" w:cs="Times New Roman"/>
                <w:sz w:val="24"/>
                <w:szCs w:val="24"/>
              </w:rPr>
            </w:pPr>
          </w:p>
        </w:tc>
        <w:tc>
          <w:tcPr>
            <w:tcW w:w="1106" w:type="dxa"/>
            <w:shd w:val="clear" w:color="auto" w:fill="FFFFFF" w:themeFill="background1"/>
            <w:vAlign w:val="center"/>
          </w:tcPr>
          <w:p w14:paraId="5760BE3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356F06E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7F6960A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08ACD29D"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kuriem veic tiesu psihiatrisko vai psiholoģisko ekspertīzi, pielietojot Manipulāciju sarakstā iekļauto manipulāciju ar kodu 12016  </w:t>
            </w:r>
          </w:p>
        </w:tc>
      </w:tr>
      <w:tr w:rsidR="00CF4FD2" w:rsidRPr="00DC3094" w14:paraId="076E3552" w14:textId="77777777" w:rsidTr="617969B6">
        <w:trPr>
          <w:trHeight w:val="558"/>
        </w:trPr>
        <w:tc>
          <w:tcPr>
            <w:tcW w:w="998" w:type="dxa"/>
            <w:shd w:val="clear" w:color="auto" w:fill="FFFFFF" w:themeFill="background1"/>
            <w:vAlign w:val="center"/>
          </w:tcPr>
          <w:p w14:paraId="6D13621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34</w:t>
            </w:r>
          </w:p>
        </w:tc>
        <w:tc>
          <w:tcPr>
            <w:tcW w:w="3713" w:type="dxa"/>
            <w:shd w:val="clear" w:color="auto" w:fill="FFFFFF" w:themeFill="background1"/>
            <w:vAlign w:val="center"/>
          </w:tcPr>
          <w:p w14:paraId="1BA6DA5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Jaundzimušie no 0 līdz 7 dzīves dienai</w:t>
            </w:r>
          </w:p>
        </w:tc>
        <w:tc>
          <w:tcPr>
            <w:tcW w:w="1106" w:type="dxa"/>
            <w:shd w:val="clear" w:color="auto" w:fill="FFFFFF" w:themeFill="background1"/>
            <w:vAlign w:val="center"/>
          </w:tcPr>
          <w:p w14:paraId="6B13B25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DADB946"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3CA9B46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xml:space="preserve"> + </w:t>
            </w:r>
          </w:p>
        </w:tc>
        <w:tc>
          <w:tcPr>
            <w:tcW w:w="2825" w:type="dxa"/>
            <w:shd w:val="clear" w:color="auto" w:fill="FFFFFF" w:themeFill="background1"/>
            <w:vAlign w:val="center"/>
          </w:tcPr>
          <w:p w14:paraId="557BBF7E" w14:textId="77777777" w:rsidR="00CF4FD2" w:rsidRPr="00151D74" w:rsidRDefault="00CF4FD2" w:rsidP="00CF4FD2">
            <w:pPr>
              <w:rPr>
                <w:rFonts w:ascii="Times New Roman" w:hAnsi="Times New Roman" w:cs="Times New Roman"/>
                <w:sz w:val="22"/>
                <w:szCs w:val="22"/>
              </w:rPr>
            </w:pPr>
          </w:p>
        </w:tc>
      </w:tr>
      <w:tr w:rsidR="00CF4FD2" w:rsidRPr="00DC3094" w14:paraId="3FEB475B" w14:textId="77777777" w:rsidTr="617969B6">
        <w:trPr>
          <w:trHeight w:val="558"/>
        </w:trPr>
        <w:tc>
          <w:tcPr>
            <w:tcW w:w="998" w:type="dxa"/>
            <w:shd w:val="clear" w:color="auto" w:fill="FFFFFF" w:themeFill="background1"/>
            <w:vAlign w:val="center"/>
          </w:tcPr>
          <w:p w14:paraId="2A00378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35</w:t>
            </w:r>
          </w:p>
        </w:tc>
        <w:tc>
          <w:tcPr>
            <w:tcW w:w="3713" w:type="dxa"/>
            <w:shd w:val="clear" w:color="auto" w:fill="FFFFFF" w:themeFill="background1"/>
            <w:vAlign w:val="center"/>
          </w:tcPr>
          <w:p w14:paraId="655ED403"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Jaundzimušie no 8 līdz 28 dzīves dienai</w:t>
            </w:r>
          </w:p>
        </w:tc>
        <w:tc>
          <w:tcPr>
            <w:tcW w:w="1106" w:type="dxa"/>
            <w:shd w:val="clear" w:color="auto" w:fill="FFFFFF" w:themeFill="background1"/>
            <w:vAlign w:val="center"/>
          </w:tcPr>
          <w:p w14:paraId="01F86A1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320B60AE"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7988C90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0F941B62" w14:textId="77777777" w:rsidR="00CF4FD2" w:rsidRPr="00151D74" w:rsidRDefault="00CF4FD2" w:rsidP="00CF4FD2">
            <w:pPr>
              <w:rPr>
                <w:rFonts w:ascii="Times New Roman" w:hAnsi="Times New Roman" w:cs="Times New Roman"/>
                <w:sz w:val="22"/>
                <w:szCs w:val="22"/>
              </w:rPr>
            </w:pPr>
          </w:p>
        </w:tc>
      </w:tr>
      <w:tr w:rsidR="00CF4FD2" w:rsidRPr="00DC3094" w14:paraId="30190AF3" w14:textId="77777777" w:rsidTr="617969B6">
        <w:trPr>
          <w:trHeight w:val="558"/>
        </w:trPr>
        <w:tc>
          <w:tcPr>
            <w:tcW w:w="998" w:type="dxa"/>
            <w:shd w:val="clear" w:color="auto" w:fill="FFFFFF" w:themeFill="background1"/>
            <w:vAlign w:val="center"/>
          </w:tcPr>
          <w:p w14:paraId="401D563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36</w:t>
            </w:r>
          </w:p>
        </w:tc>
        <w:tc>
          <w:tcPr>
            <w:tcW w:w="3713" w:type="dxa"/>
            <w:shd w:val="clear" w:color="auto" w:fill="FFFFFF" w:themeFill="background1"/>
            <w:vAlign w:val="center"/>
          </w:tcPr>
          <w:p w14:paraId="40811B87"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Zīdaiņi no 29 dienas līdz 1 gadam</w:t>
            </w:r>
          </w:p>
        </w:tc>
        <w:tc>
          <w:tcPr>
            <w:tcW w:w="1106" w:type="dxa"/>
            <w:shd w:val="clear" w:color="auto" w:fill="FFFFFF" w:themeFill="background1"/>
            <w:vAlign w:val="center"/>
          </w:tcPr>
          <w:p w14:paraId="3409CF9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76D29D1"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31EA3AF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01E45838" w14:textId="77777777" w:rsidR="00CF4FD2" w:rsidRPr="00151D74" w:rsidRDefault="00CF4FD2" w:rsidP="00CF4FD2">
            <w:pPr>
              <w:rPr>
                <w:rFonts w:ascii="Times New Roman" w:hAnsi="Times New Roman" w:cs="Times New Roman"/>
                <w:sz w:val="22"/>
                <w:szCs w:val="22"/>
              </w:rPr>
            </w:pPr>
          </w:p>
        </w:tc>
      </w:tr>
      <w:tr w:rsidR="00CF4FD2" w:rsidRPr="00DC3094" w14:paraId="14F8987F" w14:textId="77777777" w:rsidTr="617969B6">
        <w:trPr>
          <w:trHeight w:val="558"/>
        </w:trPr>
        <w:tc>
          <w:tcPr>
            <w:tcW w:w="998" w:type="dxa"/>
            <w:shd w:val="clear" w:color="auto" w:fill="FFFFFF" w:themeFill="background1"/>
            <w:vAlign w:val="center"/>
          </w:tcPr>
          <w:p w14:paraId="4BC5E55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37</w:t>
            </w:r>
          </w:p>
        </w:tc>
        <w:tc>
          <w:tcPr>
            <w:tcW w:w="3713" w:type="dxa"/>
            <w:shd w:val="clear" w:color="auto" w:fill="FFFFFF" w:themeFill="background1"/>
            <w:vAlign w:val="center"/>
          </w:tcPr>
          <w:p w14:paraId="01FD36DF"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Jaundzimušais 0 līdz 28 dienai</w:t>
            </w:r>
          </w:p>
        </w:tc>
        <w:tc>
          <w:tcPr>
            <w:tcW w:w="1106" w:type="dxa"/>
            <w:shd w:val="clear" w:color="auto" w:fill="FFFFFF" w:themeFill="background1"/>
            <w:vAlign w:val="center"/>
          </w:tcPr>
          <w:p w14:paraId="6A2EB5D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1D020499"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71771AC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014A284C" w14:textId="77777777" w:rsidR="00CF4FD2" w:rsidRPr="00151D74" w:rsidRDefault="00CF4FD2" w:rsidP="00CF4FD2">
            <w:pPr>
              <w:rPr>
                <w:rFonts w:ascii="Times New Roman" w:hAnsi="Times New Roman" w:cs="Times New Roman"/>
                <w:sz w:val="22"/>
                <w:szCs w:val="22"/>
              </w:rPr>
            </w:pPr>
          </w:p>
        </w:tc>
      </w:tr>
      <w:tr w:rsidR="00CF4FD2" w:rsidRPr="00DC3094" w14:paraId="7BCD295F" w14:textId="77777777" w:rsidTr="617969B6">
        <w:trPr>
          <w:trHeight w:val="558"/>
        </w:trPr>
        <w:tc>
          <w:tcPr>
            <w:tcW w:w="998" w:type="dxa"/>
            <w:shd w:val="clear" w:color="auto" w:fill="FFFFFF" w:themeFill="background1"/>
            <w:vAlign w:val="center"/>
          </w:tcPr>
          <w:p w14:paraId="1FFEEC0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40</w:t>
            </w:r>
          </w:p>
        </w:tc>
        <w:tc>
          <w:tcPr>
            <w:tcW w:w="3713" w:type="dxa"/>
            <w:shd w:val="clear" w:color="auto" w:fill="FFFFFF" w:themeFill="background1"/>
            <w:vAlign w:val="center"/>
          </w:tcPr>
          <w:p w14:paraId="11B25846"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Ārpusrindas (paātrinātā) endoprotezēšana</w:t>
            </w:r>
          </w:p>
        </w:tc>
        <w:tc>
          <w:tcPr>
            <w:tcW w:w="1106" w:type="dxa"/>
            <w:shd w:val="clear" w:color="auto" w:fill="FFFFFF" w:themeFill="background1"/>
            <w:vAlign w:val="center"/>
          </w:tcPr>
          <w:p w14:paraId="01F1315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1CFE7F6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6A6A7BB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2199DF3"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color w:val="000000"/>
                <w:sz w:val="22"/>
                <w:szCs w:val="22"/>
              </w:rPr>
              <w:t xml:space="preserve">Izmanto pacientiem, kuriem veic endoprotezēšanu steidzamības kārtā atbilstoši līgumā ar Nacionālo veselības dienestu noteiktajiem kritērijiem, minētajām medicīniskajām indikācijām, </w:t>
            </w:r>
            <w:r w:rsidRPr="00151D74">
              <w:rPr>
                <w:rFonts w:ascii="Times New Roman" w:hAnsi="Times New Roman" w:cs="Times New Roman"/>
                <w:sz w:val="22"/>
                <w:szCs w:val="22"/>
              </w:rPr>
              <w:t>kuras pacientam  apstiprinājis lielo locītavu problēmu ārstu konsīlijs</w:t>
            </w:r>
            <w:r w:rsidRPr="00151D74">
              <w:rPr>
                <w:rFonts w:ascii="Times New Roman" w:hAnsi="Times New Roman" w:cs="Times New Roman"/>
                <w:color w:val="000000"/>
                <w:sz w:val="22"/>
                <w:szCs w:val="22"/>
              </w:rPr>
              <w:t xml:space="preserve"> </w:t>
            </w:r>
          </w:p>
        </w:tc>
      </w:tr>
      <w:tr w:rsidR="00CF4FD2" w:rsidRPr="00DC3094" w14:paraId="140B3B59" w14:textId="77777777" w:rsidTr="617969B6">
        <w:trPr>
          <w:trHeight w:val="558"/>
        </w:trPr>
        <w:tc>
          <w:tcPr>
            <w:tcW w:w="998" w:type="dxa"/>
            <w:shd w:val="clear" w:color="auto" w:fill="FFFFFF" w:themeFill="background1"/>
            <w:vAlign w:val="center"/>
          </w:tcPr>
          <w:p w14:paraId="08B9274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43</w:t>
            </w:r>
          </w:p>
        </w:tc>
        <w:tc>
          <w:tcPr>
            <w:tcW w:w="3713" w:type="dxa"/>
            <w:shd w:val="clear" w:color="auto" w:fill="FFFFFF" w:themeFill="background1"/>
            <w:vAlign w:val="center"/>
          </w:tcPr>
          <w:p w14:paraId="4223F1A8"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VAS BKUS (Vienības gatve) pacients</w:t>
            </w:r>
          </w:p>
        </w:tc>
        <w:tc>
          <w:tcPr>
            <w:tcW w:w="1106" w:type="dxa"/>
            <w:shd w:val="clear" w:color="auto" w:fill="FFFFFF" w:themeFill="background1"/>
            <w:vAlign w:val="center"/>
          </w:tcPr>
          <w:p w14:paraId="77FA9C5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44C7511"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643407AF"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3B179DBD" w14:textId="77777777" w:rsidR="00CF4FD2" w:rsidRPr="00151D74" w:rsidRDefault="00CF4FD2" w:rsidP="00CF4FD2">
            <w:pPr>
              <w:rPr>
                <w:rFonts w:ascii="Times New Roman" w:hAnsi="Times New Roman" w:cs="Times New Roman"/>
                <w:color w:val="000000"/>
                <w:sz w:val="22"/>
                <w:szCs w:val="22"/>
              </w:rPr>
            </w:pPr>
          </w:p>
        </w:tc>
      </w:tr>
      <w:tr w:rsidR="00CF4FD2" w:rsidRPr="00DC3094" w14:paraId="1324C0E9" w14:textId="77777777" w:rsidTr="617969B6">
        <w:trPr>
          <w:trHeight w:val="558"/>
        </w:trPr>
        <w:tc>
          <w:tcPr>
            <w:tcW w:w="998" w:type="dxa"/>
            <w:shd w:val="clear" w:color="auto" w:fill="FFFFFF" w:themeFill="background1"/>
            <w:vAlign w:val="center"/>
          </w:tcPr>
          <w:p w14:paraId="0DF0771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44</w:t>
            </w:r>
          </w:p>
        </w:tc>
        <w:tc>
          <w:tcPr>
            <w:tcW w:w="3713" w:type="dxa"/>
            <w:shd w:val="clear" w:color="auto" w:fill="FFFFFF" w:themeFill="background1"/>
            <w:vAlign w:val="center"/>
          </w:tcPr>
          <w:p w14:paraId="5D1551D8"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VAS BKUS (Gaiļezers) pacients</w:t>
            </w:r>
          </w:p>
        </w:tc>
        <w:tc>
          <w:tcPr>
            <w:tcW w:w="1106" w:type="dxa"/>
            <w:shd w:val="clear" w:color="auto" w:fill="FFFFFF" w:themeFill="background1"/>
            <w:vAlign w:val="center"/>
          </w:tcPr>
          <w:p w14:paraId="15F1B6E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5031AFA"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132EDF36"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0835CDCC" w14:textId="77777777" w:rsidR="00CF4FD2" w:rsidRPr="00151D74" w:rsidRDefault="00CF4FD2" w:rsidP="00CF4FD2">
            <w:pPr>
              <w:rPr>
                <w:rFonts w:ascii="Times New Roman" w:hAnsi="Times New Roman" w:cs="Times New Roman"/>
                <w:sz w:val="22"/>
                <w:szCs w:val="22"/>
              </w:rPr>
            </w:pPr>
          </w:p>
        </w:tc>
      </w:tr>
      <w:tr w:rsidR="00CF4FD2" w:rsidRPr="00DC3094" w14:paraId="1C3CC493" w14:textId="77777777" w:rsidTr="617969B6">
        <w:trPr>
          <w:trHeight w:val="558"/>
        </w:trPr>
        <w:tc>
          <w:tcPr>
            <w:tcW w:w="998" w:type="dxa"/>
            <w:shd w:val="clear" w:color="auto" w:fill="FFFFFF" w:themeFill="background1"/>
            <w:vAlign w:val="center"/>
          </w:tcPr>
          <w:p w14:paraId="04096E2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47</w:t>
            </w:r>
          </w:p>
        </w:tc>
        <w:tc>
          <w:tcPr>
            <w:tcW w:w="3713" w:type="dxa"/>
            <w:shd w:val="clear" w:color="auto" w:fill="FFFFFF" w:themeFill="background1"/>
            <w:vAlign w:val="center"/>
          </w:tcPr>
          <w:p w14:paraId="78D3C14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Pacients, kas saņem hroniskās hemodialīzes, hemodiafiltrācijas un peritoneālās dialīzes procedūras</w:t>
            </w:r>
          </w:p>
        </w:tc>
        <w:tc>
          <w:tcPr>
            <w:tcW w:w="1106" w:type="dxa"/>
            <w:shd w:val="clear" w:color="auto" w:fill="FFFFFF" w:themeFill="background1"/>
            <w:vAlign w:val="center"/>
          </w:tcPr>
          <w:p w14:paraId="6EA9DAD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053C55A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76AF87E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46FE1372" w14:textId="77777777" w:rsidR="00CF4FD2" w:rsidRPr="00151D74" w:rsidRDefault="00CF4FD2" w:rsidP="00CF4FD2">
            <w:pPr>
              <w:rPr>
                <w:rFonts w:ascii="Times New Roman" w:hAnsi="Times New Roman" w:cs="Times New Roman"/>
                <w:sz w:val="22"/>
                <w:szCs w:val="22"/>
              </w:rPr>
            </w:pPr>
          </w:p>
        </w:tc>
      </w:tr>
      <w:tr w:rsidR="00CF4FD2" w:rsidRPr="00DC3094" w14:paraId="3CF09D56" w14:textId="77777777" w:rsidTr="617969B6">
        <w:trPr>
          <w:trHeight w:val="558"/>
        </w:trPr>
        <w:tc>
          <w:tcPr>
            <w:tcW w:w="998" w:type="dxa"/>
            <w:shd w:val="clear" w:color="auto" w:fill="FFFFFF" w:themeFill="background1"/>
          </w:tcPr>
          <w:p w14:paraId="624DEBCE" w14:textId="77777777" w:rsidR="00CF4FD2" w:rsidRPr="00DC3094" w:rsidRDefault="00CF4FD2" w:rsidP="00CF4FD2">
            <w:pPr>
              <w:jc w:val="center"/>
              <w:rPr>
                <w:rFonts w:ascii="Times New Roman" w:hAnsi="Times New Roman" w:cs="Times New Roman"/>
                <w:sz w:val="24"/>
                <w:szCs w:val="24"/>
              </w:rPr>
            </w:pPr>
          </w:p>
          <w:p w14:paraId="625C24B6" w14:textId="77777777" w:rsidR="00CF4FD2" w:rsidRPr="00DC3094" w:rsidRDefault="00CF4FD2" w:rsidP="00CF4FD2">
            <w:pPr>
              <w:jc w:val="center"/>
              <w:rPr>
                <w:rFonts w:ascii="Times New Roman" w:hAnsi="Times New Roman" w:cs="Times New Roman"/>
                <w:sz w:val="24"/>
                <w:szCs w:val="24"/>
              </w:rPr>
            </w:pPr>
          </w:p>
          <w:p w14:paraId="03F94305" w14:textId="77777777" w:rsidR="00CF4FD2" w:rsidRPr="00DC3094" w:rsidRDefault="00CF4FD2" w:rsidP="00CF4FD2">
            <w:pPr>
              <w:jc w:val="center"/>
              <w:rPr>
                <w:rFonts w:ascii="Times New Roman" w:hAnsi="Times New Roman" w:cs="Times New Roman"/>
                <w:sz w:val="24"/>
                <w:szCs w:val="24"/>
              </w:rPr>
            </w:pPr>
          </w:p>
          <w:p w14:paraId="0C8CD5A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50</w:t>
            </w:r>
          </w:p>
        </w:tc>
        <w:tc>
          <w:tcPr>
            <w:tcW w:w="3713" w:type="dxa"/>
            <w:shd w:val="clear" w:color="auto" w:fill="FFFFFF" w:themeFill="background1"/>
            <w:vAlign w:val="center"/>
          </w:tcPr>
          <w:p w14:paraId="11EE5D43"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Īslaicīgais pacients</w:t>
            </w:r>
          </w:p>
        </w:tc>
        <w:tc>
          <w:tcPr>
            <w:tcW w:w="1106" w:type="dxa"/>
            <w:shd w:val="clear" w:color="auto" w:fill="FFFFFF" w:themeFill="background1"/>
            <w:vAlign w:val="center"/>
          </w:tcPr>
          <w:p w14:paraId="007CA025"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481865E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B098304"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66F415AE"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Ievadot uzskaites dokumentu Vadības informācijas sistēmā, pacientu grupa tiek ielikta automātiski,  ja pakalpojumu pie ģimenes ārsta saņem pacients, kurš nav reģistrēts ģimenes ārsta, kurš sniedz pakalpojumus, pacientu sarakstā</w:t>
            </w:r>
          </w:p>
        </w:tc>
      </w:tr>
      <w:tr w:rsidR="00CF4FD2" w:rsidRPr="00DC3094" w14:paraId="08235B07" w14:textId="77777777" w:rsidTr="617969B6">
        <w:trPr>
          <w:trHeight w:val="558"/>
        </w:trPr>
        <w:tc>
          <w:tcPr>
            <w:tcW w:w="998" w:type="dxa"/>
            <w:shd w:val="clear" w:color="auto" w:fill="FFFFFF" w:themeFill="background1"/>
            <w:vAlign w:val="center"/>
          </w:tcPr>
          <w:p w14:paraId="75D0C00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51</w:t>
            </w:r>
          </w:p>
        </w:tc>
        <w:tc>
          <w:tcPr>
            <w:tcW w:w="3713" w:type="dxa"/>
            <w:shd w:val="clear" w:color="auto" w:fill="FFFFFF" w:themeFill="background1"/>
            <w:vAlign w:val="center"/>
          </w:tcPr>
          <w:p w14:paraId="64630FC6" w14:textId="77777777" w:rsidR="00CF4FD2" w:rsidRPr="00DC3094" w:rsidRDefault="00CF4FD2" w:rsidP="00CF4FD2">
            <w:pPr>
              <w:rPr>
                <w:rFonts w:ascii="Times New Roman" w:hAnsi="Times New Roman" w:cs="Times New Roman"/>
                <w:strike/>
                <w:sz w:val="24"/>
                <w:szCs w:val="24"/>
              </w:rPr>
            </w:pPr>
            <w:r w:rsidRPr="00DC3094">
              <w:rPr>
                <w:rFonts w:ascii="Times New Roman" w:hAnsi="Times New Roman" w:cs="Times New Roman"/>
                <w:sz w:val="24"/>
                <w:szCs w:val="24"/>
              </w:rPr>
              <w:t>Satiksmes negadījumā cietušais</w:t>
            </w:r>
          </w:p>
        </w:tc>
        <w:tc>
          <w:tcPr>
            <w:tcW w:w="1106" w:type="dxa"/>
            <w:shd w:val="clear" w:color="auto" w:fill="FFFFFF" w:themeFill="background1"/>
            <w:vAlign w:val="center"/>
          </w:tcPr>
          <w:p w14:paraId="4761134B"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22E0174"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9FABDD8"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351E74D" w14:textId="77777777" w:rsidR="00CF4FD2" w:rsidRPr="00151D74" w:rsidRDefault="00CF4FD2" w:rsidP="00CF4FD2">
            <w:pPr>
              <w:rPr>
                <w:rFonts w:ascii="Times New Roman" w:hAnsi="Times New Roman" w:cs="Times New Roman"/>
                <w:strike/>
                <w:sz w:val="22"/>
                <w:szCs w:val="22"/>
              </w:rPr>
            </w:pPr>
          </w:p>
        </w:tc>
      </w:tr>
      <w:tr w:rsidR="00CF4FD2" w:rsidRPr="00DC3094" w14:paraId="6D25CECD" w14:textId="77777777" w:rsidTr="617969B6">
        <w:trPr>
          <w:trHeight w:val="558"/>
        </w:trPr>
        <w:tc>
          <w:tcPr>
            <w:tcW w:w="998" w:type="dxa"/>
            <w:shd w:val="clear" w:color="auto" w:fill="FFFFFF" w:themeFill="background1"/>
            <w:vAlign w:val="center"/>
          </w:tcPr>
          <w:p w14:paraId="4F67DE2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52</w:t>
            </w:r>
          </w:p>
        </w:tc>
        <w:tc>
          <w:tcPr>
            <w:tcW w:w="3713" w:type="dxa"/>
            <w:shd w:val="clear" w:color="auto" w:fill="FFFFFF" w:themeFill="background1"/>
            <w:vAlign w:val="center"/>
          </w:tcPr>
          <w:p w14:paraId="5EC26A5D" w14:textId="77777777" w:rsidR="00CF4FD2" w:rsidRPr="00DC3094" w:rsidRDefault="00CF4FD2" w:rsidP="00CF4FD2">
            <w:pPr>
              <w:rPr>
                <w:rFonts w:ascii="Times New Roman" w:hAnsi="Times New Roman" w:cs="Times New Roman"/>
                <w:strike/>
                <w:sz w:val="24"/>
                <w:szCs w:val="24"/>
              </w:rPr>
            </w:pPr>
            <w:proofErr w:type="spellStart"/>
            <w:r w:rsidRPr="00DC3094">
              <w:rPr>
                <w:rFonts w:ascii="Times New Roman" w:hAnsi="Times New Roman" w:cs="Times New Roman"/>
                <w:sz w:val="24"/>
                <w:szCs w:val="24"/>
              </w:rPr>
              <w:t>Krimināltrauma</w:t>
            </w:r>
            <w:proofErr w:type="spellEnd"/>
          </w:p>
        </w:tc>
        <w:tc>
          <w:tcPr>
            <w:tcW w:w="1106" w:type="dxa"/>
            <w:shd w:val="clear" w:color="auto" w:fill="FFFFFF" w:themeFill="background1"/>
            <w:vAlign w:val="center"/>
          </w:tcPr>
          <w:p w14:paraId="637756B6"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44677A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4E69455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379513CF" w14:textId="77777777" w:rsidR="00CF4FD2" w:rsidRPr="00151D74" w:rsidRDefault="00CF4FD2" w:rsidP="00CF4FD2">
            <w:pPr>
              <w:rPr>
                <w:rFonts w:ascii="Times New Roman" w:hAnsi="Times New Roman" w:cs="Times New Roman"/>
                <w:sz w:val="22"/>
                <w:szCs w:val="22"/>
              </w:rPr>
            </w:pPr>
          </w:p>
        </w:tc>
      </w:tr>
      <w:tr w:rsidR="00CF4FD2" w:rsidRPr="00DC3094" w14:paraId="2BB6CD23" w14:textId="77777777" w:rsidTr="617969B6">
        <w:trPr>
          <w:trHeight w:val="558"/>
        </w:trPr>
        <w:tc>
          <w:tcPr>
            <w:tcW w:w="998" w:type="dxa"/>
            <w:shd w:val="clear" w:color="auto" w:fill="FFFFFF" w:themeFill="background1"/>
            <w:vAlign w:val="center"/>
          </w:tcPr>
          <w:p w14:paraId="5E7B902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53</w:t>
            </w:r>
          </w:p>
        </w:tc>
        <w:tc>
          <w:tcPr>
            <w:tcW w:w="3713" w:type="dxa"/>
            <w:shd w:val="clear" w:color="auto" w:fill="FFFFFF" w:themeFill="background1"/>
            <w:vAlign w:val="center"/>
          </w:tcPr>
          <w:p w14:paraId="4556D202"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Darba trauma</w:t>
            </w:r>
          </w:p>
        </w:tc>
        <w:tc>
          <w:tcPr>
            <w:tcW w:w="1106" w:type="dxa"/>
            <w:shd w:val="clear" w:color="auto" w:fill="FFFFFF" w:themeFill="background1"/>
            <w:vAlign w:val="center"/>
          </w:tcPr>
          <w:p w14:paraId="2EC3716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1AE1DAE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598888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27BA28AA" w14:textId="77777777" w:rsidR="00CF4FD2" w:rsidRPr="00151D74" w:rsidRDefault="00CF4FD2" w:rsidP="00CF4FD2">
            <w:pPr>
              <w:rPr>
                <w:rFonts w:ascii="Times New Roman" w:hAnsi="Times New Roman" w:cs="Times New Roman"/>
                <w:sz w:val="22"/>
                <w:szCs w:val="22"/>
              </w:rPr>
            </w:pPr>
          </w:p>
        </w:tc>
      </w:tr>
      <w:tr w:rsidR="00CF4FD2" w:rsidRPr="00DC3094" w14:paraId="1465E9AC" w14:textId="77777777" w:rsidTr="617969B6">
        <w:trPr>
          <w:trHeight w:val="558"/>
        </w:trPr>
        <w:tc>
          <w:tcPr>
            <w:tcW w:w="998" w:type="dxa"/>
            <w:shd w:val="clear" w:color="auto" w:fill="FFFFFF" w:themeFill="background1"/>
            <w:vAlign w:val="center"/>
          </w:tcPr>
          <w:p w14:paraId="1EE88737" w14:textId="77777777" w:rsidR="00CF4FD2" w:rsidRPr="00DC3094" w:rsidRDefault="00CF4FD2" w:rsidP="00CF4FD2">
            <w:pPr>
              <w:jc w:val="center"/>
              <w:rPr>
                <w:rFonts w:ascii="Times New Roman" w:hAnsi="Times New Roman" w:cs="Times New Roman"/>
                <w:sz w:val="24"/>
                <w:szCs w:val="24"/>
              </w:rPr>
            </w:pPr>
            <w:r w:rsidRPr="00817EE6">
              <w:rPr>
                <w:rFonts w:ascii="Times New Roman" w:hAnsi="Times New Roman" w:cs="Times New Roman"/>
                <w:sz w:val="24"/>
                <w:szCs w:val="24"/>
              </w:rPr>
              <w:t>54</w:t>
            </w:r>
          </w:p>
        </w:tc>
        <w:tc>
          <w:tcPr>
            <w:tcW w:w="3713" w:type="dxa"/>
            <w:shd w:val="clear" w:color="auto" w:fill="FFFFFF" w:themeFill="background1"/>
            <w:vAlign w:val="center"/>
          </w:tcPr>
          <w:p w14:paraId="5998181A" w14:textId="625FB056" w:rsidR="00CF4FD2" w:rsidRPr="00817EE6" w:rsidRDefault="00817EE6" w:rsidP="00CF4FD2">
            <w:pPr>
              <w:rPr>
                <w:rFonts w:ascii="Times New Roman" w:hAnsi="Times New Roman" w:cs="Times New Roman"/>
                <w:sz w:val="24"/>
                <w:szCs w:val="24"/>
              </w:rPr>
            </w:pPr>
            <w:r w:rsidRPr="00817EE6">
              <w:rPr>
                <w:rFonts w:ascii="Times New Roman" w:eastAsia="Calibri" w:hAnsi="Times New Roman" w:cs="Times New Roman"/>
                <w:color w:val="000000"/>
                <w:sz w:val="24"/>
                <w:szCs w:val="24"/>
              </w:rPr>
              <w:t>Ortodontiskā ārstēšana un rehabilitācija slimniekiem ar iedzimtām sejas-žokļu šķeltnēm un ar smagām žokļu un sejas deformācijām ar funkcionāliem traucējumiem vai zobu traumām RSU Stomatoloģijas institūtā pacientiem vecumā līdz 22 gadiem.</w:t>
            </w:r>
          </w:p>
        </w:tc>
        <w:tc>
          <w:tcPr>
            <w:tcW w:w="1106" w:type="dxa"/>
            <w:shd w:val="clear" w:color="auto" w:fill="FFFFFF" w:themeFill="background1"/>
            <w:vAlign w:val="center"/>
          </w:tcPr>
          <w:p w14:paraId="3AE19675" w14:textId="77777777" w:rsidR="00CF4FD2" w:rsidRPr="00DC3094" w:rsidRDefault="00CF4FD2" w:rsidP="00CF4FD2">
            <w:pPr>
              <w:jc w:val="center"/>
              <w:rPr>
                <w:rFonts w:ascii="Times New Roman" w:hAnsi="Times New Roman" w:cs="Times New Roman"/>
                <w:strike/>
                <w:sz w:val="24"/>
                <w:szCs w:val="24"/>
              </w:rPr>
            </w:pPr>
          </w:p>
        </w:tc>
        <w:tc>
          <w:tcPr>
            <w:tcW w:w="992" w:type="dxa"/>
            <w:shd w:val="clear" w:color="auto" w:fill="FFFFFF" w:themeFill="background1"/>
            <w:vAlign w:val="center"/>
          </w:tcPr>
          <w:p w14:paraId="7B55C763"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24CF2CB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shd w:val="clear" w:color="auto" w:fill="FFFFFF" w:themeFill="background1"/>
            <w:vAlign w:val="center"/>
          </w:tcPr>
          <w:p w14:paraId="45587841" w14:textId="77777777" w:rsidR="00B95976" w:rsidRPr="00B95976" w:rsidRDefault="00B95976" w:rsidP="00B95976">
            <w:pPr>
              <w:rPr>
                <w:rFonts w:ascii="Times New Roman" w:hAnsi="Times New Roman" w:cs="Times New Roman"/>
                <w:sz w:val="22"/>
                <w:szCs w:val="22"/>
              </w:rPr>
            </w:pPr>
            <w:r w:rsidRPr="00B95976">
              <w:rPr>
                <w:rFonts w:ascii="Times New Roman" w:hAnsi="Times New Roman" w:cs="Times New Roman"/>
                <w:sz w:val="22"/>
                <w:szCs w:val="22"/>
              </w:rPr>
              <w:t>Izmanto RSU Stomatoloģijas institūtā  pacientiem vecumā līdz 22 gadiem:</w:t>
            </w:r>
          </w:p>
          <w:p w14:paraId="6E0A3704" w14:textId="77777777" w:rsidR="00B95976" w:rsidRPr="00B95976" w:rsidRDefault="00B95976" w:rsidP="00B95976">
            <w:pPr>
              <w:rPr>
                <w:rFonts w:ascii="Times New Roman" w:hAnsi="Times New Roman" w:cs="Times New Roman"/>
                <w:sz w:val="22"/>
                <w:szCs w:val="22"/>
              </w:rPr>
            </w:pPr>
            <w:r w:rsidRPr="00B95976">
              <w:rPr>
                <w:rFonts w:ascii="Times New Roman" w:hAnsi="Times New Roman" w:cs="Times New Roman"/>
                <w:sz w:val="22"/>
                <w:szCs w:val="22"/>
              </w:rPr>
              <w:t>•</w:t>
            </w:r>
            <w:r w:rsidRPr="00B95976">
              <w:rPr>
                <w:rFonts w:ascii="Times New Roman" w:hAnsi="Times New Roman" w:cs="Times New Roman"/>
                <w:sz w:val="22"/>
                <w:szCs w:val="22"/>
              </w:rPr>
              <w:tab/>
              <w:t>ar iedzimtām sejas-žokļu šķeltnēm;</w:t>
            </w:r>
          </w:p>
          <w:p w14:paraId="18ED99C1" w14:textId="77777777" w:rsidR="00B95976" w:rsidRPr="00B95976" w:rsidRDefault="00B95976" w:rsidP="00B95976">
            <w:pPr>
              <w:rPr>
                <w:rFonts w:ascii="Times New Roman" w:hAnsi="Times New Roman" w:cs="Times New Roman"/>
                <w:sz w:val="22"/>
                <w:szCs w:val="22"/>
              </w:rPr>
            </w:pPr>
            <w:r w:rsidRPr="00B95976">
              <w:rPr>
                <w:rFonts w:ascii="Times New Roman" w:hAnsi="Times New Roman" w:cs="Times New Roman"/>
                <w:sz w:val="22"/>
                <w:szCs w:val="22"/>
              </w:rPr>
              <w:t>•</w:t>
            </w:r>
            <w:r w:rsidRPr="00B95976">
              <w:rPr>
                <w:rFonts w:ascii="Times New Roman" w:hAnsi="Times New Roman" w:cs="Times New Roman"/>
                <w:sz w:val="22"/>
                <w:szCs w:val="22"/>
              </w:rPr>
              <w:tab/>
              <w:t>ar smagiem žokļu un sejas deformāciju ar funkcionāliem traucējumiem;</w:t>
            </w:r>
          </w:p>
          <w:p w14:paraId="6E3039FB" w14:textId="77777777" w:rsidR="00B95976" w:rsidRPr="00B95976" w:rsidRDefault="00B95976" w:rsidP="00B95976">
            <w:pPr>
              <w:rPr>
                <w:rFonts w:ascii="Times New Roman" w:hAnsi="Times New Roman" w:cs="Times New Roman"/>
                <w:sz w:val="22"/>
                <w:szCs w:val="22"/>
              </w:rPr>
            </w:pPr>
            <w:r w:rsidRPr="00B95976">
              <w:rPr>
                <w:rFonts w:ascii="Times New Roman" w:hAnsi="Times New Roman" w:cs="Times New Roman"/>
                <w:sz w:val="22"/>
                <w:szCs w:val="22"/>
              </w:rPr>
              <w:t>•</w:t>
            </w:r>
            <w:r w:rsidRPr="00B95976">
              <w:rPr>
                <w:rFonts w:ascii="Times New Roman" w:hAnsi="Times New Roman" w:cs="Times New Roman"/>
                <w:sz w:val="22"/>
                <w:szCs w:val="22"/>
              </w:rPr>
              <w:tab/>
              <w:t>zobu traumu rehabilitācijai pacientiem līdz 18 gadu vecumam;</w:t>
            </w:r>
          </w:p>
          <w:p w14:paraId="4B2D4D37" w14:textId="77777777" w:rsidR="00B95976" w:rsidRPr="00B95976" w:rsidRDefault="00B95976" w:rsidP="00B95976">
            <w:pPr>
              <w:rPr>
                <w:rFonts w:ascii="Times New Roman" w:hAnsi="Times New Roman" w:cs="Times New Roman"/>
                <w:sz w:val="22"/>
                <w:szCs w:val="22"/>
              </w:rPr>
            </w:pPr>
            <w:r w:rsidRPr="00B95976">
              <w:rPr>
                <w:rFonts w:ascii="Times New Roman" w:hAnsi="Times New Roman" w:cs="Times New Roman"/>
                <w:sz w:val="22"/>
                <w:szCs w:val="22"/>
              </w:rPr>
              <w:t>•</w:t>
            </w:r>
            <w:r w:rsidRPr="00B95976">
              <w:rPr>
                <w:rFonts w:ascii="Times New Roman" w:hAnsi="Times New Roman" w:cs="Times New Roman"/>
                <w:sz w:val="22"/>
                <w:szCs w:val="22"/>
              </w:rPr>
              <w:tab/>
              <w:t>iedzimtiem sindromiem ar izpausmi sejas žokļu rajonā;</w:t>
            </w:r>
          </w:p>
          <w:p w14:paraId="3AF2EC74" w14:textId="23F81AB6" w:rsidR="00CF4FD2" w:rsidRPr="00151D74" w:rsidRDefault="00B95976" w:rsidP="00B95976">
            <w:pPr>
              <w:rPr>
                <w:rFonts w:ascii="Times New Roman" w:hAnsi="Times New Roman" w:cs="Times New Roman"/>
                <w:sz w:val="22"/>
                <w:szCs w:val="22"/>
              </w:rPr>
            </w:pPr>
            <w:r w:rsidRPr="00B95976">
              <w:rPr>
                <w:rFonts w:ascii="Times New Roman" w:hAnsi="Times New Roman" w:cs="Times New Roman"/>
                <w:sz w:val="22"/>
                <w:szCs w:val="22"/>
              </w:rPr>
              <w:t>•</w:t>
            </w:r>
            <w:r w:rsidRPr="00B95976">
              <w:rPr>
                <w:rFonts w:ascii="Times New Roman" w:hAnsi="Times New Roman" w:cs="Times New Roman"/>
                <w:sz w:val="22"/>
                <w:szCs w:val="22"/>
              </w:rPr>
              <w:tab/>
              <w:t>rehabilitācijai sejas žokļu deformācijām, kuras ir radušās kā sekas temporomandibulārās locītavas artrītiem.</w:t>
            </w:r>
          </w:p>
        </w:tc>
      </w:tr>
      <w:tr w:rsidR="00CF4FD2" w:rsidRPr="00DC3094" w14:paraId="2DA1F5AF" w14:textId="77777777" w:rsidTr="617969B6">
        <w:trPr>
          <w:trHeight w:val="558"/>
        </w:trPr>
        <w:tc>
          <w:tcPr>
            <w:tcW w:w="998" w:type="dxa"/>
            <w:shd w:val="clear" w:color="auto" w:fill="FFFFFF" w:themeFill="background1"/>
            <w:vAlign w:val="center"/>
          </w:tcPr>
          <w:p w14:paraId="24C2228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55</w:t>
            </w:r>
          </w:p>
        </w:tc>
        <w:tc>
          <w:tcPr>
            <w:tcW w:w="3713" w:type="dxa"/>
            <w:shd w:val="clear" w:color="auto" w:fill="FFFFFF" w:themeFill="background1"/>
            <w:vAlign w:val="center"/>
          </w:tcPr>
          <w:p w14:paraId="46B48ED5"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Ārstēšanās dienas stacionārā</w:t>
            </w:r>
          </w:p>
        </w:tc>
        <w:tc>
          <w:tcPr>
            <w:tcW w:w="1106" w:type="dxa"/>
            <w:shd w:val="clear" w:color="auto" w:fill="FFFFFF" w:themeFill="background1"/>
            <w:vAlign w:val="center"/>
          </w:tcPr>
          <w:p w14:paraId="17D854C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shd w:val="clear" w:color="auto" w:fill="FFFFFF" w:themeFill="background1"/>
            <w:vAlign w:val="center"/>
          </w:tcPr>
          <w:p w14:paraId="6139102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52CF13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082FD24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kas veselības aprūpes pakalpojumus saņem dienas stacionārā.  Ievadot uzskaites dokumentu Vadības informācijas </w:t>
            </w:r>
            <w:r w:rsidRPr="00151D74">
              <w:rPr>
                <w:rFonts w:ascii="Times New Roman" w:hAnsi="Times New Roman" w:cs="Times New Roman"/>
                <w:sz w:val="22"/>
                <w:szCs w:val="22"/>
              </w:rPr>
              <w:lastRenderedPageBreak/>
              <w:t>sistēmā, pacientu grupa tiek ielikta automātiski, ja  tiek atzīmēta  struktūrvienība „Dienas stacionārs”</w:t>
            </w:r>
          </w:p>
        </w:tc>
      </w:tr>
      <w:tr w:rsidR="004C54BB" w:rsidRPr="00DC3094" w14:paraId="7A31E374" w14:textId="77777777" w:rsidTr="617969B6">
        <w:trPr>
          <w:trHeight w:val="558"/>
        </w:trPr>
        <w:tc>
          <w:tcPr>
            <w:tcW w:w="998" w:type="dxa"/>
            <w:shd w:val="clear" w:color="auto" w:fill="FFFFFF" w:themeFill="background1"/>
            <w:vAlign w:val="center"/>
          </w:tcPr>
          <w:p w14:paraId="395B0DE5" w14:textId="447132B2" w:rsidR="004C54BB" w:rsidRPr="00850C71" w:rsidRDefault="004C54BB" w:rsidP="004C54BB">
            <w:pPr>
              <w:jc w:val="center"/>
              <w:rPr>
                <w:rFonts w:ascii="Times New Roman" w:hAnsi="Times New Roman" w:cs="Times New Roman"/>
                <w:sz w:val="24"/>
                <w:szCs w:val="24"/>
              </w:rPr>
            </w:pPr>
            <w:r w:rsidRPr="00850C71">
              <w:rPr>
                <w:rFonts w:ascii="Times New Roman" w:hAnsi="Times New Roman" w:cs="Times New Roman"/>
                <w:sz w:val="24"/>
                <w:szCs w:val="24"/>
              </w:rPr>
              <w:lastRenderedPageBreak/>
              <w:t>56</w:t>
            </w:r>
          </w:p>
        </w:tc>
        <w:tc>
          <w:tcPr>
            <w:tcW w:w="3713" w:type="dxa"/>
            <w:shd w:val="clear" w:color="auto" w:fill="FFFFFF" w:themeFill="background1"/>
            <w:vAlign w:val="center"/>
          </w:tcPr>
          <w:p w14:paraId="7530E36E" w14:textId="754F1DD5" w:rsidR="004C54BB" w:rsidRPr="00850C71" w:rsidRDefault="004C54BB" w:rsidP="004C54BB">
            <w:pPr>
              <w:rPr>
                <w:rFonts w:ascii="Times New Roman" w:hAnsi="Times New Roman" w:cs="Times New Roman"/>
                <w:sz w:val="24"/>
                <w:szCs w:val="24"/>
              </w:rPr>
            </w:pPr>
            <w:r w:rsidRPr="00850C71">
              <w:rPr>
                <w:rFonts w:ascii="Times New Roman" w:hAnsi="Times New Roman" w:cs="Times New Roman"/>
                <w:sz w:val="24"/>
                <w:szCs w:val="24"/>
              </w:rPr>
              <w:t xml:space="preserve">Eiropas Savienības, Eiropas Ekonomikas zonas dalībvalstu, Šveices Konfederācijas un Lielbritānijas pilsoņi (uzrādot E-veidlapu) </w:t>
            </w:r>
          </w:p>
        </w:tc>
        <w:tc>
          <w:tcPr>
            <w:tcW w:w="1106" w:type="dxa"/>
            <w:shd w:val="clear" w:color="auto" w:fill="FFFFFF" w:themeFill="background1"/>
            <w:vAlign w:val="center"/>
          </w:tcPr>
          <w:p w14:paraId="6F91D99C" w14:textId="48D24CD9" w:rsidR="004C54BB" w:rsidRPr="00850C71" w:rsidRDefault="004C54BB" w:rsidP="004C54BB">
            <w:pPr>
              <w:jc w:val="center"/>
              <w:rPr>
                <w:rFonts w:ascii="Times New Roman" w:hAnsi="Times New Roman" w:cs="Times New Roman"/>
                <w:sz w:val="24"/>
                <w:szCs w:val="24"/>
              </w:rPr>
            </w:pPr>
            <w:r w:rsidRPr="00850C71">
              <w:rPr>
                <w:rFonts w:ascii="Times New Roman" w:hAnsi="Times New Roman" w:cs="Times New Roman"/>
                <w:sz w:val="24"/>
                <w:szCs w:val="24"/>
              </w:rPr>
              <w:t>+</w:t>
            </w:r>
          </w:p>
        </w:tc>
        <w:tc>
          <w:tcPr>
            <w:tcW w:w="992" w:type="dxa"/>
            <w:shd w:val="clear" w:color="auto" w:fill="FFFFFF" w:themeFill="background1"/>
            <w:vAlign w:val="center"/>
          </w:tcPr>
          <w:p w14:paraId="4956302E" w14:textId="5A64E36E" w:rsidR="004C54BB" w:rsidRPr="00850C71" w:rsidRDefault="004C54BB" w:rsidP="004C54BB">
            <w:pPr>
              <w:jc w:val="center"/>
              <w:rPr>
                <w:rFonts w:ascii="Times New Roman" w:hAnsi="Times New Roman" w:cs="Times New Roman"/>
                <w:sz w:val="24"/>
                <w:szCs w:val="24"/>
              </w:rPr>
            </w:pPr>
            <w:r w:rsidRPr="00850C71">
              <w:rPr>
                <w:rFonts w:ascii="Times New Roman" w:hAnsi="Times New Roman" w:cs="Times New Roman"/>
                <w:sz w:val="24"/>
                <w:szCs w:val="24"/>
              </w:rPr>
              <w:t>+</w:t>
            </w:r>
          </w:p>
        </w:tc>
        <w:tc>
          <w:tcPr>
            <w:tcW w:w="1144" w:type="dxa"/>
            <w:shd w:val="clear" w:color="auto" w:fill="FFFFFF" w:themeFill="background1"/>
            <w:vAlign w:val="center"/>
          </w:tcPr>
          <w:p w14:paraId="0A832DF4" w14:textId="238ECB81" w:rsidR="004C54BB" w:rsidRPr="00850C71" w:rsidRDefault="004C54BB" w:rsidP="004C54BB">
            <w:pPr>
              <w:jc w:val="center"/>
              <w:rPr>
                <w:rFonts w:ascii="Times New Roman" w:hAnsi="Times New Roman" w:cs="Times New Roman"/>
                <w:sz w:val="24"/>
                <w:szCs w:val="24"/>
              </w:rPr>
            </w:pPr>
            <w:r w:rsidRPr="00850C71">
              <w:rPr>
                <w:rFonts w:ascii="Times New Roman" w:hAnsi="Times New Roman" w:cs="Times New Roman"/>
                <w:sz w:val="24"/>
                <w:szCs w:val="24"/>
              </w:rPr>
              <w:t>+</w:t>
            </w:r>
          </w:p>
        </w:tc>
        <w:tc>
          <w:tcPr>
            <w:tcW w:w="2825" w:type="dxa"/>
            <w:shd w:val="clear" w:color="auto" w:fill="FFFFFF" w:themeFill="background1"/>
            <w:vAlign w:val="center"/>
          </w:tcPr>
          <w:p w14:paraId="07D9ED61" w14:textId="77777777" w:rsidR="004C54BB" w:rsidRPr="00850C71" w:rsidRDefault="004C54BB" w:rsidP="004C54BB">
            <w:pPr>
              <w:rPr>
                <w:rFonts w:ascii="Times New Roman" w:hAnsi="Times New Roman" w:cs="Times New Roman"/>
                <w:sz w:val="22"/>
                <w:szCs w:val="22"/>
              </w:rPr>
            </w:pPr>
            <w:r w:rsidRPr="00850C71">
              <w:rPr>
                <w:rFonts w:ascii="Times New Roman" w:hAnsi="Times New Roman" w:cs="Times New Roman"/>
                <w:sz w:val="22"/>
                <w:szCs w:val="22"/>
              </w:rPr>
              <w:t>Izmanto ārzemniekiem, kuri, saņemot veselības aprūpes pakalpojumus, uzrāda Eiropas veselības apdrošināšanas karti, un Lielbritānijas pilsoņiem pēc valsts izstāšanās no ES, uzrādot Globālo veselības apdrošināšanas karti.</w:t>
            </w:r>
          </w:p>
          <w:p w14:paraId="6586A9ED" w14:textId="4E744B13" w:rsidR="004C54BB" w:rsidRPr="00850C71" w:rsidRDefault="004C54BB" w:rsidP="004C54BB">
            <w:pPr>
              <w:rPr>
                <w:rFonts w:ascii="Times New Roman" w:hAnsi="Times New Roman" w:cs="Times New Roman"/>
                <w:sz w:val="22"/>
                <w:szCs w:val="22"/>
              </w:rPr>
            </w:pPr>
            <w:r w:rsidRPr="00850C71">
              <w:rPr>
                <w:rFonts w:ascii="Times New Roman" w:hAnsi="Times New Roman" w:cs="Times New Roman"/>
                <w:sz w:val="22"/>
                <w:szCs w:val="22"/>
              </w:rPr>
              <w:t>Pielieto sniedzot veselības aprūpes pakalpojumus Ukrainas pilsoņiem līdz 23.02.2022</w:t>
            </w:r>
          </w:p>
        </w:tc>
      </w:tr>
      <w:tr w:rsidR="00CF4FD2" w:rsidRPr="00DC3094" w14:paraId="63C063B8" w14:textId="77777777" w:rsidTr="617969B6">
        <w:trPr>
          <w:trHeight w:val="558"/>
        </w:trPr>
        <w:tc>
          <w:tcPr>
            <w:tcW w:w="998" w:type="dxa"/>
            <w:shd w:val="clear" w:color="auto" w:fill="FFFFFF" w:themeFill="background1"/>
            <w:vAlign w:val="center"/>
          </w:tcPr>
          <w:p w14:paraId="66EFCAB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57</w:t>
            </w:r>
          </w:p>
        </w:tc>
        <w:tc>
          <w:tcPr>
            <w:tcW w:w="3713" w:type="dxa"/>
            <w:shd w:val="clear" w:color="auto" w:fill="FFFFFF" w:themeFill="background1"/>
            <w:vAlign w:val="center"/>
          </w:tcPr>
          <w:p w14:paraId="18414FD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Eiropas Savienības, Eiropas Ekonomiskās zonas valstu iedzīvotāji, neuzrādot E-veidlapu</w:t>
            </w:r>
          </w:p>
        </w:tc>
        <w:tc>
          <w:tcPr>
            <w:tcW w:w="1106" w:type="dxa"/>
            <w:shd w:val="clear" w:color="auto" w:fill="FFFFFF" w:themeFill="background1"/>
            <w:vAlign w:val="center"/>
          </w:tcPr>
          <w:p w14:paraId="1CA1824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B1022C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35131A97"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38EFD4B8"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ārzemniekiem, kuri, saņemot veselības aprūpes pakalpojumus nevar uzrādīt  Eiropas veselības apdrošināšanas karti</w:t>
            </w:r>
          </w:p>
        </w:tc>
      </w:tr>
      <w:tr w:rsidR="00CF4FD2" w:rsidRPr="00DC3094" w14:paraId="6CF464D8" w14:textId="77777777" w:rsidTr="617969B6">
        <w:trPr>
          <w:trHeight w:val="558"/>
        </w:trPr>
        <w:tc>
          <w:tcPr>
            <w:tcW w:w="998" w:type="dxa"/>
            <w:shd w:val="clear" w:color="auto" w:fill="FFFFFF" w:themeFill="background1"/>
            <w:vAlign w:val="center"/>
          </w:tcPr>
          <w:p w14:paraId="66BE719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59</w:t>
            </w:r>
          </w:p>
        </w:tc>
        <w:tc>
          <w:tcPr>
            <w:tcW w:w="3713" w:type="dxa"/>
            <w:shd w:val="clear" w:color="auto" w:fill="FFFFFF" w:themeFill="background1"/>
            <w:vAlign w:val="center"/>
          </w:tcPr>
          <w:p w14:paraId="3319AA3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 ar 1. grupas invaliditāti</w:t>
            </w:r>
          </w:p>
        </w:tc>
        <w:tc>
          <w:tcPr>
            <w:tcW w:w="1106" w:type="dxa"/>
            <w:shd w:val="clear" w:color="auto" w:fill="FFFFFF" w:themeFill="background1"/>
            <w:vAlign w:val="center"/>
          </w:tcPr>
          <w:p w14:paraId="7AA2F3F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8752BB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221B945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7171E5C"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uzrāda I grupas invaliditātes apliecību</w:t>
            </w:r>
          </w:p>
        </w:tc>
      </w:tr>
      <w:tr w:rsidR="00CF4FD2" w:rsidRPr="00DC3094" w14:paraId="23BC8B84" w14:textId="77777777" w:rsidTr="617969B6">
        <w:trPr>
          <w:trHeight w:val="558"/>
        </w:trPr>
        <w:tc>
          <w:tcPr>
            <w:tcW w:w="998" w:type="dxa"/>
            <w:shd w:val="clear" w:color="auto" w:fill="FFFFFF" w:themeFill="background1"/>
            <w:vAlign w:val="center"/>
          </w:tcPr>
          <w:p w14:paraId="76CD9FD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60</w:t>
            </w:r>
          </w:p>
        </w:tc>
        <w:tc>
          <w:tcPr>
            <w:tcW w:w="3713" w:type="dxa"/>
            <w:shd w:val="clear" w:color="auto" w:fill="FFFFFF" w:themeFill="background1"/>
            <w:vAlign w:val="center"/>
          </w:tcPr>
          <w:p w14:paraId="497AC29E"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Personas, kas vecākas par 80 gadiem</w:t>
            </w:r>
          </w:p>
        </w:tc>
        <w:tc>
          <w:tcPr>
            <w:tcW w:w="1106" w:type="dxa"/>
            <w:shd w:val="clear" w:color="auto" w:fill="FFFFFF" w:themeFill="background1"/>
            <w:vAlign w:val="center"/>
          </w:tcPr>
          <w:p w14:paraId="0588FF71"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73BC55E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1B39A16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0CF16501"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kas vecāki par 80 gadiem</w:t>
            </w:r>
          </w:p>
        </w:tc>
      </w:tr>
      <w:tr w:rsidR="00CF4FD2" w:rsidRPr="00DC3094" w14:paraId="754CFE59" w14:textId="77777777" w:rsidTr="617969B6">
        <w:trPr>
          <w:trHeight w:val="558"/>
        </w:trPr>
        <w:tc>
          <w:tcPr>
            <w:tcW w:w="998" w:type="dxa"/>
            <w:shd w:val="clear" w:color="auto" w:fill="FFFFFF" w:themeFill="background1"/>
            <w:vAlign w:val="center"/>
          </w:tcPr>
          <w:p w14:paraId="13410A9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61</w:t>
            </w:r>
          </w:p>
        </w:tc>
        <w:tc>
          <w:tcPr>
            <w:tcW w:w="3713" w:type="dxa"/>
            <w:shd w:val="clear" w:color="auto" w:fill="FFFFFF" w:themeFill="background1"/>
            <w:vAlign w:val="center"/>
          </w:tcPr>
          <w:p w14:paraId="414103B3"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Miris</w:t>
            </w:r>
          </w:p>
        </w:tc>
        <w:tc>
          <w:tcPr>
            <w:tcW w:w="1106" w:type="dxa"/>
            <w:shd w:val="clear" w:color="auto" w:fill="FFFFFF" w:themeFill="background1"/>
            <w:vAlign w:val="center"/>
          </w:tcPr>
          <w:p w14:paraId="7637BB9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325BB8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998BC3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237908A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lai saņemtu samaksu par ārstniecības procesā mirušai personai sniegtajiem veselības aprūpes pakalpojumiem vai apliecinot nāves iestāšanās  faktu</w:t>
            </w:r>
          </w:p>
        </w:tc>
      </w:tr>
      <w:tr w:rsidR="00CF4FD2" w:rsidRPr="00DC3094" w14:paraId="6843B56D" w14:textId="77777777" w:rsidTr="617969B6">
        <w:trPr>
          <w:trHeight w:val="558"/>
        </w:trPr>
        <w:tc>
          <w:tcPr>
            <w:tcW w:w="998" w:type="dxa"/>
            <w:shd w:val="clear" w:color="auto" w:fill="FFFFFF" w:themeFill="background1"/>
            <w:vAlign w:val="center"/>
          </w:tcPr>
          <w:p w14:paraId="25C691D2"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62</w:t>
            </w:r>
          </w:p>
        </w:tc>
        <w:tc>
          <w:tcPr>
            <w:tcW w:w="3713" w:type="dxa"/>
            <w:shd w:val="clear" w:color="auto" w:fill="FFFFFF" w:themeFill="background1"/>
            <w:vAlign w:val="center"/>
          </w:tcPr>
          <w:p w14:paraId="4DD4F7EF" w14:textId="77777777" w:rsidR="00CF4FD2" w:rsidRPr="00DC3094" w:rsidRDefault="00CF4FD2" w:rsidP="00CF4FD2">
            <w:pPr>
              <w:rPr>
                <w:rFonts w:ascii="Times New Roman" w:hAnsi="Times New Roman" w:cs="Times New Roman"/>
                <w:strike/>
                <w:sz w:val="24"/>
                <w:szCs w:val="24"/>
              </w:rPr>
            </w:pPr>
            <w:r w:rsidRPr="00DC3094">
              <w:rPr>
                <w:rFonts w:ascii="Times New Roman" w:hAnsi="Times New Roman" w:cs="Times New Roman"/>
                <w:sz w:val="24"/>
                <w:szCs w:val="24"/>
              </w:rPr>
              <w:t>Austrumu slimnīcas (Biķernieku) pacients</w:t>
            </w:r>
          </w:p>
        </w:tc>
        <w:tc>
          <w:tcPr>
            <w:tcW w:w="1106" w:type="dxa"/>
            <w:shd w:val="clear" w:color="auto" w:fill="FFFFFF" w:themeFill="background1"/>
            <w:vAlign w:val="center"/>
          </w:tcPr>
          <w:p w14:paraId="7E38731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6A38547"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5A3CEBDA"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6E30FC15" w14:textId="77777777" w:rsidR="00CF4FD2" w:rsidRPr="00151D74" w:rsidRDefault="00CF4FD2" w:rsidP="00CF4FD2">
            <w:pPr>
              <w:rPr>
                <w:rFonts w:ascii="Times New Roman" w:hAnsi="Times New Roman" w:cs="Times New Roman"/>
                <w:sz w:val="22"/>
                <w:szCs w:val="22"/>
              </w:rPr>
            </w:pPr>
          </w:p>
        </w:tc>
      </w:tr>
      <w:tr w:rsidR="00CF4FD2" w:rsidRPr="00DC3094" w14:paraId="60E3AB57" w14:textId="77777777" w:rsidTr="617969B6">
        <w:trPr>
          <w:trHeight w:val="558"/>
        </w:trPr>
        <w:tc>
          <w:tcPr>
            <w:tcW w:w="998" w:type="dxa"/>
            <w:shd w:val="clear" w:color="auto" w:fill="FFFFFF" w:themeFill="background1"/>
            <w:vAlign w:val="center"/>
          </w:tcPr>
          <w:p w14:paraId="089403E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63</w:t>
            </w:r>
          </w:p>
        </w:tc>
        <w:tc>
          <w:tcPr>
            <w:tcW w:w="3713" w:type="dxa"/>
            <w:shd w:val="clear" w:color="auto" w:fill="FFFFFF" w:themeFill="background1"/>
            <w:vAlign w:val="center"/>
          </w:tcPr>
          <w:p w14:paraId="316728B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Austrumu slimnīcas (Linezera) pacients</w:t>
            </w:r>
          </w:p>
        </w:tc>
        <w:tc>
          <w:tcPr>
            <w:tcW w:w="1106" w:type="dxa"/>
            <w:shd w:val="clear" w:color="auto" w:fill="FFFFFF" w:themeFill="background1"/>
            <w:vAlign w:val="center"/>
          </w:tcPr>
          <w:p w14:paraId="5D92906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5AB9E281"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28336613"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56DFC05E" w14:textId="77777777" w:rsidR="00CF4FD2" w:rsidRPr="00151D74" w:rsidRDefault="00CF4FD2" w:rsidP="00CF4FD2">
            <w:pPr>
              <w:rPr>
                <w:rFonts w:ascii="Times New Roman" w:hAnsi="Times New Roman" w:cs="Times New Roman"/>
                <w:sz w:val="22"/>
                <w:szCs w:val="22"/>
              </w:rPr>
            </w:pPr>
          </w:p>
        </w:tc>
      </w:tr>
      <w:tr w:rsidR="00CF4FD2" w:rsidRPr="00DC3094" w14:paraId="65A0CEED" w14:textId="77777777" w:rsidTr="617969B6">
        <w:trPr>
          <w:trHeight w:val="558"/>
        </w:trPr>
        <w:tc>
          <w:tcPr>
            <w:tcW w:w="998" w:type="dxa"/>
            <w:shd w:val="clear" w:color="auto" w:fill="FFFFFF" w:themeFill="background1"/>
            <w:vAlign w:val="center"/>
          </w:tcPr>
          <w:p w14:paraId="1931169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64</w:t>
            </w:r>
          </w:p>
        </w:tc>
        <w:tc>
          <w:tcPr>
            <w:tcW w:w="3713" w:type="dxa"/>
            <w:shd w:val="clear" w:color="auto" w:fill="FFFFFF" w:themeFill="background1"/>
            <w:vAlign w:val="center"/>
          </w:tcPr>
          <w:p w14:paraId="0B3CDE4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Austrumu slimnīcas (LOC) pacients</w:t>
            </w:r>
          </w:p>
        </w:tc>
        <w:tc>
          <w:tcPr>
            <w:tcW w:w="1106" w:type="dxa"/>
            <w:shd w:val="clear" w:color="auto" w:fill="FFFFFF" w:themeFill="background1"/>
            <w:vAlign w:val="center"/>
          </w:tcPr>
          <w:p w14:paraId="3928E6F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1319E5E"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17957A08"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5C773E60" w14:textId="77777777" w:rsidR="00CF4FD2" w:rsidRPr="00151D74" w:rsidRDefault="00CF4FD2" w:rsidP="00CF4FD2">
            <w:pPr>
              <w:rPr>
                <w:rFonts w:ascii="Times New Roman" w:hAnsi="Times New Roman" w:cs="Times New Roman"/>
                <w:sz w:val="22"/>
                <w:szCs w:val="22"/>
              </w:rPr>
            </w:pPr>
          </w:p>
        </w:tc>
      </w:tr>
      <w:tr w:rsidR="00CF4FD2" w:rsidRPr="00DC3094" w14:paraId="5A34F28F" w14:textId="77777777" w:rsidTr="617969B6">
        <w:trPr>
          <w:trHeight w:val="558"/>
        </w:trPr>
        <w:tc>
          <w:tcPr>
            <w:tcW w:w="998" w:type="dxa"/>
            <w:shd w:val="clear" w:color="auto" w:fill="FFFFFF" w:themeFill="background1"/>
            <w:vAlign w:val="center"/>
          </w:tcPr>
          <w:p w14:paraId="652F431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65</w:t>
            </w:r>
          </w:p>
        </w:tc>
        <w:tc>
          <w:tcPr>
            <w:tcW w:w="3713" w:type="dxa"/>
            <w:shd w:val="clear" w:color="auto" w:fill="FFFFFF" w:themeFill="background1"/>
            <w:vAlign w:val="center"/>
          </w:tcPr>
          <w:p w14:paraId="612CF5B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Personas, kas vecākas par 65 gadiem</w:t>
            </w:r>
          </w:p>
        </w:tc>
        <w:tc>
          <w:tcPr>
            <w:tcW w:w="1106" w:type="dxa"/>
            <w:shd w:val="clear" w:color="auto" w:fill="FFFFFF" w:themeFill="background1"/>
          </w:tcPr>
          <w:p w14:paraId="14DC123A"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59B4083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6AAD362C"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1204154C"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Ievadot uzskaites dokumentu Vadības informācijas sistēmā, pacientu grupa tiek ielikta automātiski,  nosakot pacienta vecumu.</w:t>
            </w:r>
          </w:p>
          <w:p w14:paraId="41B1B9E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Pielieto no 2020.gada 1.janvāra.</w:t>
            </w:r>
          </w:p>
        </w:tc>
      </w:tr>
      <w:tr w:rsidR="00CF4FD2" w:rsidRPr="00DC3094" w14:paraId="26A58C94" w14:textId="77777777" w:rsidTr="617969B6">
        <w:trPr>
          <w:trHeight w:val="558"/>
        </w:trPr>
        <w:tc>
          <w:tcPr>
            <w:tcW w:w="998" w:type="dxa"/>
            <w:shd w:val="clear" w:color="auto" w:fill="FFFFFF" w:themeFill="background1"/>
            <w:vAlign w:val="center"/>
          </w:tcPr>
          <w:p w14:paraId="3C4A418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65P</w:t>
            </w:r>
          </w:p>
        </w:tc>
        <w:tc>
          <w:tcPr>
            <w:tcW w:w="3713" w:type="dxa"/>
            <w:shd w:val="clear" w:color="auto" w:fill="FFFFFF" w:themeFill="background1"/>
            <w:vAlign w:val="center"/>
          </w:tcPr>
          <w:p w14:paraId="07C088E6"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Piejūras slimnīca, onkoloģijas klīnikas pacients</w:t>
            </w:r>
          </w:p>
        </w:tc>
        <w:tc>
          <w:tcPr>
            <w:tcW w:w="1106" w:type="dxa"/>
            <w:shd w:val="clear" w:color="auto" w:fill="FFFFFF" w:themeFill="background1"/>
            <w:vAlign w:val="center"/>
          </w:tcPr>
          <w:p w14:paraId="0050A38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309DCF21"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311FE61B"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2FCB55C1"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Līdz 31.12.2019 pacientu grupas kods bija “65”.</w:t>
            </w:r>
          </w:p>
        </w:tc>
      </w:tr>
      <w:tr w:rsidR="00CF4FD2" w:rsidRPr="00DC3094" w14:paraId="7C84263A" w14:textId="77777777" w:rsidTr="617969B6">
        <w:trPr>
          <w:trHeight w:val="558"/>
        </w:trPr>
        <w:tc>
          <w:tcPr>
            <w:tcW w:w="998" w:type="dxa"/>
            <w:shd w:val="clear" w:color="auto" w:fill="FFFFFF" w:themeFill="background1"/>
            <w:vAlign w:val="center"/>
          </w:tcPr>
          <w:p w14:paraId="380EDDD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66</w:t>
            </w:r>
          </w:p>
        </w:tc>
        <w:tc>
          <w:tcPr>
            <w:tcW w:w="3713" w:type="dxa"/>
            <w:shd w:val="clear" w:color="auto" w:fill="FFFFFF" w:themeFill="background1"/>
            <w:vAlign w:val="center"/>
          </w:tcPr>
          <w:p w14:paraId="2D612CF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Piejūras slimnīca, psihiatrijas klīnikas pacients</w:t>
            </w:r>
          </w:p>
        </w:tc>
        <w:tc>
          <w:tcPr>
            <w:tcW w:w="1106" w:type="dxa"/>
            <w:shd w:val="clear" w:color="auto" w:fill="FFFFFF" w:themeFill="background1"/>
            <w:vAlign w:val="center"/>
          </w:tcPr>
          <w:p w14:paraId="0405D6F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F15A603"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2C8EB5D4"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79E25FDA" w14:textId="77777777" w:rsidR="00CF4FD2" w:rsidRPr="00151D74" w:rsidRDefault="00CF4FD2" w:rsidP="00CF4FD2">
            <w:pPr>
              <w:rPr>
                <w:rFonts w:ascii="Times New Roman" w:hAnsi="Times New Roman" w:cs="Times New Roman"/>
                <w:sz w:val="22"/>
                <w:szCs w:val="22"/>
              </w:rPr>
            </w:pPr>
          </w:p>
        </w:tc>
      </w:tr>
      <w:tr w:rsidR="00CF4FD2" w:rsidRPr="00DC3094" w14:paraId="339D6FBD" w14:textId="77777777" w:rsidTr="617969B6">
        <w:trPr>
          <w:trHeight w:val="558"/>
        </w:trPr>
        <w:tc>
          <w:tcPr>
            <w:tcW w:w="998" w:type="dxa"/>
            <w:shd w:val="clear" w:color="auto" w:fill="FFFFFF" w:themeFill="background1"/>
            <w:vAlign w:val="center"/>
          </w:tcPr>
          <w:p w14:paraId="74BB7EF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67</w:t>
            </w:r>
          </w:p>
        </w:tc>
        <w:tc>
          <w:tcPr>
            <w:tcW w:w="3713" w:type="dxa"/>
            <w:shd w:val="clear" w:color="auto" w:fill="FFFFFF" w:themeFill="background1"/>
            <w:vAlign w:val="center"/>
          </w:tcPr>
          <w:p w14:paraId="5802F2B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Vakcinācija pret gripu par valsts budžeta līdzekļiem</w:t>
            </w:r>
          </w:p>
        </w:tc>
        <w:tc>
          <w:tcPr>
            <w:tcW w:w="1106" w:type="dxa"/>
            <w:shd w:val="clear" w:color="auto" w:fill="FFFFFF" w:themeFill="background1"/>
            <w:vAlign w:val="center"/>
          </w:tcPr>
          <w:p w14:paraId="0425613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shd w:val="clear" w:color="auto" w:fill="FFFFFF" w:themeFill="background1"/>
            <w:vAlign w:val="center"/>
          </w:tcPr>
          <w:p w14:paraId="290F70E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506BBD7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50504CC1"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kuriem veic vakcināciju pret gripu atbilstoši normatīvajiem aktiem par ambulatorajai ārstēšanai paredzēto zāļu un medicīnisko ierīču iegādes izdevumu kompensācijas kārtību</w:t>
            </w:r>
          </w:p>
        </w:tc>
      </w:tr>
      <w:tr w:rsidR="00CF4FD2" w:rsidRPr="00DC3094" w14:paraId="285D8C04" w14:textId="77777777" w:rsidTr="617969B6">
        <w:trPr>
          <w:trHeight w:val="558"/>
        </w:trPr>
        <w:tc>
          <w:tcPr>
            <w:tcW w:w="998" w:type="dxa"/>
            <w:shd w:val="clear" w:color="auto" w:fill="FFFFFF" w:themeFill="background1"/>
            <w:vAlign w:val="center"/>
          </w:tcPr>
          <w:p w14:paraId="39D4878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69</w:t>
            </w:r>
          </w:p>
        </w:tc>
        <w:tc>
          <w:tcPr>
            <w:tcW w:w="3713" w:type="dxa"/>
            <w:shd w:val="clear" w:color="auto" w:fill="FFFFFF" w:themeFill="background1"/>
            <w:vAlign w:val="center"/>
          </w:tcPr>
          <w:p w14:paraId="295FB556"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Apskates, kuras veic Mutes veselības centra speciālists</w:t>
            </w:r>
          </w:p>
        </w:tc>
        <w:tc>
          <w:tcPr>
            <w:tcW w:w="1106" w:type="dxa"/>
            <w:shd w:val="clear" w:color="auto" w:fill="FFFFFF" w:themeFill="background1"/>
            <w:vAlign w:val="center"/>
          </w:tcPr>
          <w:p w14:paraId="57BC6AA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shd w:val="clear" w:color="auto" w:fill="FFFFFF" w:themeFill="background1"/>
            <w:vAlign w:val="center"/>
          </w:tcPr>
          <w:p w14:paraId="72553EC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1144" w:type="dxa"/>
            <w:shd w:val="clear" w:color="auto" w:fill="FFFFFF" w:themeFill="background1"/>
            <w:vAlign w:val="center"/>
          </w:tcPr>
          <w:p w14:paraId="4B56EAA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shd w:val="clear" w:color="auto" w:fill="FFFFFF" w:themeFill="background1"/>
            <w:vAlign w:val="center"/>
          </w:tcPr>
          <w:p w14:paraId="6075F5A4"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pakalpojumus pacientiem epidemioloģisko projektu un informatīvo apskašu gadījumos, pielietojot manipulāciju 70002 vai 70005</w:t>
            </w:r>
          </w:p>
        </w:tc>
      </w:tr>
      <w:tr w:rsidR="00CF4FD2" w:rsidRPr="00DC3094" w14:paraId="285FF1AE" w14:textId="77777777" w:rsidTr="617969B6">
        <w:trPr>
          <w:trHeight w:val="558"/>
        </w:trPr>
        <w:tc>
          <w:tcPr>
            <w:tcW w:w="998" w:type="dxa"/>
            <w:shd w:val="clear" w:color="auto" w:fill="FFFFFF" w:themeFill="background1"/>
            <w:vAlign w:val="center"/>
          </w:tcPr>
          <w:p w14:paraId="27D13D7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73</w:t>
            </w:r>
          </w:p>
        </w:tc>
        <w:tc>
          <w:tcPr>
            <w:tcW w:w="3713" w:type="dxa"/>
            <w:shd w:val="clear" w:color="auto" w:fill="FFFFFF" w:themeFill="background1"/>
            <w:vAlign w:val="center"/>
          </w:tcPr>
          <w:p w14:paraId="212FA0B3"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Nereģistrētie pacienti</w:t>
            </w:r>
          </w:p>
        </w:tc>
        <w:tc>
          <w:tcPr>
            <w:tcW w:w="1106" w:type="dxa"/>
            <w:shd w:val="clear" w:color="auto" w:fill="FFFFFF" w:themeFill="background1"/>
            <w:vAlign w:val="center"/>
          </w:tcPr>
          <w:p w14:paraId="3B34BBC9"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7114CFC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4674FE1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11453DC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Ievadot uzskaites dokumentu Vadības informācijas sistēmā, pacientu grupa tiek ielikta automātiski, ja persona saņem ģimenes ārsta sniegtos veselības aprūpes pakalpojumus un nav reģistrēta neviena ģimenes ārsta pacientu sarakstā </w:t>
            </w:r>
          </w:p>
        </w:tc>
      </w:tr>
      <w:tr w:rsidR="00CF4FD2" w:rsidRPr="00DC3094" w14:paraId="75E682E5" w14:textId="77777777" w:rsidTr="617969B6">
        <w:trPr>
          <w:trHeight w:val="558"/>
        </w:trPr>
        <w:tc>
          <w:tcPr>
            <w:tcW w:w="998" w:type="dxa"/>
            <w:shd w:val="clear" w:color="auto" w:fill="FFFFFF" w:themeFill="background1"/>
            <w:vAlign w:val="center"/>
          </w:tcPr>
          <w:p w14:paraId="03C779C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74</w:t>
            </w:r>
          </w:p>
        </w:tc>
        <w:tc>
          <w:tcPr>
            <w:tcW w:w="3713" w:type="dxa"/>
            <w:shd w:val="clear" w:color="auto" w:fill="FFFFFF" w:themeFill="background1"/>
            <w:vAlign w:val="center"/>
          </w:tcPr>
          <w:p w14:paraId="169696EA"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Pacienti, kuriem pēc vēža skrīningizmeklēšanas rezultātiem ir nepieciešama tālāka izmeklēšana</w:t>
            </w:r>
          </w:p>
        </w:tc>
        <w:tc>
          <w:tcPr>
            <w:tcW w:w="1106" w:type="dxa"/>
            <w:shd w:val="clear" w:color="auto" w:fill="FFFFFF" w:themeFill="background1"/>
            <w:vAlign w:val="center"/>
          </w:tcPr>
          <w:p w14:paraId="2A28528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shd w:val="clear" w:color="auto" w:fill="FFFFFF" w:themeFill="background1"/>
            <w:vAlign w:val="center"/>
          </w:tcPr>
          <w:p w14:paraId="67F2850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5DE6D0D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shd w:val="clear" w:color="auto" w:fill="FFFFFF" w:themeFill="background1"/>
            <w:vAlign w:val="center"/>
          </w:tcPr>
          <w:p w14:paraId="7AE6736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pacientiem, veicot tālāko izmeklēšanu pēc vēža skrīningā atklātas pozitīvas atrades</w:t>
            </w:r>
          </w:p>
        </w:tc>
      </w:tr>
      <w:tr w:rsidR="00CF4FD2" w:rsidRPr="00DC3094" w14:paraId="1A70D888" w14:textId="77777777" w:rsidTr="617969B6">
        <w:trPr>
          <w:trHeight w:val="558"/>
        </w:trPr>
        <w:tc>
          <w:tcPr>
            <w:tcW w:w="998" w:type="dxa"/>
            <w:shd w:val="clear" w:color="auto" w:fill="FFFFFF" w:themeFill="background1"/>
            <w:vAlign w:val="center"/>
          </w:tcPr>
          <w:p w14:paraId="27387FD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78</w:t>
            </w:r>
          </w:p>
        </w:tc>
        <w:tc>
          <w:tcPr>
            <w:tcW w:w="3713" w:type="dxa"/>
            <w:shd w:val="clear" w:color="auto" w:fill="FFFFFF" w:themeFill="background1"/>
            <w:vAlign w:val="center"/>
          </w:tcPr>
          <w:p w14:paraId="3D8DC75B"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Pacienti, kas saņem zobārstniecības pakalpojumus mobilajā zobārstniecības kabinetā</w:t>
            </w:r>
          </w:p>
        </w:tc>
        <w:tc>
          <w:tcPr>
            <w:tcW w:w="1106" w:type="dxa"/>
            <w:shd w:val="clear" w:color="auto" w:fill="FFFFFF" w:themeFill="background1"/>
            <w:vAlign w:val="center"/>
          </w:tcPr>
          <w:p w14:paraId="0325BCE3" w14:textId="77777777" w:rsidR="00CF4FD2" w:rsidRPr="00DC3094" w:rsidRDefault="00CF4FD2" w:rsidP="00CF4FD2">
            <w:pPr>
              <w:jc w:val="center"/>
              <w:rPr>
                <w:rFonts w:ascii="Times New Roman" w:hAnsi="Times New Roman" w:cs="Times New Roman"/>
                <w:sz w:val="24"/>
                <w:szCs w:val="24"/>
              </w:rPr>
            </w:pPr>
          </w:p>
        </w:tc>
        <w:tc>
          <w:tcPr>
            <w:tcW w:w="992" w:type="dxa"/>
            <w:shd w:val="clear" w:color="auto" w:fill="FFFFFF" w:themeFill="background1"/>
            <w:vAlign w:val="center"/>
          </w:tcPr>
          <w:p w14:paraId="59CC073C"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033E808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shd w:val="clear" w:color="auto" w:fill="FFFFFF" w:themeFill="background1"/>
            <w:vAlign w:val="center"/>
          </w:tcPr>
          <w:p w14:paraId="0FD5DC4B" w14:textId="77777777" w:rsidR="00CF4FD2" w:rsidRPr="00151D74" w:rsidRDefault="00CF4FD2" w:rsidP="00CF4FD2">
            <w:pPr>
              <w:rPr>
                <w:rFonts w:ascii="Times New Roman" w:hAnsi="Times New Roman" w:cs="Times New Roman"/>
                <w:sz w:val="22"/>
                <w:szCs w:val="22"/>
              </w:rPr>
            </w:pPr>
          </w:p>
        </w:tc>
      </w:tr>
      <w:tr w:rsidR="00CF4FD2" w:rsidRPr="00DC3094" w14:paraId="0546DB2E" w14:textId="77777777" w:rsidTr="617969B6">
        <w:trPr>
          <w:trHeight w:val="558"/>
        </w:trPr>
        <w:tc>
          <w:tcPr>
            <w:tcW w:w="998" w:type="dxa"/>
            <w:shd w:val="clear" w:color="auto" w:fill="FFFFFF" w:themeFill="background1"/>
            <w:vAlign w:val="center"/>
          </w:tcPr>
          <w:p w14:paraId="762F951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79</w:t>
            </w:r>
          </w:p>
        </w:tc>
        <w:tc>
          <w:tcPr>
            <w:tcW w:w="3713" w:type="dxa"/>
            <w:shd w:val="clear" w:color="auto" w:fill="FFFFFF" w:themeFill="background1"/>
            <w:vAlign w:val="center"/>
          </w:tcPr>
          <w:p w14:paraId="1A78BD8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Paula Stradiņa klīniskās universitātes slimnīcas Zobārstniecības un sejas ķirurģijas centra pacients</w:t>
            </w:r>
          </w:p>
        </w:tc>
        <w:tc>
          <w:tcPr>
            <w:tcW w:w="1106" w:type="dxa"/>
            <w:shd w:val="clear" w:color="auto" w:fill="FFFFFF" w:themeFill="background1"/>
            <w:vAlign w:val="center"/>
          </w:tcPr>
          <w:p w14:paraId="250C844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6C3C0251"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5531CBCB"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72641A03" w14:textId="77777777" w:rsidR="00CF4FD2" w:rsidRPr="00151D74" w:rsidRDefault="00CF4FD2" w:rsidP="00CF4FD2">
            <w:pPr>
              <w:rPr>
                <w:rFonts w:ascii="Times New Roman" w:hAnsi="Times New Roman" w:cs="Times New Roman"/>
                <w:sz w:val="22"/>
                <w:szCs w:val="22"/>
              </w:rPr>
            </w:pPr>
          </w:p>
        </w:tc>
      </w:tr>
      <w:tr w:rsidR="00CF4FD2" w:rsidRPr="00DC3094" w14:paraId="3CBEF0F1" w14:textId="77777777" w:rsidTr="617969B6">
        <w:trPr>
          <w:trHeight w:val="558"/>
        </w:trPr>
        <w:tc>
          <w:tcPr>
            <w:tcW w:w="998" w:type="dxa"/>
            <w:shd w:val="clear" w:color="auto" w:fill="FFFFFF" w:themeFill="background1"/>
            <w:vAlign w:val="center"/>
          </w:tcPr>
          <w:p w14:paraId="0A533161"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80</w:t>
            </w:r>
          </w:p>
        </w:tc>
        <w:tc>
          <w:tcPr>
            <w:tcW w:w="3713" w:type="dxa"/>
            <w:shd w:val="clear" w:color="auto" w:fill="FFFFFF" w:themeFill="background1"/>
            <w:vAlign w:val="center"/>
          </w:tcPr>
          <w:p w14:paraId="349A1C86" w14:textId="77777777" w:rsidR="00CF4FD2" w:rsidRPr="00DC3094" w:rsidRDefault="00CF4FD2" w:rsidP="00CF4FD2">
            <w:pPr>
              <w:rPr>
                <w:rFonts w:ascii="Times New Roman" w:hAnsi="Times New Roman" w:cs="Times New Roman"/>
                <w:strike/>
                <w:sz w:val="24"/>
                <w:szCs w:val="24"/>
              </w:rPr>
            </w:pPr>
            <w:r w:rsidRPr="00DC3094">
              <w:rPr>
                <w:rFonts w:ascii="Times New Roman" w:hAnsi="Times New Roman" w:cs="Times New Roman"/>
                <w:sz w:val="24"/>
                <w:szCs w:val="24"/>
              </w:rPr>
              <w:t>Ārstēšanās ķirurģiskajā dienas stacionārā</w:t>
            </w:r>
          </w:p>
        </w:tc>
        <w:tc>
          <w:tcPr>
            <w:tcW w:w="1106" w:type="dxa"/>
            <w:shd w:val="clear" w:color="auto" w:fill="FFFFFF" w:themeFill="background1"/>
            <w:vAlign w:val="center"/>
          </w:tcPr>
          <w:p w14:paraId="174502B2" w14:textId="77777777" w:rsidR="00CF4FD2" w:rsidRPr="00DC3094" w:rsidRDefault="00CF4FD2" w:rsidP="00CF4FD2">
            <w:pPr>
              <w:jc w:val="center"/>
              <w:rPr>
                <w:rFonts w:ascii="Times New Roman" w:hAnsi="Times New Roman" w:cs="Times New Roman"/>
                <w:strike/>
                <w:sz w:val="24"/>
                <w:szCs w:val="24"/>
              </w:rPr>
            </w:pPr>
          </w:p>
        </w:tc>
        <w:tc>
          <w:tcPr>
            <w:tcW w:w="992" w:type="dxa"/>
            <w:shd w:val="clear" w:color="auto" w:fill="FFFFFF" w:themeFill="background1"/>
            <w:vAlign w:val="center"/>
          </w:tcPr>
          <w:p w14:paraId="4D851B1D"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066E0713" w14:textId="77777777" w:rsidR="00CF4FD2" w:rsidRPr="00DC3094" w:rsidRDefault="00CF4FD2" w:rsidP="00CF4FD2">
            <w:pPr>
              <w:jc w:val="center"/>
              <w:rPr>
                <w:rFonts w:ascii="Times New Roman" w:hAnsi="Times New Roman" w:cs="Times New Roman"/>
                <w:strike/>
                <w:sz w:val="24"/>
                <w:szCs w:val="24"/>
              </w:rPr>
            </w:pPr>
          </w:p>
        </w:tc>
        <w:tc>
          <w:tcPr>
            <w:tcW w:w="2825" w:type="dxa"/>
            <w:shd w:val="clear" w:color="auto" w:fill="FFFFFF" w:themeFill="background1"/>
            <w:vAlign w:val="center"/>
          </w:tcPr>
          <w:p w14:paraId="461207B8" w14:textId="77777777" w:rsidR="00CF4FD2" w:rsidRPr="00151D74" w:rsidRDefault="00CF4FD2" w:rsidP="00CF4FD2">
            <w:pPr>
              <w:rPr>
                <w:rFonts w:ascii="Times New Roman" w:hAnsi="Times New Roman" w:cs="Times New Roman"/>
                <w:strike/>
                <w:sz w:val="22"/>
                <w:szCs w:val="22"/>
              </w:rPr>
            </w:pPr>
          </w:p>
        </w:tc>
      </w:tr>
      <w:tr w:rsidR="00CF4FD2" w:rsidRPr="00DC3094" w14:paraId="45A514D4" w14:textId="77777777" w:rsidTr="617969B6">
        <w:trPr>
          <w:trHeight w:val="558"/>
        </w:trPr>
        <w:tc>
          <w:tcPr>
            <w:tcW w:w="998" w:type="dxa"/>
            <w:shd w:val="clear" w:color="auto" w:fill="FFFFFF" w:themeFill="background1"/>
            <w:vAlign w:val="center"/>
          </w:tcPr>
          <w:p w14:paraId="042E11E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81</w:t>
            </w:r>
          </w:p>
        </w:tc>
        <w:tc>
          <w:tcPr>
            <w:tcW w:w="3713" w:type="dxa"/>
            <w:shd w:val="clear" w:color="auto" w:fill="FFFFFF" w:themeFill="background1"/>
            <w:vAlign w:val="center"/>
          </w:tcPr>
          <w:p w14:paraId="7670FE1D" w14:textId="77777777" w:rsidR="00CF4FD2" w:rsidRPr="00DC3094" w:rsidRDefault="00CF4FD2" w:rsidP="00CF4FD2">
            <w:pPr>
              <w:rPr>
                <w:rFonts w:ascii="Times New Roman" w:hAnsi="Times New Roman" w:cs="Times New Roman"/>
                <w:strike/>
                <w:sz w:val="24"/>
                <w:szCs w:val="24"/>
              </w:rPr>
            </w:pPr>
            <w:r w:rsidRPr="00DC3094">
              <w:rPr>
                <w:rFonts w:ascii="Times New Roman" w:hAnsi="Times New Roman" w:cs="Times New Roman"/>
                <w:sz w:val="24"/>
                <w:szCs w:val="24"/>
              </w:rPr>
              <w:t xml:space="preserve">Latvijas pilsoņu un nepilsoņu laulātie, kuriem ir termiņuzturēšanās atļauja, </w:t>
            </w:r>
            <w:r w:rsidRPr="00DC3094">
              <w:rPr>
                <w:rFonts w:ascii="Times New Roman" w:hAnsi="Times New Roman" w:cs="Times New Roman"/>
                <w:sz w:val="24"/>
                <w:szCs w:val="24"/>
              </w:rPr>
              <w:lastRenderedPageBreak/>
              <w:t>saņemot grūtnieču aprūpi un dzemdību palīdzību</w:t>
            </w:r>
          </w:p>
        </w:tc>
        <w:tc>
          <w:tcPr>
            <w:tcW w:w="1106" w:type="dxa"/>
            <w:shd w:val="clear" w:color="auto" w:fill="FFFFFF" w:themeFill="background1"/>
            <w:vAlign w:val="center"/>
          </w:tcPr>
          <w:p w14:paraId="67D197C4"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lastRenderedPageBreak/>
              <w:t>+</w:t>
            </w:r>
          </w:p>
        </w:tc>
        <w:tc>
          <w:tcPr>
            <w:tcW w:w="992" w:type="dxa"/>
            <w:shd w:val="clear" w:color="auto" w:fill="FFFFFF" w:themeFill="background1"/>
            <w:vAlign w:val="center"/>
          </w:tcPr>
          <w:p w14:paraId="6EB83682" w14:textId="77777777" w:rsidR="00CF4FD2" w:rsidRPr="00DC3094" w:rsidRDefault="00CF4FD2" w:rsidP="00CF4FD2">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2C10002E" w14:textId="77777777" w:rsidR="00CF4FD2" w:rsidRPr="00DC3094" w:rsidRDefault="00CF4FD2" w:rsidP="00CF4FD2">
            <w:pPr>
              <w:jc w:val="center"/>
              <w:rPr>
                <w:rFonts w:ascii="Times New Roman" w:hAnsi="Times New Roman" w:cs="Times New Roman"/>
                <w:strike/>
                <w:sz w:val="24"/>
                <w:szCs w:val="24"/>
              </w:rPr>
            </w:pPr>
          </w:p>
        </w:tc>
        <w:tc>
          <w:tcPr>
            <w:tcW w:w="2825" w:type="dxa"/>
            <w:shd w:val="clear" w:color="auto" w:fill="FFFFFF" w:themeFill="background1"/>
            <w:vAlign w:val="center"/>
          </w:tcPr>
          <w:p w14:paraId="7CE3AE5D" w14:textId="77777777" w:rsidR="00CF4FD2" w:rsidRPr="00151D74" w:rsidRDefault="00CF4FD2" w:rsidP="00CF4FD2">
            <w:pPr>
              <w:rPr>
                <w:rFonts w:ascii="Times New Roman" w:hAnsi="Times New Roman" w:cs="Times New Roman"/>
                <w:strike/>
                <w:sz w:val="22"/>
                <w:szCs w:val="22"/>
              </w:rPr>
            </w:pPr>
            <w:r w:rsidRPr="00151D74">
              <w:rPr>
                <w:rFonts w:ascii="Times New Roman" w:hAnsi="Times New Roman" w:cs="Times New Roman"/>
                <w:sz w:val="22"/>
                <w:szCs w:val="22"/>
              </w:rPr>
              <w:t xml:space="preserve">Izmanto pacientēm, kas ir Latvijas pilsoņu un nepilsoņu laulātās ar termiņuzturēšanās atļauju sniedzot ar grūtniecības uzraudzību un </w:t>
            </w:r>
            <w:r w:rsidRPr="00151D74">
              <w:rPr>
                <w:rFonts w:ascii="Times New Roman" w:hAnsi="Times New Roman" w:cs="Times New Roman"/>
                <w:sz w:val="22"/>
                <w:szCs w:val="22"/>
              </w:rPr>
              <w:lastRenderedPageBreak/>
              <w:t>dzemdību palīdzību saistītus veselības aprūpes pakalpojumus (atbilstoši Veselības aprūpes finansēšanas likuma 9.panta otrajai daļai)</w:t>
            </w:r>
          </w:p>
        </w:tc>
      </w:tr>
      <w:tr w:rsidR="00CF4FD2" w:rsidRPr="00DC3094" w14:paraId="5BDC0F06" w14:textId="77777777" w:rsidTr="617969B6">
        <w:trPr>
          <w:trHeight w:val="558"/>
        </w:trPr>
        <w:tc>
          <w:tcPr>
            <w:tcW w:w="998" w:type="dxa"/>
            <w:shd w:val="clear" w:color="auto" w:fill="FFFFFF" w:themeFill="background1"/>
            <w:vAlign w:val="center"/>
          </w:tcPr>
          <w:p w14:paraId="691CEA5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82</w:t>
            </w:r>
          </w:p>
        </w:tc>
        <w:tc>
          <w:tcPr>
            <w:tcW w:w="3713" w:type="dxa"/>
            <w:shd w:val="clear" w:color="auto" w:fill="FFFFFF" w:themeFill="background1"/>
            <w:vAlign w:val="center"/>
          </w:tcPr>
          <w:p w14:paraId="1557304D" w14:textId="77777777" w:rsidR="00CF4FD2" w:rsidRPr="00DC3094" w:rsidRDefault="00CF4FD2" w:rsidP="00CF4FD2">
            <w:pPr>
              <w:rPr>
                <w:rFonts w:ascii="Times New Roman" w:hAnsi="Times New Roman" w:cs="Times New Roman"/>
                <w:strike/>
                <w:sz w:val="24"/>
                <w:szCs w:val="24"/>
              </w:rPr>
            </w:pPr>
            <w:r w:rsidRPr="00DC3094">
              <w:rPr>
                <w:rFonts w:ascii="Times New Roman" w:hAnsi="Times New Roman" w:cs="Times New Roman"/>
                <w:sz w:val="24"/>
                <w:szCs w:val="24"/>
              </w:rPr>
              <w:t>Rīgas Austrumu klīniskās universitātes slimnīcas stacionāra  “Gaiļezers” pacients</w:t>
            </w:r>
          </w:p>
        </w:tc>
        <w:tc>
          <w:tcPr>
            <w:tcW w:w="1106" w:type="dxa"/>
            <w:shd w:val="clear" w:color="auto" w:fill="FFFFFF" w:themeFill="background1"/>
            <w:vAlign w:val="center"/>
          </w:tcPr>
          <w:p w14:paraId="4CE4B6E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7D491627" w14:textId="77777777" w:rsidR="00CF4FD2" w:rsidRPr="00DC3094" w:rsidRDefault="00CF4FD2" w:rsidP="00CF4FD2">
            <w:pPr>
              <w:jc w:val="center"/>
              <w:rPr>
                <w:rFonts w:ascii="Times New Roman" w:hAnsi="Times New Roman" w:cs="Times New Roman"/>
                <w:sz w:val="24"/>
                <w:szCs w:val="24"/>
              </w:rPr>
            </w:pPr>
          </w:p>
        </w:tc>
        <w:tc>
          <w:tcPr>
            <w:tcW w:w="1144" w:type="dxa"/>
            <w:shd w:val="clear" w:color="auto" w:fill="FFFFFF" w:themeFill="background1"/>
            <w:vAlign w:val="center"/>
          </w:tcPr>
          <w:p w14:paraId="77E3C163"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777EF077" w14:textId="77777777" w:rsidR="00CF4FD2" w:rsidRPr="00151D74" w:rsidRDefault="00CF4FD2" w:rsidP="00CF4FD2">
            <w:pPr>
              <w:rPr>
                <w:rFonts w:ascii="Times New Roman" w:hAnsi="Times New Roman" w:cs="Times New Roman"/>
                <w:sz w:val="22"/>
                <w:szCs w:val="22"/>
              </w:rPr>
            </w:pPr>
          </w:p>
        </w:tc>
      </w:tr>
      <w:tr w:rsidR="00CF4FD2" w:rsidRPr="00DC3094" w14:paraId="4A1516D3" w14:textId="77777777" w:rsidTr="617969B6">
        <w:trPr>
          <w:trHeight w:val="558"/>
        </w:trPr>
        <w:tc>
          <w:tcPr>
            <w:tcW w:w="998" w:type="dxa"/>
            <w:shd w:val="clear" w:color="auto" w:fill="FFFFFF" w:themeFill="background1"/>
            <w:vAlign w:val="center"/>
          </w:tcPr>
          <w:p w14:paraId="2439348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83</w:t>
            </w:r>
          </w:p>
        </w:tc>
        <w:tc>
          <w:tcPr>
            <w:tcW w:w="3713" w:type="dxa"/>
            <w:shd w:val="clear" w:color="auto" w:fill="FFFFFF" w:themeFill="background1"/>
            <w:vAlign w:val="center"/>
          </w:tcPr>
          <w:p w14:paraId="41A095E7"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Pacienti, kuriem nepieciešama ilgstoša plaušu mākslīgā ventilācija</w:t>
            </w:r>
          </w:p>
        </w:tc>
        <w:tc>
          <w:tcPr>
            <w:tcW w:w="1106" w:type="dxa"/>
            <w:shd w:val="clear" w:color="auto" w:fill="FFFFFF" w:themeFill="background1"/>
            <w:vAlign w:val="center"/>
          </w:tcPr>
          <w:p w14:paraId="48A3929D" w14:textId="77777777" w:rsidR="00CF4FD2" w:rsidRPr="00DC3094" w:rsidRDefault="00CF4FD2" w:rsidP="00CF4FD2">
            <w:pPr>
              <w:jc w:val="center"/>
              <w:rPr>
                <w:rFonts w:ascii="Times New Roman" w:hAnsi="Times New Roman" w:cs="Times New Roman"/>
                <w:strike/>
                <w:color w:val="FF0000"/>
                <w:sz w:val="24"/>
                <w:szCs w:val="24"/>
              </w:rPr>
            </w:pPr>
          </w:p>
        </w:tc>
        <w:tc>
          <w:tcPr>
            <w:tcW w:w="992" w:type="dxa"/>
            <w:shd w:val="clear" w:color="auto" w:fill="FFFFFF" w:themeFill="background1"/>
            <w:vAlign w:val="center"/>
          </w:tcPr>
          <w:p w14:paraId="463C66C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163ECC2A"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022B16C4"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pacientu aprūpē, kuriem nepieciešama ilgstoša mākslīgā plaušu ventilācija </w:t>
            </w:r>
          </w:p>
        </w:tc>
      </w:tr>
      <w:tr w:rsidR="00CF4FD2" w:rsidRPr="00DC3094" w14:paraId="0077DDA8" w14:textId="77777777" w:rsidTr="617969B6">
        <w:trPr>
          <w:trHeight w:val="558"/>
        </w:trPr>
        <w:tc>
          <w:tcPr>
            <w:tcW w:w="998" w:type="dxa"/>
            <w:shd w:val="clear" w:color="auto" w:fill="FFFFFF" w:themeFill="background1"/>
            <w:vAlign w:val="center"/>
          </w:tcPr>
          <w:p w14:paraId="26196A4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84</w:t>
            </w:r>
          </w:p>
        </w:tc>
        <w:tc>
          <w:tcPr>
            <w:tcW w:w="3713" w:type="dxa"/>
            <w:shd w:val="clear" w:color="auto" w:fill="FFFFFF" w:themeFill="background1"/>
            <w:vAlign w:val="center"/>
          </w:tcPr>
          <w:p w14:paraId="380F1D87"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Orgānu donori</w:t>
            </w:r>
          </w:p>
        </w:tc>
        <w:tc>
          <w:tcPr>
            <w:tcW w:w="1106" w:type="dxa"/>
            <w:shd w:val="clear" w:color="auto" w:fill="FFFFFF" w:themeFill="background1"/>
            <w:vAlign w:val="center"/>
          </w:tcPr>
          <w:p w14:paraId="36ECA7E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shd w:val="clear" w:color="auto" w:fill="FFFFFF" w:themeFill="background1"/>
            <w:vAlign w:val="center"/>
          </w:tcPr>
          <w:p w14:paraId="2FF2E77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shd w:val="clear" w:color="auto" w:fill="FFFFFF" w:themeFill="background1"/>
            <w:vAlign w:val="center"/>
          </w:tcPr>
          <w:p w14:paraId="14A5CAAC" w14:textId="77777777" w:rsidR="00CF4FD2" w:rsidRPr="00DC3094" w:rsidRDefault="00CF4FD2" w:rsidP="00CF4FD2">
            <w:pPr>
              <w:jc w:val="center"/>
              <w:rPr>
                <w:rFonts w:ascii="Times New Roman" w:hAnsi="Times New Roman" w:cs="Times New Roman"/>
                <w:sz w:val="24"/>
                <w:szCs w:val="24"/>
              </w:rPr>
            </w:pPr>
          </w:p>
        </w:tc>
        <w:tc>
          <w:tcPr>
            <w:tcW w:w="2825" w:type="dxa"/>
            <w:shd w:val="clear" w:color="auto" w:fill="FFFFFF" w:themeFill="background1"/>
            <w:vAlign w:val="center"/>
          </w:tcPr>
          <w:p w14:paraId="375CDC30"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veselības aprūpes pakalpojumus personām, kas bijuši orgānu donori</w:t>
            </w:r>
          </w:p>
        </w:tc>
      </w:tr>
      <w:tr w:rsidR="00CF4FD2" w:rsidRPr="00DC3094" w14:paraId="5C70569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F1CB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47CA803" w14:textId="1469FABA" w:rsidR="00CF4FD2" w:rsidRPr="00DC3094" w:rsidRDefault="00F47013" w:rsidP="00CF4FD2">
            <w:pPr>
              <w:rPr>
                <w:rFonts w:ascii="Times New Roman" w:hAnsi="Times New Roman" w:cs="Times New Roman"/>
                <w:sz w:val="24"/>
                <w:szCs w:val="24"/>
              </w:rPr>
            </w:pPr>
            <w:r w:rsidRPr="00F47013">
              <w:rPr>
                <w:rFonts w:ascii="Times New Roman" w:hAnsi="Times New Roman" w:cs="Times New Roman"/>
                <w:color w:val="000000"/>
                <w:sz w:val="24"/>
                <w:szCs w:val="24"/>
              </w:rPr>
              <w:t>Personas, kuras saņem paliatīvo aprūpi stacionārā,</w:t>
            </w:r>
            <w:r>
              <w:rPr>
                <w:rFonts w:ascii="Times New Roman" w:hAnsi="Times New Roman" w:cs="Times New Roman"/>
                <w:color w:val="000000"/>
                <w:sz w:val="24"/>
                <w:szCs w:val="24"/>
              </w:rPr>
              <w:t xml:space="preserve"> veselības un/vai paliatīvo aprūpi mājās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D466E2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FC449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5DFB203"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1BD0B8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stacionāra pacientiem tikai tās ārstniecības iestādes, kurām līgumā ar Nacionālo veselības dienestu  ir pakalpojumu programma </w:t>
            </w:r>
            <w:r w:rsidRPr="00151D74">
              <w:rPr>
                <w:rFonts w:ascii="Times New Roman" w:hAnsi="Times New Roman" w:cs="Times New Roman"/>
                <w:i/>
                <w:sz w:val="22"/>
                <w:szCs w:val="22"/>
              </w:rPr>
              <w:t xml:space="preserve">Paliatīvā aprūpe </w:t>
            </w:r>
            <w:r w:rsidRPr="00151D74">
              <w:rPr>
                <w:rFonts w:ascii="Times New Roman" w:hAnsi="Times New Roman" w:cs="Times New Roman"/>
                <w:sz w:val="22"/>
                <w:szCs w:val="22"/>
              </w:rPr>
              <w:t xml:space="preserve"> un tikai tiem pacientiem, kuri ārstējas šajā pakalpojumu programmā. Ambulatorajā veselības aprūpē izmanto pacientiem, sniedzot gan paliatīvo, gan  veselības aprūpi mājās</w:t>
            </w:r>
          </w:p>
        </w:tc>
      </w:tr>
      <w:tr w:rsidR="00CF4FD2" w:rsidRPr="00DC3094" w14:paraId="1CC3BA82"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5CB5E3A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86</w:t>
            </w:r>
          </w:p>
        </w:tc>
        <w:tc>
          <w:tcPr>
            <w:tcW w:w="3713" w:type="dxa"/>
            <w:tcBorders>
              <w:top w:val="nil"/>
              <w:left w:val="nil"/>
              <w:bottom w:val="single" w:sz="4" w:space="0" w:color="auto"/>
              <w:right w:val="single" w:sz="4" w:space="0" w:color="auto"/>
            </w:tcBorders>
            <w:shd w:val="clear" w:color="auto" w:fill="FFFFFF" w:themeFill="background1"/>
            <w:vAlign w:val="center"/>
          </w:tcPr>
          <w:p w14:paraId="48EC2602"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Ārstēšanās slimnīcu aprūpes nodaļās vai aprūpes gultās</w:t>
            </w:r>
          </w:p>
        </w:tc>
        <w:tc>
          <w:tcPr>
            <w:tcW w:w="1106" w:type="dxa"/>
            <w:tcBorders>
              <w:top w:val="nil"/>
              <w:left w:val="nil"/>
              <w:bottom w:val="single" w:sz="4" w:space="0" w:color="auto"/>
              <w:right w:val="single" w:sz="4" w:space="0" w:color="auto"/>
            </w:tcBorders>
            <w:shd w:val="clear" w:color="auto" w:fill="FFFFFF" w:themeFill="background1"/>
            <w:vAlign w:val="center"/>
          </w:tcPr>
          <w:p w14:paraId="267B037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tcPr>
          <w:p w14:paraId="5841369C" w14:textId="77777777" w:rsidR="00CF4FD2" w:rsidRPr="00DC3094" w:rsidRDefault="00CF4FD2" w:rsidP="00CF4FD2">
            <w:pPr>
              <w:jc w:val="center"/>
              <w:rPr>
                <w:rFonts w:ascii="Times New Roman" w:hAnsi="Times New Roman" w:cs="Times New Roman"/>
                <w:sz w:val="24"/>
                <w:szCs w:val="24"/>
              </w:rPr>
            </w:pPr>
          </w:p>
        </w:tc>
        <w:tc>
          <w:tcPr>
            <w:tcW w:w="1144" w:type="dxa"/>
            <w:tcBorders>
              <w:top w:val="nil"/>
              <w:left w:val="nil"/>
              <w:bottom w:val="single" w:sz="4" w:space="0" w:color="auto"/>
              <w:right w:val="single" w:sz="4" w:space="0" w:color="auto"/>
            </w:tcBorders>
            <w:shd w:val="clear" w:color="auto" w:fill="FFFFFF" w:themeFill="background1"/>
            <w:vAlign w:val="center"/>
          </w:tcPr>
          <w:p w14:paraId="58D8EFF6" w14:textId="77777777" w:rsidR="00CF4FD2" w:rsidRPr="00DC3094" w:rsidRDefault="00CF4FD2" w:rsidP="00CF4FD2">
            <w:pPr>
              <w:jc w:val="center"/>
              <w:rPr>
                <w:rFonts w:ascii="Times New Roman" w:hAnsi="Times New Roman" w:cs="Times New Roman"/>
                <w:sz w:val="24"/>
                <w:szCs w:val="24"/>
              </w:rPr>
            </w:pPr>
          </w:p>
        </w:tc>
        <w:tc>
          <w:tcPr>
            <w:tcW w:w="2825" w:type="dxa"/>
            <w:tcBorders>
              <w:top w:val="nil"/>
              <w:left w:val="nil"/>
              <w:bottom w:val="single" w:sz="4" w:space="0" w:color="auto"/>
              <w:right w:val="single" w:sz="4" w:space="0" w:color="auto"/>
            </w:tcBorders>
            <w:shd w:val="clear" w:color="auto" w:fill="FFFFFF" w:themeFill="background1"/>
            <w:vAlign w:val="center"/>
          </w:tcPr>
          <w:p w14:paraId="157AA2C9" w14:textId="77777777" w:rsidR="00CF4FD2" w:rsidRPr="00151D74" w:rsidRDefault="00CF4FD2" w:rsidP="00CF4FD2">
            <w:pPr>
              <w:rPr>
                <w:rFonts w:ascii="Times New Roman" w:hAnsi="Times New Roman" w:cs="Times New Roman"/>
                <w:sz w:val="22"/>
                <w:szCs w:val="22"/>
              </w:rPr>
            </w:pPr>
          </w:p>
        </w:tc>
      </w:tr>
      <w:tr w:rsidR="00CF4FD2" w:rsidRPr="00DC3094" w14:paraId="032BD57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1BD6DDA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87</w:t>
            </w:r>
          </w:p>
        </w:tc>
        <w:tc>
          <w:tcPr>
            <w:tcW w:w="3713" w:type="dxa"/>
            <w:tcBorders>
              <w:top w:val="nil"/>
              <w:left w:val="nil"/>
              <w:bottom w:val="single" w:sz="4" w:space="0" w:color="auto"/>
              <w:right w:val="single" w:sz="4" w:space="0" w:color="auto"/>
            </w:tcBorders>
            <w:shd w:val="clear" w:color="auto" w:fill="FFFFFF" w:themeFill="background1"/>
            <w:vAlign w:val="center"/>
          </w:tcPr>
          <w:p w14:paraId="1D011925"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Ambulatorā palīdzība uzņemšanas nodaļās</w:t>
            </w:r>
          </w:p>
        </w:tc>
        <w:tc>
          <w:tcPr>
            <w:tcW w:w="1106" w:type="dxa"/>
            <w:tcBorders>
              <w:top w:val="nil"/>
              <w:left w:val="nil"/>
              <w:bottom w:val="single" w:sz="4" w:space="0" w:color="auto"/>
              <w:right w:val="single" w:sz="4" w:space="0" w:color="auto"/>
            </w:tcBorders>
            <w:shd w:val="clear" w:color="auto" w:fill="FFFFFF" w:themeFill="background1"/>
            <w:vAlign w:val="center"/>
          </w:tcPr>
          <w:p w14:paraId="4E2E67FF" w14:textId="77777777" w:rsidR="00CF4FD2" w:rsidRPr="00DC3094" w:rsidRDefault="00CF4FD2" w:rsidP="00CF4FD2">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14:paraId="65588D6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nil"/>
              <w:left w:val="nil"/>
              <w:bottom w:val="single" w:sz="4" w:space="0" w:color="auto"/>
              <w:right w:val="single" w:sz="4" w:space="0" w:color="auto"/>
            </w:tcBorders>
            <w:shd w:val="clear" w:color="auto" w:fill="FFFFFF" w:themeFill="background1"/>
            <w:vAlign w:val="center"/>
          </w:tcPr>
          <w:p w14:paraId="1134CA16" w14:textId="77777777" w:rsidR="00CF4FD2" w:rsidRPr="00DC3094" w:rsidRDefault="00CF4FD2" w:rsidP="00CF4FD2">
            <w:pPr>
              <w:jc w:val="center"/>
              <w:rPr>
                <w:rFonts w:ascii="Times New Roman" w:hAnsi="Times New Roman" w:cs="Times New Roman"/>
                <w:sz w:val="24"/>
                <w:szCs w:val="24"/>
              </w:rPr>
            </w:pPr>
          </w:p>
        </w:tc>
        <w:tc>
          <w:tcPr>
            <w:tcW w:w="2825" w:type="dxa"/>
            <w:tcBorders>
              <w:top w:val="nil"/>
              <w:left w:val="nil"/>
              <w:bottom w:val="single" w:sz="4" w:space="0" w:color="auto"/>
              <w:right w:val="single" w:sz="4" w:space="0" w:color="auto"/>
            </w:tcBorders>
            <w:shd w:val="clear" w:color="auto" w:fill="FFFFFF" w:themeFill="background1"/>
            <w:vAlign w:val="center"/>
          </w:tcPr>
          <w:p w14:paraId="31396D88"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 pēc veselības aprūpes pakalpojumu saņemšanas uzņemšanas nodaļā netiek stacionēti </w:t>
            </w:r>
          </w:p>
        </w:tc>
      </w:tr>
      <w:tr w:rsidR="00CF4FD2" w:rsidRPr="00DC3094" w14:paraId="7D651C9F"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43A8447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89</w:t>
            </w:r>
          </w:p>
        </w:tc>
        <w:tc>
          <w:tcPr>
            <w:tcW w:w="3713" w:type="dxa"/>
            <w:tcBorders>
              <w:top w:val="nil"/>
              <w:left w:val="nil"/>
              <w:bottom w:val="single" w:sz="4" w:space="0" w:color="auto"/>
              <w:right w:val="single" w:sz="4" w:space="0" w:color="auto"/>
            </w:tcBorders>
            <w:shd w:val="clear" w:color="auto" w:fill="FFFFFF" w:themeFill="background1"/>
            <w:vAlign w:val="center"/>
          </w:tcPr>
          <w:p w14:paraId="29585398"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Tāmes finansējuma pacients</w:t>
            </w:r>
          </w:p>
        </w:tc>
        <w:tc>
          <w:tcPr>
            <w:tcW w:w="1106" w:type="dxa"/>
            <w:tcBorders>
              <w:top w:val="nil"/>
              <w:left w:val="nil"/>
              <w:bottom w:val="single" w:sz="4" w:space="0" w:color="auto"/>
              <w:right w:val="single" w:sz="4" w:space="0" w:color="auto"/>
            </w:tcBorders>
            <w:shd w:val="clear" w:color="auto" w:fill="FFFFFF" w:themeFill="background1"/>
            <w:vAlign w:val="center"/>
          </w:tcPr>
          <w:p w14:paraId="3C8BB31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tcPr>
          <w:p w14:paraId="5661DD55" w14:textId="77777777" w:rsidR="00CF4FD2" w:rsidRPr="00DC3094" w:rsidRDefault="00CF4FD2" w:rsidP="00CF4FD2">
            <w:pPr>
              <w:jc w:val="center"/>
              <w:rPr>
                <w:rFonts w:ascii="Times New Roman" w:hAnsi="Times New Roman" w:cs="Times New Roman"/>
                <w:sz w:val="24"/>
                <w:szCs w:val="24"/>
              </w:rPr>
            </w:pPr>
          </w:p>
        </w:tc>
        <w:tc>
          <w:tcPr>
            <w:tcW w:w="1144" w:type="dxa"/>
            <w:tcBorders>
              <w:top w:val="nil"/>
              <w:left w:val="nil"/>
              <w:bottom w:val="single" w:sz="4" w:space="0" w:color="auto"/>
              <w:right w:val="single" w:sz="4" w:space="0" w:color="auto"/>
            </w:tcBorders>
            <w:shd w:val="clear" w:color="auto" w:fill="FFFFFF" w:themeFill="background1"/>
            <w:vAlign w:val="center"/>
          </w:tcPr>
          <w:p w14:paraId="0374E24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tcBorders>
              <w:top w:val="nil"/>
              <w:left w:val="nil"/>
              <w:bottom w:val="single" w:sz="4" w:space="0" w:color="auto"/>
              <w:right w:val="single" w:sz="4" w:space="0" w:color="auto"/>
            </w:tcBorders>
            <w:shd w:val="clear" w:color="auto" w:fill="FFFFFF" w:themeFill="background1"/>
            <w:vAlign w:val="center"/>
          </w:tcPr>
          <w:p w14:paraId="3619231F"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 ārstējas pakalpojumu programmā </w:t>
            </w:r>
            <w:r w:rsidRPr="00151D74">
              <w:rPr>
                <w:rFonts w:ascii="Times New Roman" w:hAnsi="Times New Roman" w:cs="Times New Roman"/>
                <w:i/>
                <w:sz w:val="22"/>
                <w:szCs w:val="22"/>
              </w:rPr>
              <w:t>Piespiedu psihiatriskā ārstēšana stacionārā ar apsardzi</w:t>
            </w:r>
            <w:r w:rsidRPr="00151D74">
              <w:rPr>
                <w:rFonts w:ascii="Times New Roman" w:hAnsi="Times New Roman" w:cs="Times New Roman"/>
                <w:sz w:val="22"/>
                <w:szCs w:val="22"/>
              </w:rPr>
              <w:t xml:space="preserve"> Rīgas psihiatrijas un narkoloģijas centrā</w:t>
            </w:r>
          </w:p>
        </w:tc>
      </w:tr>
      <w:tr w:rsidR="00CF4FD2" w:rsidRPr="00DC3094" w14:paraId="7C831FE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2B08011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92</w:t>
            </w:r>
          </w:p>
        </w:tc>
        <w:tc>
          <w:tcPr>
            <w:tcW w:w="3713" w:type="dxa"/>
            <w:tcBorders>
              <w:top w:val="nil"/>
              <w:left w:val="nil"/>
              <w:bottom w:val="single" w:sz="4" w:space="0" w:color="auto"/>
              <w:right w:val="single" w:sz="4" w:space="0" w:color="auto"/>
            </w:tcBorders>
            <w:shd w:val="clear" w:color="auto" w:fill="FFFFFF" w:themeFill="background1"/>
            <w:vAlign w:val="center"/>
          </w:tcPr>
          <w:p w14:paraId="6D1E969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Neatliekamās medicīniskās palīdzības dienesta darbinieks</w:t>
            </w:r>
          </w:p>
        </w:tc>
        <w:tc>
          <w:tcPr>
            <w:tcW w:w="1106" w:type="dxa"/>
            <w:tcBorders>
              <w:top w:val="nil"/>
              <w:left w:val="nil"/>
              <w:bottom w:val="single" w:sz="4" w:space="0" w:color="auto"/>
              <w:right w:val="single" w:sz="4" w:space="0" w:color="auto"/>
            </w:tcBorders>
            <w:shd w:val="clear" w:color="auto" w:fill="FFFFFF" w:themeFill="background1"/>
            <w:vAlign w:val="center"/>
          </w:tcPr>
          <w:p w14:paraId="4984D4E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tcPr>
          <w:p w14:paraId="07E8BA6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nil"/>
              <w:left w:val="nil"/>
              <w:bottom w:val="single" w:sz="4" w:space="0" w:color="auto"/>
              <w:right w:val="single" w:sz="4" w:space="0" w:color="auto"/>
            </w:tcBorders>
            <w:shd w:val="clear" w:color="auto" w:fill="FFFFFF" w:themeFill="background1"/>
            <w:vAlign w:val="center"/>
          </w:tcPr>
          <w:p w14:paraId="0643A70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 </w:t>
            </w:r>
          </w:p>
        </w:tc>
        <w:tc>
          <w:tcPr>
            <w:tcW w:w="2825" w:type="dxa"/>
            <w:tcBorders>
              <w:top w:val="nil"/>
              <w:left w:val="nil"/>
              <w:bottom w:val="single" w:sz="4" w:space="0" w:color="auto"/>
              <w:right w:val="single" w:sz="4" w:space="0" w:color="auto"/>
            </w:tcBorders>
            <w:shd w:val="clear" w:color="auto" w:fill="FFFFFF" w:themeFill="background1"/>
            <w:vAlign w:val="center"/>
          </w:tcPr>
          <w:p w14:paraId="6C6BBEC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veselības aprūpes pakalpojumus  Neatliekamās medicīniskās palīdzības dienesta darbiniekiem</w:t>
            </w:r>
          </w:p>
        </w:tc>
      </w:tr>
      <w:tr w:rsidR="00CF4FD2" w:rsidRPr="00DC3094" w14:paraId="3DBC1F7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BB68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93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8477D77"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Pacients, kuram veic tiesu psihiatrisko vai psiholoģisko ekspertīzi Rīgas psihiatrijas un </w:t>
            </w:r>
            <w:r w:rsidRPr="00DC3094">
              <w:rPr>
                <w:rFonts w:ascii="Times New Roman" w:hAnsi="Times New Roman" w:cs="Times New Roman"/>
                <w:sz w:val="24"/>
                <w:szCs w:val="24"/>
              </w:rPr>
              <w:lastRenderedPageBreak/>
              <w:t>narkoloģijas centra Tiesu psihiatrisko ekspertīžu nodaļā ar apsardzi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9A51F30" w14:textId="77777777" w:rsidR="00CF4FD2" w:rsidRPr="00DC3094" w:rsidRDefault="00CF4FD2" w:rsidP="00CF4FD2">
            <w:pPr>
              <w:jc w:val="center"/>
              <w:rPr>
                <w:rFonts w:ascii="Times New Roman" w:hAnsi="Times New Roman" w:cs="Times New Roman"/>
                <w:strike/>
                <w:color w:val="FF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EAA4FE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6C9089F"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95C8738"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kuriem veic tiesu psihiatrisko vai psiholoģisko ekspertīzi, pielietojot Manipulāciju </w:t>
            </w:r>
            <w:r w:rsidRPr="00151D74">
              <w:rPr>
                <w:rFonts w:ascii="Times New Roman" w:hAnsi="Times New Roman" w:cs="Times New Roman"/>
                <w:sz w:val="22"/>
                <w:szCs w:val="22"/>
              </w:rPr>
              <w:lastRenderedPageBreak/>
              <w:t xml:space="preserve">sarakstā iekļauto manipulāciju ar kodu  60220 </w:t>
            </w:r>
          </w:p>
        </w:tc>
      </w:tr>
      <w:tr w:rsidR="00CF4FD2" w:rsidRPr="00DC3094" w14:paraId="2EE95BF4"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F49C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95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68E50A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Pacients ar Valsts darba ekspertīzes ārstu komisijas piešķirto prognozējamās invaliditātes statusu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CB9E09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1E95E8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0DCA6C7"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BF7078C"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bCs/>
                <w:color w:val="000000"/>
                <w:sz w:val="22"/>
                <w:szCs w:val="22"/>
              </w:rPr>
              <w:t>Izmanto pacientiem, kuriem ir piešķirts personas ar prognozējamu invaliditāti</w:t>
            </w:r>
            <w:r w:rsidRPr="00151D74">
              <w:rPr>
                <w:rFonts w:ascii="Times New Roman" w:hAnsi="Times New Roman" w:cs="Times New Roman"/>
                <w:color w:val="000000"/>
                <w:sz w:val="22"/>
                <w:szCs w:val="22"/>
              </w:rPr>
              <w:t xml:space="preserve"> statuss</w:t>
            </w:r>
          </w:p>
        </w:tc>
      </w:tr>
      <w:tr w:rsidR="00CF4FD2" w:rsidRPr="00DC3094" w14:paraId="130D7DF0"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96E2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96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28428E2"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Pacienti, pie kuriem ģimenes ārsts veic mājas vizīti gripas epidēmijas laikā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32147F6" w14:textId="77777777" w:rsidR="00CF4FD2" w:rsidRPr="00DC3094" w:rsidRDefault="00CF4FD2" w:rsidP="00CF4FD2">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ED2646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861F067"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0504901" w14:textId="77777777" w:rsidR="00CF4FD2" w:rsidRPr="00151D74" w:rsidRDefault="00CF4FD2" w:rsidP="00CF4FD2">
            <w:pPr>
              <w:rPr>
                <w:rFonts w:ascii="Times New Roman" w:hAnsi="Times New Roman" w:cs="Times New Roman"/>
                <w:color w:val="000000"/>
                <w:sz w:val="22"/>
                <w:szCs w:val="22"/>
              </w:rPr>
            </w:pPr>
            <w:r w:rsidRPr="00151D74">
              <w:rPr>
                <w:rFonts w:ascii="Times New Roman" w:hAnsi="Times New Roman" w:cs="Times New Roman"/>
                <w:sz w:val="22"/>
                <w:szCs w:val="22"/>
              </w:rPr>
              <w:t>Izmanto ģimenes ārsts, nodrošinot mājas vizītes valstī noteiktā kārtībā  izsludinātas gripas epidēmijas laikā</w:t>
            </w:r>
          </w:p>
        </w:tc>
      </w:tr>
      <w:tr w:rsidR="00CF4FD2" w:rsidRPr="00DC3094" w14:paraId="31D057B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51A1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97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3E7674E"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Ieslodzījuma vietā esoša persona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F7311F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C845F5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D4B1C39"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5867B58"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veselības aprūpes pakalpojumus pacientiem ar ieslodzījuma vietā strādājoša ārsta, kuram ir tiesības nosūtīt pacientu saņemt no  valsts budžeta līdzekļiem apmaksājamu veselības aprūpes pakalpojumus, nosūtījumu</w:t>
            </w:r>
          </w:p>
          <w:p w14:paraId="1336A122"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veselības aprūpes pakalpojumus</w:t>
            </w:r>
          </w:p>
        </w:tc>
      </w:tr>
      <w:tr w:rsidR="00CF4FD2" w:rsidRPr="00DC3094" w14:paraId="70FB4EB2"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2C4F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98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B0A8F9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Ilgstoši slimojoša persona darbspējīgā vecumā, kas saņem veselības aprūpes pakalpojumus ar mērķi novērst invaliditātes iestāšanos vai tās progresēšanu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F32A01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4347A4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C43F387"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5E22D94"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bCs/>
                <w:color w:val="000000"/>
                <w:sz w:val="22"/>
                <w:szCs w:val="22"/>
              </w:rPr>
              <w:t xml:space="preserve">Izmanto pacientiem, kuriem ir piešķirts ilgstoši slimojošas personas </w:t>
            </w:r>
            <w:r w:rsidRPr="00151D74">
              <w:rPr>
                <w:rFonts w:ascii="Times New Roman" w:hAnsi="Times New Roman" w:cs="Times New Roman"/>
                <w:sz w:val="22"/>
                <w:szCs w:val="22"/>
              </w:rPr>
              <w:t>darbspējīgā vecumā</w:t>
            </w:r>
            <w:r w:rsidRPr="00151D74">
              <w:rPr>
                <w:rFonts w:ascii="Times New Roman" w:hAnsi="Times New Roman" w:cs="Times New Roman"/>
                <w:color w:val="000000"/>
                <w:sz w:val="22"/>
                <w:szCs w:val="22"/>
              </w:rPr>
              <w:t xml:space="preserve"> statuss</w:t>
            </w:r>
          </w:p>
        </w:tc>
      </w:tr>
      <w:tr w:rsidR="00CF4FD2" w:rsidRPr="00DC3094" w14:paraId="0D4398C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6EAE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99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86DF9C8"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Eiropas Savienības, Eiropas Ekonomikas zonas dalībvalstu un Šveices Konfederācijas pilsoņi un viņu ģimenes locekļi ar nepilnu personas kodu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E14361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86CC2D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F7A7BF4"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8F22A0A"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Eiropas Savienības, Eiropas Ekonomikas zonas dalībvalstu un Šveices Konfederācijas pilsoņiem un viņu ģimenes locekļiem ar nepilnu personas kodu, uzrādot Nacionālā veselības dienesta izsniegtu apliecinājumu.</w:t>
            </w:r>
          </w:p>
        </w:tc>
      </w:tr>
      <w:tr w:rsidR="00CF4FD2" w:rsidRPr="00DC3094" w14:paraId="6362CB9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8C74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100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4120FD1"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Grūtniece, kurai veic augļa ehokardiogrāfiju atbilstoši normatīvajiem aktiem par dzemdību palīdzības nodrošināšanu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3F585BD" w14:textId="77777777" w:rsidR="00CF4FD2" w:rsidRPr="00DC3094" w:rsidRDefault="00CF4FD2" w:rsidP="00CF4FD2">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D18821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042C148"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BFDD1B4"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veicot augļa ehokardiogrāfiju saskaņā ar MK noteikumu Nr.611 1.pielikumu </w:t>
            </w:r>
          </w:p>
        </w:tc>
      </w:tr>
      <w:tr w:rsidR="00CF4FD2" w:rsidRPr="00DC3094" w14:paraId="1C2AD38F"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A557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color w:val="000000"/>
                <w:sz w:val="24"/>
                <w:szCs w:val="24"/>
              </w:rPr>
              <w:t>101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31CE994"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Patvēruma meklētājs, kuram Ministru kabineta noteiktajā kārtībā ir izsniegts patvēruma meklētāja personas dokuments vai ārzemnieks, kurš aizturēts </w:t>
            </w:r>
            <w:r w:rsidRPr="00DC3094">
              <w:rPr>
                <w:rFonts w:ascii="Times New Roman" w:hAnsi="Times New Roman" w:cs="Times New Roman"/>
                <w:sz w:val="24"/>
                <w:szCs w:val="24"/>
              </w:rPr>
              <w:lastRenderedPageBreak/>
              <w:t>Imigrācijas likumā noteiktajā kārtībā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739B393"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color w:val="000000"/>
                <w:sz w:val="24"/>
                <w:szCs w:val="24"/>
              </w:rPr>
              <w:lastRenderedPageBreak/>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BAADBF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color w:val="000000"/>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4C4F96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3A0D57D"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veselības aprūpes pakalpojumus personām ar patvēruma meklētāja dokumentu vai personām, kas aizturētas Imigrācijas likumā noteiktā kārtībā</w:t>
            </w:r>
          </w:p>
        </w:tc>
      </w:tr>
      <w:tr w:rsidR="00CF4FD2" w:rsidRPr="00DC3094" w14:paraId="0A1A614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2E2C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102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3C3A1BF"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Pakalpojumu saņēmēju reģistrā nereģistrēta persona, kas saņem no valsts budžeta līdzekļiem apmaksātus veselības aprūpes pakalpojumus Epidemioloģiskās drošības likumā noteiktajos gadījumos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320FCF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395951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C85EC93"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8D18CFC"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sniedzot ar epidemioloģiskās drošības nodrošināšanu saistītus veselības aprūpes pakalpojumus Pakalpojumu saņēmēju reģistrā nereģistrētām personām </w:t>
            </w:r>
          </w:p>
        </w:tc>
      </w:tr>
      <w:tr w:rsidR="00CF4FD2" w:rsidRPr="00DC3094" w14:paraId="7C5A2E49"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2064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103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B87C1D0"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NRC “Vaivari” sniegtie rehabilitācijas pakalpojumi pieaugušajiem pēc lielo locītavu endoprotezēšanas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223113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65958B4"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CACE1C9"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F5EA12E" w14:textId="77777777" w:rsidR="00CF4FD2" w:rsidRPr="00151D74" w:rsidRDefault="00CF4FD2" w:rsidP="00CF4FD2">
            <w:pPr>
              <w:rPr>
                <w:rFonts w:ascii="Times New Roman" w:hAnsi="Times New Roman" w:cs="Times New Roman"/>
                <w:sz w:val="22"/>
                <w:szCs w:val="22"/>
              </w:rPr>
            </w:pPr>
          </w:p>
        </w:tc>
      </w:tr>
      <w:tr w:rsidR="00CF4FD2" w:rsidRPr="00DC3094" w14:paraId="23C7469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98C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106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7283103"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Pacients, kuram veic references laboratoriskos izmeklējumus Rīgas Austrumu klīniskās universitātes slimnīcas  references laboratorijā</w:t>
            </w:r>
            <w:r w:rsidRPr="00DC3094" w:rsidDel="00DF40FA">
              <w:rPr>
                <w:rFonts w:ascii="Times New Roman" w:hAnsi="Times New Roman" w:cs="Times New Roman"/>
                <w:sz w:val="24"/>
                <w:szCs w:val="24"/>
              </w:rPr>
              <w:t xml:space="preserve">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BECF95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D262964"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C0EB04D"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A8E650B"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references laboratorijā sniegtajiem pakalpojumiem</w:t>
            </w:r>
          </w:p>
        </w:tc>
      </w:tr>
      <w:tr w:rsidR="00CF4FD2" w:rsidRPr="00DC3094" w14:paraId="7A1B1CA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AEDE9"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107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5B5D732"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 xml:space="preserve">Protestu laikā Ukrainā cietušas personas ārstēšana (atbilstoši pacientu sarakstam)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C0D3A9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28D406C"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FED1DFD"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6A459EF"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sniedzot veselības aprūpes pakalpojumus personām, kas uzrādītas Ārlietu ministrijas sniegtajā sarakstā</w:t>
            </w:r>
          </w:p>
        </w:tc>
      </w:tr>
      <w:tr w:rsidR="00CF4FD2" w:rsidRPr="00DC3094" w14:paraId="09C61FDF"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5C6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113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A0FDF1C"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Zemessargs ar veselības bojājumu, kas gūts, pildot uzdevumu Zemessardzes dienestā vai piedaloties apmācībās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DEF2855" w14:textId="77777777" w:rsidR="00CF4FD2" w:rsidRPr="00DC3094" w:rsidRDefault="00CF4FD2" w:rsidP="00CF4FD2">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AEB4C0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FD15C4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DCDC331" w14:textId="77777777" w:rsidR="00CF4FD2" w:rsidRPr="00151D74" w:rsidRDefault="00CF4FD2" w:rsidP="00CF4FD2">
            <w:pPr>
              <w:rPr>
                <w:rFonts w:ascii="Times New Roman" w:hAnsi="Times New Roman" w:cs="Times New Roman"/>
                <w:sz w:val="22"/>
                <w:szCs w:val="22"/>
              </w:rPr>
            </w:pPr>
          </w:p>
        </w:tc>
      </w:tr>
      <w:tr w:rsidR="00CF4FD2" w:rsidRPr="00DC3094" w14:paraId="167678F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1653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114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655839D"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Endoprotezēšana sarežģītos gadījumos Traumatoloģijas un ortopēdijas slimnīcas pacientiem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9A70F8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90C752F"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DF8415A"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7EFD2CB"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Izmanto Traumatoloģijas un ortopēdijas slimnīcas pacientiem, kuriem veic endoprotezēšanu sarežģītos gadījumos atbilstoši medicīniskām indikācijām</w:t>
            </w:r>
            <w:r w:rsidRPr="00151D74" w:rsidDel="00F5574A">
              <w:rPr>
                <w:rFonts w:ascii="Times New Roman" w:hAnsi="Times New Roman" w:cs="Times New Roman"/>
                <w:sz w:val="22"/>
                <w:szCs w:val="22"/>
              </w:rPr>
              <w:t xml:space="preserve"> </w:t>
            </w:r>
          </w:p>
        </w:tc>
      </w:tr>
      <w:tr w:rsidR="00CF4FD2" w:rsidRPr="00DC3094" w14:paraId="7C95197F"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B2638"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116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8C61CAA"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Ģimenes ārsta pacients, ģimenes ārsta protesta akcijas laikā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3469C4B" w14:textId="77777777" w:rsidR="00CF4FD2" w:rsidRPr="00DC3094" w:rsidRDefault="00CF4FD2" w:rsidP="00CF4FD2">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6E6D0E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FE7DCDD"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D111307"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Izmanto, noformējot uzskaites dokumentus par sniegtajiem veselības aprūpes pakalpojumiem personām, kuru ģimenes ārsts piedalās protesta akcijā.  </w:t>
            </w:r>
          </w:p>
          <w:p w14:paraId="1313E06B"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Pielieto no 2017.gada 3.jūlija.</w:t>
            </w:r>
          </w:p>
        </w:tc>
      </w:tr>
      <w:tr w:rsidR="00CF4FD2" w:rsidRPr="00DC3094" w14:paraId="65B823FF"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18EA"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117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1C8CBE8" w14:textId="77777777" w:rsidR="00CF4FD2" w:rsidRPr="00DC3094" w:rsidRDefault="00CF4FD2" w:rsidP="00CF4FD2">
            <w:pPr>
              <w:rPr>
                <w:rFonts w:ascii="Times New Roman" w:hAnsi="Times New Roman" w:cs="Times New Roman"/>
                <w:noProof/>
                <w:sz w:val="24"/>
                <w:szCs w:val="24"/>
              </w:rPr>
            </w:pPr>
            <w:r w:rsidRPr="00DC3094">
              <w:rPr>
                <w:rFonts w:ascii="Times New Roman" w:hAnsi="Times New Roman" w:cs="Times New Roman"/>
                <w:noProof/>
                <w:sz w:val="24"/>
                <w:szCs w:val="24"/>
              </w:rPr>
              <w:t>Pakalpojumu programmas “Plānveida īslaicīgā ķirurģija” pacients diennakts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F4369B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83B2A34"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0CF0AD8"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1DFE745"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Pielieto pacienta stacionārā uzskaites dokumenta kodēšanai, kuram veikta pakalpojumu programmai atbilstoša plānveida ķirurģiska manipulācija un kurš uzturējies ārstniecības iestādē 2-3 dienas. Pielieto no 2018.gada 1.marta.</w:t>
            </w:r>
          </w:p>
        </w:tc>
      </w:tr>
      <w:tr w:rsidR="00CF4FD2" w:rsidRPr="00DC3094" w14:paraId="378A6D0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9D6F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118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FC96A38" w14:textId="77777777" w:rsidR="00CF4FD2" w:rsidRPr="00DC3094" w:rsidRDefault="00CF4FD2" w:rsidP="00CF4FD2">
            <w:pPr>
              <w:rPr>
                <w:rFonts w:ascii="Times New Roman" w:hAnsi="Times New Roman" w:cs="Times New Roman"/>
                <w:noProof/>
                <w:sz w:val="24"/>
                <w:szCs w:val="24"/>
              </w:rPr>
            </w:pPr>
            <w:r w:rsidRPr="00DC3094">
              <w:rPr>
                <w:rFonts w:ascii="Times New Roman" w:hAnsi="Times New Roman" w:cs="Times New Roman"/>
                <w:noProof/>
                <w:sz w:val="24"/>
                <w:szCs w:val="24"/>
              </w:rPr>
              <w:t>Pacients, kurš iekļauts ģimenes ārsta hronisko pacientu sarakstā (informācija uz 2018.gada 1.janvāri)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CFCDD07" w14:textId="77777777" w:rsidR="00CF4FD2" w:rsidRPr="00DC3094" w:rsidRDefault="00CF4FD2" w:rsidP="00CF4FD2">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BB84AF5"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82064C2"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DC63273" w14:textId="77777777" w:rsidR="00CF4FD2" w:rsidRPr="00151D74" w:rsidRDefault="00CF4FD2" w:rsidP="00CF4FD2">
            <w:pPr>
              <w:rPr>
                <w:rFonts w:ascii="Times New Roman" w:hAnsi="Times New Roman" w:cs="Times New Roman"/>
                <w:sz w:val="22"/>
                <w:szCs w:val="22"/>
              </w:rPr>
            </w:pPr>
          </w:p>
        </w:tc>
      </w:tr>
      <w:tr w:rsidR="00CF4FD2" w:rsidRPr="00DC3094" w14:paraId="5C8BB73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53C6"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119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9EBAF8B" w14:textId="77777777" w:rsidR="00CF4FD2" w:rsidRPr="00DC3094" w:rsidRDefault="00CF4FD2" w:rsidP="00CF4FD2">
            <w:pPr>
              <w:rPr>
                <w:rFonts w:ascii="Times New Roman" w:hAnsi="Times New Roman" w:cs="Times New Roman"/>
                <w:noProof/>
                <w:sz w:val="24"/>
                <w:szCs w:val="24"/>
              </w:rPr>
            </w:pPr>
            <w:r w:rsidRPr="00DC3094">
              <w:rPr>
                <w:rFonts w:ascii="Times New Roman" w:hAnsi="Times New Roman" w:cs="Times New Roman"/>
                <w:noProof/>
                <w:sz w:val="24"/>
                <w:szCs w:val="24"/>
              </w:rPr>
              <w:t>Pacients, kuram diagnosticēta reta slimība saskaņā ar ORPHA kodiem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1BA2E75" w14:textId="77777777" w:rsidR="00CF4FD2" w:rsidRPr="00DC3094" w:rsidRDefault="00CF4FD2" w:rsidP="00CF4FD2">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E94F28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3281AF5"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49ED631" w14:textId="77777777" w:rsidR="00CF4FD2" w:rsidRPr="00151D74" w:rsidRDefault="00CF4FD2" w:rsidP="00CF4FD2">
            <w:pPr>
              <w:rPr>
                <w:rFonts w:ascii="Times New Roman" w:hAnsi="Times New Roman" w:cs="Times New Roman"/>
                <w:sz w:val="22"/>
                <w:szCs w:val="22"/>
              </w:rPr>
            </w:pPr>
          </w:p>
        </w:tc>
      </w:tr>
      <w:tr w:rsidR="00CF4FD2" w:rsidRPr="00DC3094" w14:paraId="5ED588D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0B9A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120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1DE50F8"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Pakalpojumu programmas “Hronisko pacientu aprūpe” pacients diennakts stacionārā ar ārstēšanās ilgumu līdz 10 gultasdienām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8D5211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36472D0"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F95533A"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EA6C4B6" w14:textId="7D8BADDC"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Pielieto hroniska pacienta stacionārā uzskaites dokumenta kodēšanai, kuram ir vismaz viena no MK noteikumu Nr. 555 6.pielikumā norādītām diagnozēm un kurš uzturējies ārstniecības iestādē līdz 10 gultas dienām. Pielieto no 2018.gada 1.augusta</w:t>
            </w:r>
            <w:r w:rsidR="00D522BB">
              <w:rPr>
                <w:rFonts w:ascii="Times New Roman" w:hAnsi="Times New Roman" w:cs="Times New Roman"/>
                <w:sz w:val="22"/>
                <w:szCs w:val="22"/>
              </w:rPr>
              <w:t xml:space="preserve"> </w:t>
            </w:r>
            <w:r w:rsidR="003E5A4D" w:rsidRPr="003E5A4D">
              <w:rPr>
                <w:rFonts w:ascii="Times New Roman" w:hAnsi="Times New Roman" w:cs="Times New Roman"/>
                <w:b/>
                <w:bCs/>
                <w:sz w:val="22"/>
                <w:szCs w:val="22"/>
              </w:rPr>
              <w:t>līdz 2021.gada 31.decembrim</w:t>
            </w:r>
          </w:p>
        </w:tc>
      </w:tr>
      <w:tr w:rsidR="00CF4FD2" w:rsidRPr="00DC3094" w14:paraId="6779B3B2"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147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121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54D3FEA"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Pakalpojumu programmas “Hronisko pacientu aprūpe” pacients diennakts stacionārā ar ārstēšanās ilgumu 11 vai vairāk gultasdienas un pacientam ir blakusdiagnozes, kurām nepieciešama ārstēšana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F99E06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D43AF6F"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8ADF623"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A284F5F" w14:textId="20F7BD54"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Pielieto hroniska pacienta stacionārā uzskaites dokumenta kodēšanai, kuram ir vismaz viena no MK noteikumu Nr.555 6.pielikumā norādītām diagnozēm, ārstēšanās ilgums ir 11 vai vairāk gultas dienas un ir blakusdiagnozes, kurām nepieciešama ārstēšana. Pielieto no 2018.gada 1.augusta</w:t>
            </w:r>
            <w:r w:rsidR="00D522BB">
              <w:rPr>
                <w:rFonts w:ascii="Times New Roman" w:hAnsi="Times New Roman" w:cs="Times New Roman"/>
                <w:sz w:val="22"/>
                <w:szCs w:val="22"/>
              </w:rPr>
              <w:t xml:space="preserve"> </w:t>
            </w:r>
            <w:r w:rsidR="003E5A4D" w:rsidRPr="003E5A4D">
              <w:rPr>
                <w:rFonts w:ascii="Times New Roman" w:hAnsi="Times New Roman" w:cs="Times New Roman"/>
                <w:b/>
                <w:bCs/>
                <w:sz w:val="22"/>
                <w:szCs w:val="22"/>
              </w:rPr>
              <w:t>līdz 2021.gada 31.decembrim</w:t>
            </w:r>
          </w:p>
        </w:tc>
      </w:tr>
      <w:tr w:rsidR="00CF4FD2" w:rsidRPr="00DC3094" w14:paraId="32DE120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98BE"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122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CC38C22"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Pacients, kam tiek veikta izmeklēšana pirms ortotopiskas aknu transplantācijas (PSKUS)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4E3EFC1"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771C59C"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2B6CD50"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9EF2F29"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Pacients, kam PSKUS tiek veikta izmeklēšana pirms ortotopiskas aknu transplantācijas.</w:t>
            </w:r>
          </w:p>
          <w:p w14:paraId="37F0FB1B"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Pielieto no 2018.gada 1.septembra </w:t>
            </w:r>
          </w:p>
        </w:tc>
      </w:tr>
      <w:tr w:rsidR="00CF4FD2" w:rsidRPr="00DC3094" w14:paraId="402465E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65A8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125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DAAD709"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Rīgas Austrumu klīniskās universitātes slimnīcas pacients Vidzemes slimnīcā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E085BBF"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1B4824F"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4F7D4F5"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2B1A70D"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RAKUS pacients, kam tiek sniegta ķirurģiskā palīdzība ar onkoloģiskām diagnozēm, prioritāri uroloģijas profilā Vidzemes slimnīcā.</w:t>
            </w:r>
          </w:p>
          <w:p w14:paraId="346274B7"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Pielieto no 2019.gada 1.marta</w:t>
            </w:r>
          </w:p>
        </w:tc>
      </w:tr>
      <w:tr w:rsidR="00CF4FD2" w:rsidRPr="00DC3094" w14:paraId="581F59A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60517"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126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7DE29B6"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Pacients programmā Mugurkaulāja saslimšanu un traumu ķirurģiska ārstēšana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0F2E33D"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10476DF" w14:textId="77777777" w:rsidR="00CF4FD2" w:rsidRPr="00DC3094" w:rsidRDefault="00CF4FD2" w:rsidP="00CF4FD2">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3512F70" w14:textId="77777777" w:rsidR="00CF4FD2" w:rsidRPr="00DC3094" w:rsidRDefault="00CF4FD2" w:rsidP="00CF4FD2">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C95C124"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Pacients, kas saņem pakalpojumu programmā Mugurkaulāja saslimšanu un traumu ķirurģiska ārstēšana fiksētais maksājums Ziemeļkurzemes reģionālā slimnīca. Pielieto no 2019.gada 1.aprīļa</w:t>
            </w:r>
          </w:p>
        </w:tc>
      </w:tr>
      <w:tr w:rsidR="00CF4FD2" w:rsidRPr="00DC3094" w14:paraId="0369034A"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FDBEC"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127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C64CEAA" w14:textId="77777777" w:rsidR="00CF4FD2" w:rsidRPr="00DC3094" w:rsidRDefault="00CF4FD2" w:rsidP="00CF4FD2">
            <w:pPr>
              <w:rPr>
                <w:rFonts w:ascii="Times New Roman" w:hAnsi="Times New Roman" w:cs="Times New Roman"/>
                <w:sz w:val="24"/>
                <w:szCs w:val="24"/>
              </w:rPr>
            </w:pPr>
            <w:r w:rsidRPr="00DC3094">
              <w:rPr>
                <w:rFonts w:ascii="Times New Roman" w:hAnsi="Times New Roman" w:cs="Times New Roman"/>
                <w:sz w:val="24"/>
                <w:szCs w:val="24"/>
              </w:rPr>
              <w:t>Ārzemnieks, kurš ceļojuma laikā saņem plānveida maksas pakalpojumus Latvijā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259391B"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3F0A9A2"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2A88A30" w14:textId="77777777" w:rsidR="00CF4FD2" w:rsidRPr="00DC3094" w:rsidRDefault="00CF4FD2" w:rsidP="00CF4FD2">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6CA2137" w14:textId="77777777" w:rsidR="00CF4FD2" w:rsidRPr="00151D74" w:rsidRDefault="00CF4FD2" w:rsidP="00CF4FD2">
            <w:pPr>
              <w:rPr>
                <w:rFonts w:ascii="Times New Roman" w:hAnsi="Times New Roman" w:cs="Times New Roman"/>
                <w:sz w:val="22"/>
                <w:szCs w:val="22"/>
              </w:rPr>
            </w:pPr>
            <w:r w:rsidRPr="00151D74">
              <w:rPr>
                <w:rFonts w:ascii="Times New Roman" w:hAnsi="Times New Roman" w:cs="Times New Roman"/>
                <w:sz w:val="22"/>
                <w:szCs w:val="22"/>
              </w:rPr>
              <w:t xml:space="preserve">Ārzemnieks – fiziska persona, kura ceļo ārpus savas pastāvīgās dzīvesvietas valsts un kura ceļojuma laikā saņem </w:t>
            </w:r>
            <w:r w:rsidRPr="00151D74">
              <w:rPr>
                <w:rFonts w:ascii="Times New Roman" w:hAnsi="Times New Roman" w:cs="Times New Roman"/>
                <w:b/>
                <w:sz w:val="22"/>
                <w:szCs w:val="22"/>
              </w:rPr>
              <w:t xml:space="preserve">plānveida </w:t>
            </w:r>
            <w:r w:rsidRPr="00151D74">
              <w:rPr>
                <w:rFonts w:ascii="Times New Roman" w:hAnsi="Times New Roman" w:cs="Times New Roman"/>
                <w:sz w:val="22"/>
                <w:szCs w:val="22"/>
              </w:rPr>
              <w:t>medicīnas pakalpojumus Latvijas administratīvajā teritorijā, kas netiek segti no valsts budžeta līdzekļiem.</w:t>
            </w:r>
          </w:p>
        </w:tc>
      </w:tr>
      <w:tr w:rsidR="008F25BD" w:rsidRPr="00DC3094" w14:paraId="35C51B14"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A35BC" w14:textId="5160B357" w:rsidR="008F25BD" w:rsidRPr="00DC3094" w:rsidRDefault="008F25BD" w:rsidP="00CF4FD2">
            <w:pPr>
              <w:jc w:val="center"/>
              <w:rPr>
                <w:rFonts w:ascii="Times New Roman" w:hAnsi="Times New Roman" w:cs="Times New Roman"/>
                <w:sz w:val="24"/>
                <w:szCs w:val="24"/>
              </w:rPr>
            </w:pPr>
            <w:r>
              <w:rPr>
                <w:rFonts w:ascii="Times New Roman" w:hAnsi="Times New Roman" w:cs="Times New Roman"/>
                <w:sz w:val="24"/>
                <w:szCs w:val="24"/>
              </w:rPr>
              <w:t>130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6BC5839" w14:textId="39B62824" w:rsidR="008F25BD" w:rsidRPr="00DC3094" w:rsidRDefault="008F25BD" w:rsidP="00CF4FD2">
            <w:pPr>
              <w:rPr>
                <w:rFonts w:ascii="Times New Roman" w:hAnsi="Times New Roman" w:cs="Times New Roman"/>
                <w:sz w:val="24"/>
                <w:szCs w:val="24"/>
              </w:rPr>
            </w:pPr>
            <w:r>
              <w:rPr>
                <w:rFonts w:ascii="Times New Roman" w:hAnsi="Times New Roman" w:cs="Times New Roman"/>
                <w:sz w:val="24"/>
                <w:szCs w:val="24"/>
              </w:rPr>
              <w:t>Ā</w:t>
            </w:r>
            <w:r w:rsidRPr="008F25BD">
              <w:rPr>
                <w:rFonts w:ascii="Times New Roman" w:hAnsi="Times New Roman" w:cs="Times New Roman"/>
                <w:sz w:val="24"/>
                <w:szCs w:val="24"/>
              </w:rPr>
              <w:t>rzemnieks, kuram L</w:t>
            </w:r>
            <w:r w:rsidR="00AD391F">
              <w:rPr>
                <w:rFonts w:ascii="Times New Roman" w:hAnsi="Times New Roman" w:cs="Times New Roman"/>
                <w:sz w:val="24"/>
                <w:szCs w:val="24"/>
              </w:rPr>
              <w:t>atvijā</w:t>
            </w:r>
            <w:r w:rsidRPr="008F25BD">
              <w:rPr>
                <w:rFonts w:ascii="Times New Roman" w:hAnsi="Times New Roman" w:cs="Times New Roman"/>
                <w:sz w:val="24"/>
                <w:szCs w:val="24"/>
              </w:rPr>
              <w:t xml:space="preserve"> nav piešķirt</w:t>
            </w:r>
            <w:r w:rsidR="00AD391F">
              <w:rPr>
                <w:rFonts w:ascii="Times New Roman" w:hAnsi="Times New Roman" w:cs="Times New Roman"/>
                <w:sz w:val="24"/>
                <w:szCs w:val="24"/>
              </w:rPr>
              <w:t>s</w:t>
            </w:r>
            <w:r w:rsidRPr="008F25BD">
              <w:rPr>
                <w:rFonts w:ascii="Times New Roman" w:hAnsi="Times New Roman" w:cs="Times New Roman"/>
                <w:sz w:val="24"/>
                <w:szCs w:val="24"/>
              </w:rPr>
              <w:t xml:space="preserve"> status</w:t>
            </w:r>
            <w:r w:rsidR="00AD391F">
              <w:rPr>
                <w:rFonts w:ascii="Times New Roman" w:hAnsi="Times New Roman" w:cs="Times New Roman"/>
                <w:sz w:val="24"/>
                <w:szCs w:val="24"/>
              </w:rPr>
              <w:t>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2913DE7" w14:textId="21AC0504" w:rsidR="008F25BD" w:rsidRPr="00DC3094" w:rsidRDefault="008F25BD" w:rsidP="00CF4FD2">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9008D6D" w14:textId="5F4933E2" w:rsidR="008F25BD" w:rsidRPr="00DC3094" w:rsidRDefault="008F25BD" w:rsidP="00CF4FD2">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53E6583" w14:textId="16583F3E" w:rsidR="008F25BD" w:rsidRPr="00DC3094" w:rsidRDefault="008F25BD" w:rsidP="00CF4FD2">
            <w:pPr>
              <w:jc w:val="center"/>
              <w:rPr>
                <w:rFonts w:ascii="Times New Roman" w:hAnsi="Times New Roman" w:cs="Times New Roman"/>
                <w:sz w:val="24"/>
                <w:szCs w:val="24"/>
              </w:rPr>
            </w:pPr>
            <w:r>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05D0E04" w14:textId="77777777" w:rsidR="009A219B" w:rsidRPr="009A219B" w:rsidRDefault="00AD391F" w:rsidP="006173F6">
            <w:pPr>
              <w:rPr>
                <w:rFonts w:ascii="Times New Roman" w:hAnsi="Times New Roman" w:cs="Times New Roman"/>
                <w:sz w:val="22"/>
                <w:szCs w:val="22"/>
              </w:rPr>
            </w:pPr>
            <w:r w:rsidRPr="009A219B">
              <w:rPr>
                <w:rFonts w:ascii="Times New Roman" w:hAnsi="Times New Roman" w:cs="Times New Roman"/>
                <w:sz w:val="22"/>
                <w:szCs w:val="22"/>
              </w:rPr>
              <w:t>Norāda personām, kuras nelikumīgi šķērsojušas Latvijas robežu, tām nav piešķirts statuss, bet ir nepieciešami veselības aprūpes pakalpojumi.</w:t>
            </w:r>
          </w:p>
          <w:p w14:paraId="25C94768" w14:textId="5F04D364" w:rsidR="00AD391F" w:rsidRPr="00151D74" w:rsidRDefault="009A219B" w:rsidP="009A219B">
            <w:pPr>
              <w:rPr>
                <w:rFonts w:ascii="Times New Roman" w:hAnsi="Times New Roman" w:cs="Times New Roman"/>
                <w:sz w:val="22"/>
                <w:szCs w:val="22"/>
              </w:rPr>
            </w:pPr>
            <w:r w:rsidRPr="007D0914">
              <w:rPr>
                <w:rFonts w:ascii="Times New Roman" w:hAnsi="Times New Roman" w:cs="Times New Roman"/>
                <w:sz w:val="22"/>
                <w:szCs w:val="22"/>
                <w:lang w:eastAsia="en-US"/>
              </w:rPr>
              <w:t xml:space="preserve">Pielieto atbilstoši Ministru kabineta 2021.gada 10.augusta rīkojumā Nr.518 </w:t>
            </w:r>
            <w:r w:rsidR="00D522BB">
              <w:rPr>
                <w:rFonts w:ascii="Times New Roman" w:hAnsi="Times New Roman" w:cs="Times New Roman"/>
                <w:sz w:val="22"/>
                <w:szCs w:val="22"/>
                <w:lang w:eastAsia="en-US"/>
              </w:rPr>
              <w:t>“</w:t>
            </w:r>
            <w:r w:rsidRPr="007D0914">
              <w:rPr>
                <w:rFonts w:ascii="Times New Roman" w:hAnsi="Times New Roman" w:cs="Times New Roman"/>
                <w:sz w:val="22"/>
                <w:szCs w:val="22"/>
                <w:lang w:eastAsia="en-US"/>
              </w:rPr>
              <w:t>Par ārkārtējās situācijas izsludināšanu</w:t>
            </w:r>
            <w:r w:rsidR="00D522BB">
              <w:rPr>
                <w:rFonts w:ascii="Times New Roman" w:hAnsi="Times New Roman" w:cs="Times New Roman"/>
                <w:sz w:val="22"/>
                <w:szCs w:val="22"/>
                <w:lang w:eastAsia="en-US"/>
              </w:rPr>
              <w:t>”</w:t>
            </w:r>
            <w:r w:rsidRPr="007D0914">
              <w:rPr>
                <w:rFonts w:ascii="Times New Roman" w:hAnsi="Times New Roman" w:cs="Times New Roman"/>
                <w:sz w:val="22"/>
                <w:szCs w:val="22"/>
                <w:lang w:eastAsia="en-US"/>
              </w:rPr>
              <w:t xml:space="preserve"> noteiktajam</w:t>
            </w:r>
            <w:r w:rsidR="00AD391F" w:rsidRPr="009A219B">
              <w:rPr>
                <w:rFonts w:ascii="Times New Roman" w:hAnsi="Times New Roman" w:cs="Times New Roman"/>
                <w:sz w:val="22"/>
                <w:szCs w:val="22"/>
              </w:rPr>
              <w:t xml:space="preserve">  no 2021.gada 1.jūlija.</w:t>
            </w:r>
          </w:p>
        </w:tc>
      </w:tr>
      <w:tr w:rsidR="008F3963" w:rsidRPr="00DC3094" w14:paraId="3CD6D1D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8F44" w14:textId="308709A3"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131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7D0EBC8" w14:textId="41054F02" w:rsidR="008F3963" w:rsidRDefault="008F3963" w:rsidP="008F3963">
            <w:pPr>
              <w:rPr>
                <w:rFonts w:ascii="Times New Roman" w:hAnsi="Times New Roman" w:cs="Times New Roman"/>
                <w:sz w:val="24"/>
                <w:szCs w:val="24"/>
              </w:rPr>
            </w:pPr>
            <w:r w:rsidRPr="008F3963">
              <w:rPr>
                <w:rFonts w:ascii="Times New Roman" w:hAnsi="Times New Roman" w:cs="Times New Roman"/>
                <w:sz w:val="24"/>
                <w:szCs w:val="24"/>
              </w:rPr>
              <w:t>Personas, kurām ir noteikta II grupas invaliditāte</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4F24DD2" w14:textId="4A1CF797"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EA035EC" w14:textId="54534787"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3418742" w14:textId="19EBE08F"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5224007" w14:textId="77777777" w:rsidR="008F3963"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kas uzrāda I</w:t>
            </w:r>
            <w:r>
              <w:rPr>
                <w:rFonts w:ascii="Times New Roman" w:hAnsi="Times New Roman" w:cs="Times New Roman"/>
                <w:sz w:val="22"/>
                <w:szCs w:val="22"/>
              </w:rPr>
              <w:t>I</w:t>
            </w:r>
            <w:r w:rsidRPr="00151D74">
              <w:rPr>
                <w:rFonts w:ascii="Times New Roman" w:hAnsi="Times New Roman" w:cs="Times New Roman"/>
                <w:sz w:val="22"/>
                <w:szCs w:val="22"/>
              </w:rPr>
              <w:t xml:space="preserve"> grupas invaliditātes apliecību</w:t>
            </w:r>
            <w:r>
              <w:rPr>
                <w:rFonts w:ascii="Times New Roman" w:hAnsi="Times New Roman" w:cs="Times New Roman"/>
                <w:sz w:val="22"/>
                <w:szCs w:val="22"/>
              </w:rPr>
              <w:t xml:space="preserve">. </w:t>
            </w:r>
          </w:p>
          <w:p w14:paraId="43EED7BA" w14:textId="61C81D8B" w:rsidR="008F3963" w:rsidRPr="009A219B" w:rsidRDefault="008F3963" w:rsidP="008F3963">
            <w:pPr>
              <w:rPr>
                <w:rFonts w:ascii="Times New Roman" w:hAnsi="Times New Roman" w:cs="Times New Roman"/>
                <w:sz w:val="22"/>
                <w:szCs w:val="22"/>
              </w:rPr>
            </w:pPr>
            <w:r>
              <w:rPr>
                <w:rFonts w:ascii="Times New Roman" w:hAnsi="Times New Roman" w:cs="Times New Roman"/>
                <w:sz w:val="22"/>
                <w:szCs w:val="22"/>
              </w:rPr>
              <w:t xml:space="preserve">Pielieto no 2022.gada 1.janvāra </w:t>
            </w:r>
          </w:p>
        </w:tc>
      </w:tr>
      <w:tr w:rsidR="00D86519" w:rsidRPr="00DC3094" w14:paraId="5CE2A975"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93428" w14:textId="77777777" w:rsidR="00D86519" w:rsidRPr="008E48FC" w:rsidRDefault="00D86519" w:rsidP="008F3963">
            <w:pPr>
              <w:jc w:val="center"/>
              <w:rPr>
                <w:rFonts w:ascii="Times New Roman" w:hAnsi="Times New Roman" w:cs="Times New Roman"/>
                <w:sz w:val="24"/>
                <w:szCs w:val="24"/>
              </w:rPr>
            </w:pPr>
            <w:r w:rsidRPr="008E48FC">
              <w:rPr>
                <w:rFonts w:ascii="Times New Roman" w:hAnsi="Times New Roman" w:cs="Times New Roman"/>
                <w:sz w:val="24"/>
                <w:szCs w:val="24"/>
              </w:rPr>
              <w:t>132</w:t>
            </w:r>
          </w:p>
          <w:p w14:paraId="1B058B61" w14:textId="1E3194E1" w:rsidR="00D86519" w:rsidRPr="008E48FC" w:rsidRDefault="00D86519" w:rsidP="008F3963">
            <w:pPr>
              <w:jc w:val="center"/>
              <w:rPr>
                <w:rFonts w:ascii="Times New Roman" w:hAnsi="Times New Roman" w:cs="Times New Roman"/>
                <w:sz w:val="24"/>
                <w:szCs w:val="24"/>
              </w:rPr>
            </w:pP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EC0B98B" w14:textId="0E555A7A" w:rsidR="00D86519" w:rsidRPr="008E48FC" w:rsidRDefault="00BD2B36" w:rsidP="008F3963">
            <w:pPr>
              <w:rPr>
                <w:rFonts w:ascii="Times New Roman" w:eastAsia="Calibri" w:hAnsi="Times New Roman" w:cs="Times New Roman"/>
                <w:sz w:val="24"/>
                <w:szCs w:val="24"/>
                <w:lang w:eastAsia="en-US"/>
              </w:rPr>
            </w:pPr>
            <w:r w:rsidRPr="008E48FC">
              <w:rPr>
                <w:rFonts w:ascii="Times New Roman" w:eastAsia="Calibri" w:hAnsi="Times New Roman" w:cs="Times New Roman"/>
                <w:sz w:val="24"/>
                <w:szCs w:val="24"/>
                <w:lang w:eastAsia="en-US"/>
              </w:rPr>
              <w:t>Personas, kurām tiek sniegti radioķirurģijas pakalpojumi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29AD0E8" w14:textId="77777777" w:rsidR="00D86519" w:rsidRPr="008E48FC" w:rsidRDefault="00D86519"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84D0BBB" w14:textId="3D2D15C0" w:rsidR="00D86519" w:rsidRPr="008E48FC" w:rsidRDefault="008E48FC" w:rsidP="008F3963">
            <w:pPr>
              <w:jc w:val="center"/>
              <w:rPr>
                <w:rFonts w:ascii="Times New Roman" w:hAnsi="Times New Roman" w:cs="Times New Roman"/>
                <w:sz w:val="24"/>
                <w:szCs w:val="24"/>
              </w:rPr>
            </w:pPr>
            <w:r w:rsidRPr="008E48FC">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EC7C84D" w14:textId="77777777" w:rsidR="00D86519" w:rsidRPr="008E48FC" w:rsidRDefault="00D86519"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15BE165" w14:textId="66A103A4" w:rsidR="00026926" w:rsidRPr="008E48FC" w:rsidRDefault="00026926" w:rsidP="00026926">
            <w:pPr>
              <w:rPr>
                <w:rFonts w:ascii="Times New Roman" w:hAnsi="Times New Roman" w:cs="Times New Roman"/>
                <w:sz w:val="22"/>
                <w:szCs w:val="22"/>
              </w:rPr>
            </w:pPr>
            <w:r w:rsidRPr="008E48FC">
              <w:rPr>
                <w:rFonts w:ascii="Times New Roman" w:hAnsi="Times New Roman" w:cs="Times New Roman"/>
                <w:sz w:val="22"/>
                <w:szCs w:val="22"/>
              </w:rPr>
              <w:t>Pielieto no 2022.gada 1.janvāra</w:t>
            </w:r>
          </w:p>
        </w:tc>
      </w:tr>
      <w:tr w:rsidR="008F3963" w:rsidRPr="00DC3094" w14:paraId="0D4C36A4"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90764" w14:textId="47A14A8E"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133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1BD40CC" w14:textId="242504A7" w:rsidR="008F3963" w:rsidRDefault="008F3963" w:rsidP="008F3963">
            <w:pPr>
              <w:rPr>
                <w:rFonts w:ascii="Times New Roman" w:hAnsi="Times New Roman" w:cs="Times New Roman"/>
                <w:sz w:val="24"/>
                <w:szCs w:val="24"/>
              </w:rPr>
            </w:pPr>
            <w:r w:rsidRPr="003E5A4D">
              <w:rPr>
                <w:rFonts w:ascii="Times New Roman" w:eastAsia="Calibri" w:hAnsi="Times New Roman" w:cs="Times New Roman"/>
                <w:sz w:val="24"/>
                <w:szCs w:val="24"/>
                <w:lang w:eastAsia="en-US"/>
              </w:rPr>
              <w:t>Pakalpojumu programmas “Hronisko pacientu aprūpe” pacients diennakts stacionārā ar ārstēšanās ilgumu līdz 14 gultasdienām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46BB82A" w14:textId="5F642BEE"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384E605" w14:textId="77777777" w:rsidR="008F3963"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C792197" w14:textId="77777777" w:rsidR="008F3963"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E0A542E" w14:textId="311590E6" w:rsidR="008F3963" w:rsidRPr="009A219B" w:rsidRDefault="008F3963" w:rsidP="008F3963">
            <w:pPr>
              <w:rPr>
                <w:rFonts w:ascii="Times New Roman" w:hAnsi="Times New Roman" w:cs="Times New Roman"/>
                <w:sz w:val="22"/>
                <w:szCs w:val="22"/>
              </w:rPr>
            </w:pPr>
            <w:r>
              <w:rPr>
                <w:rFonts w:ascii="Times New Roman" w:hAnsi="Times New Roman" w:cs="Times New Roman"/>
                <w:sz w:val="22"/>
                <w:szCs w:val="22"/>
              </w:rPr>
              <w:t>Pielieto no 2022.gada 1.janvāra</w:t>
            </w:r>
          </w:p>
        </w:tc>
      </w:tr>
      <w:tr w:rsidR="008F3963" w:rsidRPr="00DC3094" w14:paraId="5C7A0DA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B0F67" w14:textId="696F526B"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134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E1AB49D" w14:textId="4660A98E" w:rsidR="008F3963" w:rsidRDefault="008F3963" w:rsidP="008F3963">
            <w:pPr>
              <w:rPr>
                <w:rFonts w:ascii="Times New Roman" w:hAnsi="Times New Roman" w:cs="Times New Roman"/>
                <w:sz w:val="24"/>
                <w:szCs w:val="24"/>
              </w:rPr>
            </w:pPr>
            <w:r w:rsidRPr="003E5A4D">
              <w:rPr>
                <w:rFonts w:ascii="Times New Roman" w:eastAsia="Calibri" w:hAnsi="Times New Roman" w:cs="Times New Roman"/>
                <w:sz w:val="24"/>
                <w:szCs w:val="24"/>
                <w:lang w:eastAsia="en-US"/>
              </w:rPr>
              <w:t>Pakalpojumu programmas “Hronisko pacientu aprūpe” pacients diennakts stacionārā ar ārstēšanās ilgumu pēc 14. ārstēšanās dienas vai aprūpes turpināšana pēc akūta ārstēšanas perioda iestādes ietvaros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18FCED8" w14:textId="20F62ADF" w:rsidR="008F3963"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4FEE5D9" w14:textId="77777777" w:rsidR="008F3963"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1C48435" w14:textId="77777777" w:rsidR="008F3963"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B10BEF1" w14:textId="6506A314" w:rsidR="008F3963" w:rsidRPr="009A219B" w:rsidRDefault="008F3963" w:rsidP="008F3963">
            <w:pPr>
              <w:rPr>
                <w:rFonts w:ascii="Times New Roman" w:hAnsi="Times New Roman" w:cs="Times New Roman"/>
                <w:sz w:val="22"/>
                <w:szCs w:val="22"/>
              </w:rPr>
            </w:pPr>
            <w:r>
              <w:rPr>
                <w:rFonts w:ascii="Times New Roman" w:hAnsi="Times New Roman" w:cs="Times New Roman"/>
                <w:sz w:val="22"/>
                <w:szCs w:val="22"/>
              </w:rPr>
              <w:t>Pielieto no 2022.gada 1.janvāra</w:t>
            </w:r>
          </w:p>
        </w:tc>
      </w:tr>
      <w:tr w:rsidR="00745AB0" w:rsidRPr="00DC3094" w14:paraId="578B7A7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AE537" w14:textId="257B476A" w:rsidR="00745AB0" w:rsidRDefault="00745AB0" w:rsidP="008F3963">
            <w:pPr>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D6844C6" w14:textId="51892E15" w:rsidR="00745AB0" w:rsidRPr="00745AB0" w:rsidRDefault="00745AB0" w:rsidP="008F3963">
            <w:pPr>
              <w:rPr>
                <w:rFonts w:ascii="Times New Roman" w:eastAsia="Calibri" w:hAnsi="Times New Roman" w:cs="Times New Roman"/>
                <w:sz w:val="24"/>
                <w:szCs w:val="24"/>
                <w:lang w:eastAsia="en-US"/>
              </w:rPr>
            </w:pPr>
            <w:r w:rsidRPr="00745AB0">
              <w:rPr>
                <w:rFonts w:ascii="Times New Roman" w:hAnsi="Times New Roman" w:cs="Times New Roman"/>
                <w:sz w:val="24"/>
                <w:szCs w:val="24"/>
              </w:rPr>
              <w:t>Ukrainas iedzīvotājs, kurš izceļo no Ukrainas saistībā ar Krievijas Federācijas izraisīto militāro konfliktu tajā, vai kurš atrodas Latvijas Republikā un nevar atgriezties Ukrainā minētā konflikta laikā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42338F1" w14:textId="112FF239" w:rsidR="00745AB0" w:rsidRDefault="00745AB0"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64C6DA9" w14:textId="776C2795" w:rsidR="00745AB0" w:rsidRDefault="00745AB0"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D17CCC1" w14:textId="615AD952" w:rsidR="00745AB0" w:rsidRDefault="009B13E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516D239" w14:textId="06AA225A" w:rsidR="00745AB0" w:rsidRDefault="00745AB0" w:rsidP="008F3963">
            <w:pPr>
              <w:rPr>
                <w:rFonts w:ascii="Times New Roman" w:hAnsi="Times New Roman" w:cs="Times New Roman"/>
                <w:sz w:val="22"/>
                <w:szCs w:val="22"/>
              </w:rPr>
            </w:pPr>
            <w:r>
              <w:rPr>
                <w:rFonts w:ascii="Times New Roman" w:hAnsi="Times New Roman" w:cs="Times New Roman"/>
                <w:sz w:val="22"/>
                <w:szCs w:val="22"/>
              </w:rPr>
              <w:t>Pielieto no 2022.gada 24.februāra</w:t>
            </w:r>
          </w:p>
        </w:tc>
      </w:tr>
      <w:tr w:rsidR="00B04441" w:rsidRPr="00DC3094" w14:paraId="6237BC67" w14:textId="77777777" w:rsidTr="000F6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50759" w14:textId="1CCD4A59" w:rsidR="00B04441" w:rsidRPr="000F67FF" w:rsidRDefault="000F67FF" w:rsidP="008F3963">
            <w:pPr>
              <w:jc w:val="center"/>
              <w:rPr>
                <w:rFonts w:ascii="Times New Roman" w:hAnsi="Times New Roman" w:cs="Times New Roman"/>
                <w:sz w:val="24"/>
                <w:szCs w:val="24"/>
              </w:rPr>
            </w:pPr>
            <w:r w:rsidRPr="000F67FF">
              <w:rPr>
                <w:rFonts w:ascii="Times New Roman" w:hAnsi="Times New Roman" w:cs="Times New Roman"/>
                <w:sz w:val="24"/>
                <w:szCs w:val="24"/>
              </w:rPr>
              <w:t>136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D87CAFA" w14:textId="2740B970" w:rsidR="00B04441" w:rsidRPr="000F67FF" w:rsidRDefault="000F67FF" w:rsidP="008F3963">
            <w:pPr>
              <w:rPr>
                <w:rFonts w:ascii="Times New Roman" w:hAnsi="Times New Roman" w:cs="Times New Roman"/>
                <w:sz w:val="24"/>
                <w:szCs w:val="24"/>
              </w:rPr>
            </w:pPr>
            <w:r w:rsidRPr="000F67FF">
              <w:rPr>
                <w:rFonts w:ascii="Times New Roman" w:hAnsi="Times New Roman" w:cs="Times New Roman"/>
                <w:sz w:val="24"/>
                <w:szCs w:val="24"/>
              </w:rPr>
              <w:t>Aizdomas par inficēšanos ar pērtiķu bakām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D82DD84" w14:textId="19B892A4" w:rsidR="00B04441" w:rsidRPr="000F67FF" w:rsidRDefault="000F67FF" w:rsidP="008F3963">
            <w:pPr>
              <w:jc w:val="center"/>
              <w:rPr>
                <w:rFonts w:ascii="Times New Roman" w:hAnsi="Times New Roman" w:cs="Times New Roman"/>
                <w:sz w:val="24"/>
                <w:szCs w:val="24"/>
              </w:rPr>
            </w:pPr>
            <w:r w:rsidRPr="000F67FF">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079052C" w14:textId="58DE5E8A" w:rsidR="00B04441" w:rsidRPr="000F67FF" w:rsidRDefault="000F67FF" w:rsidP="008F3963">
            <w:pPr>
              <w:jc w:val="center"/>
              <w:rPr>
                <w:rFonts w:ascii="Times New Roman" w:hAnsi="Times New Roman" w:cs="Times New Roman"/>
                <w:sz w:val="24"/>
                <w:szCs w:val="24"/>
              </w:rPr>
            </w:pPr>
            <w:r w:rsidRPr="000F67FF">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DC811E5" w14:textId="65DDC07A" w:rsidR="00B04441" w:rsidRPr="000F67FF" w:rsidRDefault="000F67FF" w:rsidP="008F3963">
            <w:pPr>
              <w:jc w:val="center"/>
              <w:rPr>
                <w:rFonts w:ascii="Times New Roman" w:hAnsi="Times New Roman" w:cs="Times New Roman"/>
                <w:sz w:val="24"/>
                <w:szCs w:val="24"/>
              </w:rPr>
            </w:pPr>
            <w:r w:rsidRPr="000F67FF">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F635EC7" w14:textId="24F399E4" w:rsidR="00B04441" w:rsidRPr="000F67FF" w:rsidRDefault="000F67FF" w:rsidP="008F3963">
            <w:pPr>
              <w:rPr>
                <w:rFonts w:ascii="Times New Roman" w:hAnsi="Times New Roman" w:cs="Times New Roman"/>
                <w:sz w:val="22"/>
                <w:szCs w:val="22"/>
              </w:rPr>
            </w:pPr>
            <w:r w:rsidRPr="000F67FF">
              <w:rPr>
                <w:rFonts w:ascii="Times New Roman" w:hAnsi="Times New Roman" w:cs="Times New Roman"/>
                <w:sz w:val="22"/>
                <w:szCs w:val="22"/>
              </w:rPr>
              <w:t>Pielieto no 2022.gada 1.jūnija</w:t>
            </w:r>
          </w:p>
        </w:tc>
      </w:tr>
      <w:tr w:rsidR="000F67FF" w:rsidRPr="00DC3094" w14:paraId="3B0227ED" w14:textId="77777777" w:rsidTr="00791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8A0C0" w14:textId="3CA8266E" w:rsidR="000F67FF" w:rsidRPr="00DC3094" w:rsidRDefault="003C4764" w:rsidP="008F3963">
            <w:pPr>
              <w:jc w:val="center"/>
              <w:rPr>
                <w:rFonts w:ascii="Times New Roman" w:hAnsi="Times New Roman" w:cs="Times New Roman"/>
                <w:sz w:val="24"/>
                <w:szCs w:val="24"/>
              </w:rPr>
            </w:pPr>
            <w:r>
              <w:rPr>
                <w:rFonts w:ascii="Times New Roman" w:hAnsi="Times New Roman" w:cs="Times New Roman"/>
                <w:sz w:val="24"/>
                <w:szCs w:val="24"/>
              </w:rPr>
              <w:t>137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19BE521" w14:textId="20D8D2E3" w:rsidR="000F67FF" w:rsidRPr="00DC3094" w:rsidRDefault="007912F3" w:rsidP="007912F3">
            <w:pPr>
              <w:rPr>
                <w:rFonts w:ascii="Times New Roman" w:hAnsi="Times New Roman" w:cs="Times New Roman"/>
                <w:sz w:val="24"/>
                <w:szCs w:val="24"/>
              </w:rPr>
            </w:pPr>
            <w:r w:rsidRPr="007912F3">
              <w:rPr>
                <w:rFonts w:ascii="Times New Roman" w:hAnsi="Times New Roman" w:cs="Times New Roman"/>
                <w:sz w:val="24"/>
                <w:szCs w:val="24"/>
              </w:rPr>
              <w:t>Latvijā sociāli apdrošināts (nodarbināts, ieslodzīts u.c.) Ukrainas iedzīvotājs, kurš izceļo no Ukrainas saistībā ar Krievijas Federācijas izraisīto militāro konfliktu tajā vai atrodas Latvijas Republikā un nevar atgriezties Ukrainā minētā konflikta laik</w:t>
            </w:r>
            <w:r>
              <w:rPr>
                <w:rFonts w:ascii="Times New Roman" w:hAnsi="Times New Roman" w:cs="Times New Roman"/>
                <w:sz w:val="24"/>
                <w:szCs w:val="24"/>
              </w:rPr>
              <w:t>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4B1F4BD" w14:textId="19D71CC2" w:rsidR="000F67FF" w:rsidRPr="00DC3094" w:rsidRDefault="003C4764"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A06B0A9" w14:textId="6C770D4C" w:rsidR="000F67FF" w:rsidRPr="00DC3094" w:rsidRDefault="003C4764"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DB3E723" w14:textId="2E46201C" w:rsidR="000F67FF" w:rsidRPr="00DC3094" w:rsidRDefault="003C4764"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9B6F5D8" w14:textId="77777777" w:rsidR="000F67FF" w:rsidRPr="00151D74" w:rsidRDefault="000F67FF" w:rsidP="008F3963">
            <w:pPr>
              <w:rPr>
                <w:rFonts w:ascii="Times New Roman" w:hAnsi="Times New Roman" w:cs="Times New Roman"/>
                <w:sz w:val="22"/>
                <w:szCs w:val="22"/>
              </w:rPr>
            </w:pPr>
          </w:p>
        </w:tc>
      </w:tr>
      <w:tr w:rsidR="00004D4C" w:rsidRPr="00DC3094" w14:paraId="5F1D218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73F84" w14:textId="3E09713C" w:rsidR="00004D4C" w:rsidRPr="005253D5" w:rsidRDefault="00004D4C" w:rsidP="008F3963">
            <w:pPr>
              <w:jc w:val="center"/>
              <w:rPr>
                <w:rFonts w:ascii="Times New Roman" w:hAnsi="Times New Roman" w:cs="Times New Roman"/>
                <w:sz w:val="24"/>
                <w:szCs w:val="24"/>
              </w:rPr>
            </w:pPr>
            <w:r w:rsidRPr="005253D5">
              <w:rPr>
                <w:rFonts w:ascii="Times New Roman" w:hAnsi="Times New Roman" w:cs="Times New Roman"/>
                <w:sz w:val="24"/>
                <w:szCs w:val="24"/>
              </w:rPr>
              <w:t>140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28C8923" w14:textId="7C7169DE" w:rsidR="00004D4C" w:rsidRPr="005253D5" w:rsidRDefault="00004D4C" w:rsidP="008F3963">
            <w:pPr>
              <w:rPr>
                <w:rFonts w:ascii="Times New Roman" w:hAnsi="Times New Roman" w:cs="Times New Roman"/>
                <w:sz w:val="24"/>
                <w:szCs w:val="24"/>
              </w:rPr>
            </w:pPr>
            <w:r w:rsidRPr="005253D5">
              <w:rPr>
                <w:rFonts w:ascii="Times New Roman" w:hAnsi="Times New Roman" w:cs="Times New Roman"/>
                <w:sz w:val="24"/>
                <w:szCs w:val="24"/>
              </w:rPr>
              <w:t xml:space="preserve">Asins komponentu </w:t>
            </w:r>
            <w:proofErr w:type="spellStart"/>
            <w:r w:rsidRPr="005253D5">
              <w:rPr>
                <w:rFonts w:ascii="Times New Roman" w:hAnsi="Times New Roman" w:cs="Times New Roman"/>
                <w:sz w:val="24"/>
                <w:szCs w:val="24"/>
              </w:rPr>
              <w:t>transfūzija</w:t>
            </w:r>
            <w:proofErr w:type="spellEnd"/>
            <w:r w:rsidRPr="005253D5">
              <w:rPr>
                <w:rFonts w:ascii="Times New Roman" w:hAnsi="Times New Roman" w:cs="Times New Roman"/>
                <w:sz w:val="24"/>
                <w:szCs w:val="24"/>
              </w:rPr>
              <w:t xml:space="preserve">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475E9EB" w14:textId="77777777" w:rsidR="00004D4C" w:rsidRPr="005253D5" w:rsidRDefault="00004D4C"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A9BACEB" w14:textId="7E3CBC29" w:rsidR="00004D4C" w:rsidRPr="005253D5" w:rsidRDefault="005253D5" w:rsidP="008F3963">
            <w:pPr>
              <w:jc w:val="center"/>
              <w:rPr>
                <w:rFonts w:ascii="Times New Roman" w:hAnsi="Times New Roman" w:cs="Times New Roman"/>
                <w:sz w:val="24"/>
                <w:szCs w:val="24"/>
              </w:rPr>
            </w:pPr>
            <w:r w:rsidRPr="005253D5">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1459754" w14:textId="77777777" w:rsidR="00004D4C" w:rsidRPr="005253D5" w:rsidRDefault="00004D4C"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5CB30D5" w14:textId="25C2AF1E" w:rsidR="00004D4C" w:rsidRPr="005253D5" w:rsidRDefault="005253D5" w:rsidP="008F3963">
            <w:pPr>
              <w:rPr>
                <w:rFonts w:ascii="Times New Roman" w:hAnsi="Times New Roman" w:cs="Times New Roman"/>
                <w:sz w:val="22"/>
                <w:szCs w:val="22"/>
              </w:rPr>
            </w:pPr>
            <w:r>
              <w:rPr>
                <w:rFonts w:ascii="Times New Roman" w:hAnsi="Times New Roman" w:cs="Times New Roman"/>
                <w:sz w:val="22"/>
                <w:szCs w:val="22"/>
              </w:rPr>
              <w:t xml:space="preserve">Izmanto </w:t>
            </w:r>
            <w:r w:rsidRPr="005253D5">
              <w:rPr>
                <w:rFonts w:ascii="Times New Roman" w:hAnsi="Times New Roman" w:cs="Times New Roman"/>
                <w:sz w:val="22"/>
                <w:szCs w:val="22"/>
              </w:rPr>
              <w:t>VSIA "Rīgas Austrumu klīniskā universitātes slimnīca”</w:t>
            </w:r>
            <w:r>
              <w:rPr>
                <w:rFonts w:ascii="Times New Roman" w:hAnsi="Times New Roman" w:cs="Times New Roman"/>
                <w:sz w:val="22"/>
                <w:szCs w:val="22"/>
              </w:rPr>
              <w:t>.</w:t>
            </w:r>
          </w:p>
        </w:tc>
      </w:tr>
      <w:tr w:rsidR="00004D4C" w:rsidRPr="00DC3094" w14:paraId="28C02584"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ACFA7" w14:textId="10B24E16" w:rsidR="00004D4C" w:rsidRPr="00DC3094" w:rsidRDefault="00004D4C" w:rsidP="008F3963">
            <w:pPr>
              <w:jc w:val="center"/>
              <w:rPr>
                <w:rFonts w:ascii="Times New Roman" w:hAnsi="Times New Roman" w:cs="Times New Roman"/>
                <w:sz w:val="24"/>
                <w:szCs w:val="24"/>
              </w:rPr>
            </w:pPr>
            <w:r>
              <w:rPr>
                <w:rFonts w:ascii="Times New Roman" w:hAnsi="Times New Roman" w:cs="Times New Roman"/>
                <w:sz w:val="24"/>
                <w:szCs w:val="24"/>
              </w:rPr>
              <w:t>145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C9D075F" w14:textId="18FEFA31" w:rsidR="00004D4C" w:rsidRPr="00DC3094" w:rsidRDefault="00004D4C" w:rsidP="008F3963">
            <w:pPr>
              <w:rPr>
                <w:rFonts w:ascii="Times New Roman" w:hAnsi="Times New Roman" w:cs="Times New Roman"/>
                <w:sz w:val="24"/>
                <w:szCs w:val="24"/>
              </w:rPr>
            </w:pPr>
            <w:r w:rsidRPr="00004D4C">
              <w:rPr>
                <w:rFonts w:ascii="Times New Roman" w:hAnsi="Times New Roman" w:cs="Times New Roman"/>
                <w:sz w:val="24"/>
                <w:szCs w:val="24"/>
              </w:rPr>
              <w:t>Karadarbībā Ukrainā no 24.02.2022. cietušas personas ārstēšana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F3088D9" w14:textId="735AEB36" w:rsidR="00004D4C" w:rsidRPr="00DC3094" w:rsidRDefault="00004D4C"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3FED5A9" w14:textId="77777777" w:rsidR="00004D4C" w:rsidRPr="00DC3094" w:rsidRDefault="00004D4C"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2576C4B" w14:textId="77777777" w:rsidR="00004D4C" w:rsidRPr="00DC3094" w:rsidRDefault="00004D4C"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EE2400D" w14:textId="48A2AA29" w:rsidR="00004D4C" w:rsidRPr="00151D74" w:rsidRDefault="00004D4C" w:rsidP="008F3963">
            <w:pPr>
              <w:rPr>
                <w:rFonts w:ascii="Times New Roman" w:hAnsi="Times New Roman" w:cs="Times New Roman"/>
                <w:sz w:val="22"/>
                <w:szCs w:val="22"/>
              </w:rPr>
            </w:pPr>
            <w:r>
              <w:rPr>
                <w:rFonts w:ascii="Times New Roman" w:hAnsi="Times New Roman" w:cs="Times New Roman"/>
                <w:color w:val="000000"/>
              </w:rPr>
              <w:t>Pielieto no 2022.gada 1. jūlija, sniedzot veselības aprūpes pakalpojumus personām, kas cietušas Krievijas Federācijas izvērstajā karadarbībā Ukrainā. Grupa norādāma tikai kombinācijā ar 135. pacientu grupu</w:t>
            </w:r>
          </w:p>
        </w:tc>
      </w:tr>
      <w:tr w:rsidR="008F3963" w:rsidRPr="00DC3094" w14:paraId="751D6A5A"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FEC3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AK</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E062557"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Ārstu konsīlijs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CD36453"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4BCCFBE"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A7A9525"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BB8A69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veicot jebkuru ambulatoru ārstu konsīliju.</w:t>
            </w:r>
          </w:p>
          <w:p w14:paraId="75DB3216"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2020.gada 1.janvāra.</w:t>
            </w:r>
          </w:p>
        </w:tc>
      </w:tr>
      <w:tr w:rsidR="008F3963" w:rsidRPr="00DC3094" w14:paraId="17A2A22F" w14:textId="77777777" w:rsidTr="00BE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79"/>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6025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AT</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414C95B"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Pacientu izmeklēšana pirms un pēc aknu transplantācijas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C7D644D"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17DB95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F3AF5A6"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3EEB501" w14:textId="77777777" w:rsidR="008F3963" w:rsidRPr="00151D74" w:rsidRDefault="008F3963" w:rsidP="008F3963">
            <w:pPr>
              <w:rPr>
                <w:rFonts w:ascii="Times New Roman" w:hAnsi="Times New Roman" w:cs="Times New Roman"/>
                <w:sz w:val="22"/>
                <w:szCs w:val="22"/>
              </w:rPr>
            </w:pPr>
          </w:p>
        </w:tc>
      </w:tr>
      <w:tr w:rsidR="008F3963" w:rsidRPr="00DC3094" w14:paraId="14417E61" w14:textId="77777777" w:rsidTr="00BE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8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49B9B" w14:textId="7794D680"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CA1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E1B447F"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COVID-19 antigēna noteikšana (Ag eksprestests) bērniem pirms pasākumu apmeklēšanas</w:t>
            </w:r>
          </w:p>
          <w:p w14:paraId="74526565"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808B699"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51DC6F" w14:textId="500E2F65"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C82416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C14C7CB" w14:textId="43FD7059"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14. jūnija.</w:t>
            </w:r>
          </w:p>
        </w:tc>
      </w:tr>
      <w:tr w:rsidR="008F3963" w:rsidRPr="00DC3094" w14:paraId="16D84F61" w14:textId="77777777" w:rsidTr="00BE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62E4" w14:textId="1CA512EB"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CA2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71042A2" w14:textId="42B59081"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COVID-19 antigēna noteikšana (Ag eksprestests) pieaugušajiem pirms pasākumu apmeklēšanas</w:t>
            </w:r>
          </w:p>
          <w:p w14:paraId="4724B957"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6E729D3"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D3C8115" w14:textId="0A15381E"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530DF04"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EE874DE" w14:textId="5762F31B"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15. jūnija.</w:t>
            </w:r>
          </w:p>
        </w:tc>
      </w:tr>
      <w:tr w:rsidR="008F3963" w:rsidRPr="00DC3094" w14:paraId="22F82CFC" w14:textId="77777777" w:rsidTr="00324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7CF09" w14:textId="69BC99A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CA3</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68EF007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Covid-19 PĶR tests pirms pasākumu apmeklēšanas bērniem</w:t>
            </w:r>
          </w:p>
          <w:p w14:paraId="74BE6FFF"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8DB80C6"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7E7FE94" w14:textId="38A2863E"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A1E34A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43D6D00C" w14:textId="30580632"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15. jūnija</w:t>
            </w:r>
          </w:p>
        </w:tc>
      </w:tr>
      <w:tr w:rsidR="008F3963" w:rsidRPr="00DC3094" w14:paraId="74098873" w14:textId="77777777" w:rsidTr="00324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B5459" w14:textId="59E6DA1E"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CA4</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33F2731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Covid-19 PĶR tests pirms pasākumu apmeklēšanas pieaugušajiem</w:t>
            </w:r>
          </w:p>
          <w:p w14:paraId="62FFC301"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8E8F421"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BEA45A4" w14:textId="4E04CCF8"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57E9280"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33C6FDF6" w14:textId="3BF27DD6"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15. jūnija</w:t>
            </w:r>
          </w:p>
        </w:tc>
      </w:tr>
      <w:tr w:rsidR="00285B4C" w:rsidRPr="00DC3094" w14:paraId="055E8FD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CE0B2" w14:textId="175F5742" w:rsidR="00285B4C" w:rsidRPr="00DC3094" w:rsidRDefault="00285B4C" w:rsidP="008F3963">
            <w:pPr>
              <w:jc w:val="center"/>
              <w:rPr>
                <w:rFonts w:ascii="Times New Roman" w:hAnsi="Times New Roman" w:cs="Times New Roman"/>
                <w:sz w:val="24"/>
                <w:szCs w:val="24"/>
              </w:rPr>
            </w:pPr>
            <w:r w:rsidRPr="00285B4C">
              <w:rPr>
                <w:rFonts w:ascii="Times New Roman" w:hAnsi="Times New Roman" w:cs="Times New Roman"/>
                <w:sz w:val="24"/>
                <w:szCs w:val="24"/>
              </w:rPr>
              <w:t>CDN</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154FE7B" w14:textId="4A0E7E48" w:rsidR="00285B4C" w:rsidRPr="00DC3094" w:rsidRDefault="00285B4C" w:rsidP="008F3963">
            <w:pPr>
              <w:rPr>
                <w:rFonts w:ascii="Times New Roman" w:hAnsi="Times New Roman" w:cs="Times New Roman"/>
                <w:sz w:val="24"/>
                <w:szCs w:val="24"/>
              </w:rPr>
            </w:pPr>
            <w:r w:rsidRPr="00285B4C">
              <w:rPr>
                <w:rFonts w:ascii="Times New Roman" w:hAnsi="Times New Roman" w:cs="Times New Roman"/>
                <w:sz w:val="24"/>
                <w:szCs w:val="24"/>
              </w:rPr>
              <w:t>Dinamiskā novērošana pacientiem, kas pārslimojuši Covid-19</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4B38B3A" w14:textId="1272C365" w:rsidR="00285B4C" w:rsidRPr="00DC3094" w:rsidRDefault="00285B4C"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6F1020C" w14:textId="4E67A2B1" w:rsidR="00285B4C" w:rsidRPr="00DC3094" w:rsidRDefault="00285B4C"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6E82EE5" w14:textId="77777777" w:rsidR="00285B4C" w:rsidRPr="00DC3094" w:rsidRDefault="00285B4C"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45BEB4B" w14:textId="06581315" w:rsidR="00285B4C" w:rsidRPr="00151D74" w:rsidRDefault="00285B4C" w:rsidP="00F859DB">
            <w:pPr>
              <w:jc w:val="left"/>
              <w:rPr>
                <w:rFonts w:ascii="Times New Roman" w:hAnsi="Times New Roman" w:cs="Times New Roman"/>
                <w:sz w:val="22"/>
                <w:szCs w:val="22"/>
              </w:rPr>
            </w:pPr>
            <w:r w:rsidRPr="00285B4C">
              <w:rPr>
                <w:rFonts w:ascii="Times New Roman" w:hAnsi="Times New Roman" w:cs="Times New Roman"/>
                <w:sz w:val="22"/>
                <w:szCs w:val="22"/>
              </w:rPr>
              <w:t>Pielieto no 202</w:t>
            </w:r>
            <w:r>
              <w:rPr>
                <w:rFonts w:ascii="Times New Roman" w:hAnsi="Times New Roman" w:cs="Times New Roman"/>
                <w:sz w:val="22"/>
                <w:szCs w:val="22"/>
              </w:rPr>
              <w:t>2</w:t>
            </w:r>
            <w:r w:rsidRPr="00285B4C">
              <w:rPr>
                <w:rFonts w:ascii="Times New Roman" w:hAnsi="Times New Roman" w:cs="Times New Roman"/>
                <w:sz w:val="22"/>
                <w:szCs w:val="22"/>
              </w:rPr>
              <w:t>. gada 1. jū</w:t>
            </w:r>
            <w:r>
              <w:rPr>
                <w:rFonts w:ascii="Times New Roman" w:hAnsi="Times New Roman" w:cs="Times New Roman"/>
                <w:sz w:val="22"/>
                <w:szCs w:val="22"/>
              </w:rPr>
              <w:t>l</w:t>
            </w:r>
            <w:r w:rsidRPr="00285B4C">
              <w:rPr>
                <w:rFonts w:ascii="Times New Roman" w:hAnsi="Times New Roman" w:cs="Times New Roman"/>
                <w:sz w:val="22"/>
                <w:szCs w:val="22"/>
              </w:rPr>
              <w:t>ija</w:t>
            </w:r>
            <w:r w:rsidR="00866719">
              <w:rPr>
                <w:rFonts w:ascii="Times New Roman" w:hAnsi="Times New Roman" w:cs="Times New Roman"/>
                <w:sz w:val="22"/>
                <w:szCs w:val="22"/>
              </w:rPr>
              <w:t xml:space="preserve">. Kopš 2022.gada septembra pielieto </w:t>
            </w:r>
            <w:r>
              <w:rPr>
                <w:rFonts w:ascii="Times New Roman" w:hAnsi="Times New Roman" w:cs="Times New Roman"/>
                <w:sz w:val="22"/>
                <w:szCs w:val="22"/>
              </w:rPr>
              <w:t>atbilstoši SPKC tīmekļvietnē publicētajiem</w:t>
            </w:r>
            <w:r>
              <w:t xml:space="preserve"> </w:t>
            </w:r>
            <w:r w:rsidRPr="00285B4C">
              <w:rPr>
                <w:rFonts w:ascii="Times New Roman" w:hAnsi="Times New Roman" w:cs="Times New Roman"/>
                <w:sz w:val="22"/>
                <w:szCs w:val="22"/>
              </w:rPr>
              <w:t>Covid-19 pārslimojušo pacientu dinamiskās novērošanas klīnisk</w:t>
            </w:r>
            <w:r>
              <w:rPr>
                <w:rFonts w:ascii="Times New Roman" w:hAnsi="Times New Roman" w:cs="Times New Roman"/>
                <w:sz w:val="22"/>
                <w:szCs w:val="22"/>
              </w:rPr>
              <w:t>aj</w:t>
            </w:r>
            <w:r w:rsidRPr="00285B4C">
              <w:rPr>
                <w:rFonts w:ascii="Times New Roman" w:hAnsi="Times New Roman" w:cs="Times New Roman"/>
                <w:sz w:val="22"/>
                <w:szCs w:val="22"/>
              </w:rPr>
              <w:t>ie</w:t>
            </w:r>
            <w:r>
              <w:rPr>
                <w:rFonts w:ascii="Times New Roman" w:hAnsi="Times New Roman" w:cs="Times New Roman"/>
                <w:sz w:val="22"/>
                <w:szCs w:val="22"/>
              </w:rPr>
              <w:t>m</w:t>
            </w:r>
            <w:r w:rsidRPr="00285B4C">
              <w:rPr>
                <w:rFonts w:ascii="Times New Roman" w:hAnsi="Times New Roman" w:cs="Times New Roman"/>
                <w:sz w:val="22"/>
                <w:szCs w:val="22"/>
              </w:rPr>
              <w:t xml:space="preserve"> algoritmi</w:t>
            </w:r>
            <w:r>
              <w:rPr>
                <w:rFonts w:ascii="Times New Roman" w:hAnsi="Times New Roman" w:cs="Times New Roman"/>
                <w:sz w:val="22"/>
                <w:szCs w:val="22"/>
              </w:rPr>
              <w:t>em</w:t>
            </w:r>
            <w:r w:rsidRPr="00285B4C">
              <w:rPr>
                <w:rFonts w:ascii="Times New Roman" w:hAnsi="Times New Roman" w:cs="Times New Roman"/>
                <w:sz w:val="22"/>
                <w:szCs w:val="22"/>
              </w:rPr>
              <w:t xml:space="preserve"> un klīnisk</w:t>
            </w:r>
            <w:r>
              <w:rPr>
                <w:rFonts w:ascii="Times New Roman" w:hAnsi="Times New Roman" w:cs="Times New Roman"/>
                <w:sz w:val="22"/>
                <w:szCs w:val="22"/>
              </w:rPr>
              <w:t>aj</w:t>
            </w:r>
            <w:r w:rsidRPr="00285B4C">
              <w:rPr>
                <w:rFonts w:ascii="Times New Roman" w:hAnsi="Times New Roman" w:cs="Times New Roman"/>
                <w:sz w:val="22"/>
                <w:szCs w:val="22"/>
              </w:rPr>
              <w:t>ie</w:t>
            </w:r>
            <w:r>
              <w:rPr>
                <w:rFonts w:ascii="Times New Roman" w:hAnsi="Times New Roman" w:cs="Times New Roman"/>
                <w:sz w:val="22"/>
                <w:szCs w:val="22"/>
              </w:rPr>
              <w:t>m</w:t>
            </w:r>
            <w:r w:rsidRPr="00285B4C">
              <w:rPr>
                <w:rFonts w:ascii="Times New Roman" w:hAnsi="Times New Roman" w:cs="Times New Roman"/>
                <w:sz w:val="22"/>
                <w:szCs w:val="22"/>
              </w:rPr>
              <w:t xml:space="preserve"> ceļi</w:t>
            </w:r>
            <w:r>
              <w:rPr>
                <w:rFonts w:ascii="Times New Roman" w:hAnsi="Times New Roman" w:cs="Times New Roman"/>
                <w:sz w:val="22"/>
                <w:szCs w:val="22"/>
              </w:rPr>
              <w:t>em</w:t>
            </w:r>
            <w:r w:rsidR="00F933F9">
              <w:rPr>
                <w:rFonts w:ascii="Times New Roman" w:hAnsi="Times New Roman" w:cs="Times New Roman"/>
                <w:sz w:val="22"/>
                <w:szCs w:val="22"/>
              </w:rPr>
              <w:t xml:space="preserve"> </w:t>
            </w:r>
            <w:r w:rsidR="00200D68">
              <w:rPr>
                <w:rFonts w:ascii="Times New Roman" w:hAnsi="Times New Roman" w:cs="Times New Roman"/>
                <w:sz w:val="22"/>
                <w:szCs w:val="22"/>
              </w:rPr>
              <w:t xml:space="preserve">pieaugušajiem un </w:t>
            </w:r>
            <w:r w:rsidR="00F933F9">
              <w:rPr>
                <w:rFonts w:ascii="Times New Roman" w:hAnsi="Times New Roman" w:cs="Times New Roman"/>
                <w:sz w:val="22"/>
                <w:szCs w:val="22"/>
              </w:rPr>
              <w:t>bērniem</w:t>
            </w:r>
            <w:r w:rsidR="00200D68">
              <w:rPr>
                <w:rFonts w:ascii="Times New Roman" w:hAnsi="Times New Roman" w:cs="Times New Roman"/>
                <w:sz w:val="22"/>
                <w:szCs w:val="22"/>
              </w:rPr>
              <w:t xml:space="preserve"> </w:t>
            </w:r>
            <w:r>
              <w:rPr>
                <w:rFonts w:ascii="Times New Roman" w:hAnsi="Times New Roman" w:cs="Times New Roman"/>
                <w:sz w:val="22"/>
                <w:szCs w:val="22"/>
              </w:rPr>
              <w:t>(</w:t>
            </w:r>
            <w:hyperlink r:id="rId9" w:history="1">
              <w:r w:rsidR="001B1DF3" w:rsidRPr="000C310C">
                <w:rPr>
                  <w:rStyle w:val="Hyperlink"/>
                  <w:rFonts w:ascii="Times New Roman" w:hAnsi="Times New Roman" w:cs="Times New Roman"/>
                  <w:sz w:val="22"/>
                  <w:szCs w:val="22"/>
                </w:rPr>
                <w:t>https://www.spkc.gov.lv/lv/arstiem-par-covid-19-infekcijas-uzliesmojumu</w:t>
              </w:r>
            </w:hyperlink>
            <w:r w:rsidR="001B1DF3">
              <w:rPr>
                <w:rFonts w:ascii="Times New Roman" w:hAnsi="Times New Roman" w:cs="Times New Roman"/>
                <w:sz w:val="22"/>
                <w:szCs w:val="22"/>
              </w:rPr>
              <w:t>).</w:t>
            </w:r>
          </w:p>
        </w:tc>
      </w:tr>
      <w:tr w:rsidR="008F3963" w:rsidRPr="00DC3094" w14:paraId="0B4C2910"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A5A80" w14:textId="3F76174A"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w:t>
            </w:r>
          </w:p>
          <w:p w14:paraId="13B4F893" w14:textId="43F2A753" w:rsidR="008F3963" w:rsidRPr="00DC3094" w:rsidRDefault="008F3963" w:rsidP="008F3963">
            <w:pPr>
              <w:jc w:val="center"/>
              <w:rPr>
                <w:rFonts w:ascii="Times New Roman" w:hAnsi="Times New Roman" w:cs="Times New Roman"/>
                <w:sz w:val="24"/>
                <w:szCs w:val="24"/>
              </w:rPr>
            </w:pP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7DC553A" w14:textId="03B4A8C9"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 Persona, kurai tiek veikts COVID-19 izmeklējums ar aizdomām par inficēšanos ar koronavīrusu (COVID-19)</w:t>
            </w:r>
          </w:p>
          <w:p w14:paraId="11A075B1" w14:textId="5F549764"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CB550A8" w14:textId="0845EBB1"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0FC35B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14B447C3" w14:textId="1C9A14DD"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2677881" w14:textId="1E54ED74"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4BF8788" w14:textId="586D91DB"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 marta.</w:t>
            </w:r>
          </w:p>
          <w:p w14:paraId="36347225" w14:textId="79292169" w:rsidR="008F3963" w:rsidRPr="00151D74" w:rsidRDefault="008F3963" w:rsidP="008F3963">
            <w:pPr>
              <w:rPr>
                <w:rFonts w:ascii="Times New Roman" w:hAnsi="Times New Roman" w:cs="Times New Roman"/>
                <w:sz w:val="22"/>
                <w:szCs w:val="22"/>
              </w:rPr>
            </w:pPr>
          </w:p>
        </w:tc>
      </w:tr>
      <w:tr w:rsidR="008F3963" w:rsidRPr="00DC3094" w14:paraId="6A341EDC"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615FB" w14:textId="2DAC18AE"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2E48016" w14:textId="486B754F"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Persona, kurai tiek veikts COVID-19 izmeklējums epidemioloģisku iemeslu dēļ  </w:t>
            </w:r>
          </w:p>
          <w:p w14:paraId="3F3AFDC0" w14:textId="67CAE839"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1294DF2" w14:textId="255D3CE9"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25A1ABB"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1DFFD88" w14:textId="7969962F"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DBDFE82" w14:textId="4BF278FA"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9CD6749" w14:textId="7E81515A"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 marta.</w:t>
            </w:r>
          </w:p>
          <w:p w14:paraId="496BE0A7" w14:textId="2A7D38BA" w:rsidR="008F3963" w:rsidRPr="00151D74" w:rsidRDefault="008F3963" w:rsidP="008F3963">
            <w:pPr>
              <w:rPr>
                <w:rFonts w:ascii="Times New Roman" w:hAnsi="Times New Roman" w:cs="Times New Roman"/>
                <w:sz w:val="22"/>
                <w:szCs w:val="22"/>
              </w:rPr>
            </w:pPr>
          </w:p>
        </w:tc>
      </w:tr>
      <w:tr w:rsidR="008F3963" w:rsidRPr="00DC3094" w14:paraId="4243156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96828" w14:textId="0F7FE92F"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250BA06" w14:textId="49184B56"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Persona, kurai tiek veikts COVID-19 izmeklējums rutīnas skrīningā  </w:t>
            </w:r>
          </w:p>
          <w:p w14:paraId="2EDE5B42" w14:textId="4FA667DA"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4390574" w14:textId="07F24E81"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EADDB1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0D1F34D1" w14:textId="2FED72B5"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1D43445" w14:textId="39A4E859"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0215212" w14:textId="421ADEE2"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 marta.</w:t>
            </w:r>
          </w:p>
          <w:p w14:paraId="1236F2F6" w14:textId="7F7642EF" w:rsidR="008F3963" w:rsidRPr="00151D74" w:rsidRDefault="008F3963" w:rsidP="008F3963">
            <w:pPr>
              <w:rPr>
                <w:rFonts w:ascii="Times New Roman" w:hAnsi="Times New Roman" w:cs="Times New Roman"/>
                <w:sz w:val="22"/>
                <w:szCs w:val="22"/>
              </w:rPr>
            </w:pPr>
          </w:p>
        </w:tc>
      </w:tr>
      <w:tr w:rsidR="008F3963" w:rsidRPr="00DC3094" w14:paraId="1333506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74A00" w14:textId="5364ADD4"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E4E7FAF" w14:textId="60DB771C"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SAR-CoV-2 RNS skrīnings ambulatoro un stacionāro iestāžu darbiniekiem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D32D25F" w14:textId="6CB59569"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511661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58269CF" w14:textId="5F664B2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2ED167D" w14:textId="232476B8"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01B7015" w14:textId="1BE5613D"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61A95CFB" w14:textId="77777777" w:rsidTr="00C1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372D8" w14:textId="475ADDB2"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F8C794F" w14:textId="1216A24B"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pacientiem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A6CFE16" w14:textId="2F489478"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1E4087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308853FC" w14:textId="3C31BDAD"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86CC327" w14:textId="6A00877A"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015B17F5" w14:textId="49D03288"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527E6F3D" w14:textId="77777777" w:rsidTr="00C1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B6240" w14:textId="59D4BA78"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CL6</w:t>
            </w:r>
          </w:p>
          <w:p w14:paraId="1B164A77" w14:textId="3EBA3D0D" w:rsidR="008F3963" w:rsidRPr="00DC3094" w:rsidRDefault="008F3963" w:rsidP="008F3963">
            <w:pPr>
              <w:jc w:val="center"/>
              <w:rPr>
                <w:rFonts w:ascii="Times New Roman" w:hAnsi="Times New Roman" w:cs="Times New Roman"/>
                <w:sz w:val="24"/>
                <w:szCs w:val="24"/>
              </w:rPr>
            </w:pP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95BFDC1" w14:textId="630A15C1"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pirmsskolas izglītības iestādē nodarbinātajiem un audzēkņiem</w:t>
            </w:r>
          </w:p>
          <w:p w14:paraId="1479B65C" w14:textId="13B4459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3CAEA12" w14:textId="68635412"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B538CC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3CE0631C" w14:textId="0D3CC09D"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FAC530A" w14:textId="59521D2A"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7CFB1FE9" w14:textId="532F6F49"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27600AB9" w14:textId="77777777" w:rsidTr="00C1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9FD7E" w14:textId="153A38A8"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CL7</w:t>
            </w:r>
          </w:p>
          <w:p w14:paraId="6C9DF7FA" w14:textId="192DA1CA" w:rsidR="008F3963" w:rsidRPr="00DC3094" w:rsidRDefault="008F3963" w:rsidP="008F3963">
            <w:pPr>
              <w:jc w:val="center"/>
              <w:rPr>
                <w:rFonts w:ascii="Times New Roman" w:hAnsi="Times New Roman" w:cs="Times New Roman"/>
                <w:sz w:val="24"/>
                <w:szCs w:val="24"/>
              </w:rPr>
            </w:pP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6B8CBAF" w14:textId="263188D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izglītības iestādē nodarbinātajiem un izglītojamajiem</w:t>
            </w:r>
          </w:p>
          <w:p w14:paraId="3EB3C674" w14:textId="539C0562"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1AA5404" w14:textId="6398CB0E"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D9BB9BB"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78FF93E3" w14:textId="0778AE0F"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0447297" w14:textId="6F34D3C5"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449A03B4" w14:textId="5DCD223A"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4FAB17BF" w14:textId="77777777" w:rsidTr="00C1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B8424" w14:textId="1567E70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B808463" w14:textId="669D4594"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sociālo pakalpojumu sniedzēju klientiem un darbiniekiem</w:t>
            </w:r>
          </w:p>
          <w:p w14:paraId="1D0B872C" w14:textId="1369EBBA"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ABA4A36" w14:textId="586F971C"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19087E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372EC447" w14:textId="49379DFB"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FEB7704" w14:textId="078E6422"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7A2819CC" w14:textId="21A6FBB1"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4D0E8D56"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2CC03" w14:textId="14C4E7CD"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CE2F0CF" w14:textId="24811A62"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Valsts policijā nodarbinātajiem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FCE14FA" w14:textId="645C79A9"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DAC24C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10B4B2F" w14:textId="62784A04"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669713C" w14:textId="20D3EA16"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35AA4FE9" w14:textId="1E126901"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20FCF0BB"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536F6" w14:textId="40A5FC96"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9FC2824" w14:textId="7268AC08"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SAR-CoV-2 RNS skrīnings Valsts robežsardzē nodarbinātajiem  </w:t>
            </w:r>
          </w:p>
          <w:p w14:paraId="7015F01D" w14:textId="2F74E59E"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1961110" w14:textId="5DF09E7C"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100318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054444C3" w14:textId="4B9056FE"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91A23F2" w14:textId="36CD3BC1"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647E21E3" w14:textId="507738C0"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 12. aprīļa.</w:t>
            </w:r>
          </w:p>
        </w:tc>
      </w:tr>
      <w:tr w:rsidR="008F3963" w:rsidRPr="00DC3094" w14:paraId="7BB65828"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91C3F" w14:textId="17C3A241"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293C034" w14:textId="51515994" w:rsidR="008F3963" w:rsidRPr="00DC3094" w:rsidRDefault="008F3963" w:rsidP="008F3963">
            <w:pPr>
              <w:spacing w:line="259" w:lineRule="auto"/>
              <w:rPr>
                <w:rFonts w:ascii="Times New Roman" w:hAnsi="Times New Roman" w:cs="Times New Roman"/>
                <w:sz w:val="24"/>
                <w:szCs w:val="24"/>
              </w:rPr>
            </w:pPr>
            <w:r w:rsidRPr="00DC3094">
              <w:rPr>
                <w:rFonts w:ascii="Times New Roman" w:hAnsi="Times New Roman" w:cs="Times New Roman"/>
                <w:color w:val="000000" w:themeColor="text1"/>
                <w:sz w:val="24"/>
                <w:szCs w:val="24"/>
              </w:rPr>
              <w:t>SAR-CoV-2 RNS skrīnings Valsts robežsardzē nodarbinātajiem</w:t>
            </w:r>
          </w:p>
          <w:p w14:paraId="28CDC58A" w14:textId="6F57E510"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0188BD4" w14:textId="1A61848A"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58421C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1670C20F" w14:textId="7392CD9A"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88CEDA3" w14:textId="7DCC335A"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7CDE9957" w14:textId="43530B94"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6084C011"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1EDED" w14:textId="50E6F88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5F60A96" w14:textId="7045ECAA"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sabiedriskajā ēdināšanā nodarbinātajiem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F781C20" w14:textId="167D5910"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4439E2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77FD5C5B" w14:textId="70E57BD0"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593018A" w14:textId="76CFC3B9"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281002AA" w14:textId="63EFF9CA"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45EF4DAB"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8C33" w14:textId="46095F1F"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F1383BA" w14:textId="6719F084" w:rsidR="008F3963" w:rsidRPr="00DC3094" w:rsidRDefault="008F3963" w:rsidP="008F3963">
            <w:pPr>
              <w:rPr>
                <w:rFonts w:ascii="Times New Roman" w:hAnsi="Times New Roman" w:cs="Times New Roman"/>
                <w:color w:val="000000" w:themeColor="text1"/>
                <w:sz w:val="24"/>
                <w:szCs w:val="24"/>
              </w:rPr>
            </w:pPr>
            <w:r w:rsidRPr="00DC3094">
              <w:rPr>
                <w:rFonts w:ascii="Times New Roman" w:hAnsi="Times New Roman" w:cs="Times New Roman"/>
                <w:color w:val="000000" w:themeColor="text1"/>
                <w:sz w:val="24"/>
                <w:szCs w:val="24"/>
              </w:rPr>
              <w:t>SAR-CoV-2 RNS skrīnings pārtikas ražošanā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9FDE04D" w14:textId="1401D798"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697EB5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65521332" w14:textId="48B0F054"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F6A3CD3" w14:textId="4B8111E5"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5A45429D" w14:textId="084EB019"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1494CD70"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9ED24" w14:textId="5C5F3CE1"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E550C04" w14:textId="73D1ADE0"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skaistumkopšanas nozarē nodarbinātajiem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8A85F2C" w14:textId="63AE4810"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002B5C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EB83DE8" w14:textId="22DA5FEE"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B24650D" w14:textId="121DADCD"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4C238836" w14:textId="4DC67045"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77B9D9A6"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DD16E" w14:textId="4B869BF9"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A9DE573" w14:textId="13675F7E"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mazumtirdzniecībā nodarbinātajiem</w:t>
            </w:r>
          </w:p>
          <w:p w14:paraId="5F6479CF" w14:textId="173E3A3F"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F8A3CF2" w14:textId="281D29AB"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A6DC3E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7F2FE14A" w14:textId="01F80191"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7D6BEB2" w14:textId="5230DEC9"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17BCB69B" w14:textId="50CDE1F4"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1433C2AF"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30676" w14:textId="55A12411"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F634DE3" w14:textId="3DE09D1E"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energoapgādē nodarbinātajiem</w:t>
            </w:r>
          </w:p>
          <w:p w14:paraId="7DC04F7A" w14:textId="1B59C5F5"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B72BD2D" w14:textId="2EAFBE4F"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98B85C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04D6D010" w14:textId="4C8D4B74"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30351D9" w14:textId="1910EBA9"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3690E5E3" w14:textId="05623425"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34FCB972"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EC97" w14:textId="7A1680EA"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F0221E4" w14:textId="085AAC89"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IKT komersantiem</w:t>
            </w:r>
          </w:p>
          <w:p w14:paraId="79DA1C89" w14:textId="06DBE2AB"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139CD92" w14:textId="5CD22DD0"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F854FC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402EE7A" w14:textId="074FD698"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C7280C3" w14:textId="7DB4E39F"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794A1EFB" w14:textId="23773580"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3D2F6AAE"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B1FC" w14:textId="7D56086E"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1120775" w14:textId="14CD233F"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autoskolu instruktoriem</w:t>
            </w:r>
          </w:p>
          <w:p w14:paraId="689524B2" w14:textId="19A17026"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8CB46FA" w14:textId="0BFA96F0"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761B2E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23BFD9DC" w14:textId="5B8E2F5D"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57B6D71" w14:textId="0F23044D"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6FF15F76" w14:textId="2F4C42F9"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5077019B"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9D51D" w14:textId="784FC08D"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CL19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5E9F48F" w14:textId="1579D43E"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sabiedriskā transporta vadītājiem</w:t>
            </w:r>
          </w:p>
          <w:p w14:paraId="088C3F92" w14:textId="2B525D15"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878E009" w14:textId="6BF46921"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87B13E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2B779808" w14:textId="5F4165CC"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1EE09AC" w14:textId="33540AC3"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0D50F9E0" w14:textId="1BB20B46"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431403AD"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E6240" w14:textId="02E8E3A5"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8661DAA" w14:textId="2F34408A"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konduktoriem un kontrolieriem</w:t>
            </w:r>
          </w:p>
          <w:p w14:paraId="791115F6" w14:textId="18293228"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DD0EF3E" w14:textId="6030D09F"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A826C4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2598A7F" w14:textId="5FDE7536"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0626E8D" w14:textId="5B6BFDEB"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3B348632" w14:textId="1867347B"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56B379A4"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B7F7" w14:textId="6F1A345C"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C390BBB" w14:textId="570CEE83"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taksometru vadītājiem</w:t>
            </w:r>
          </w:p>
          <w:p w14:paraId="1D4BFB44" w14:textId="5BC2D57B"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1C76A54" w14:textId="6758EC48"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686A2A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066CECB6" w14:textId="19451016"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062F210" w14:textId="3A4AF4E5"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14997AA7" w14:textId="4A550110"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5392A5E1"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70B5F" w14:textId="27F910A9"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FB89822" w14:textId="0C8AABB2" w:rsidR="008F3963" w:rsidRPr="00DC3094" w:rsidRDefault="008F3963" w:rsidP="008F3963">
            <w:pPr>
              <w:rPr>
                <w:rFonts w:ascii="Times New Roman" w:hAnsi="Times New Roman" w:cs="Times New Roman"/>
                <w:sz w:val="24"/>
                <w:szCs w:val="24"/>
              </w:rPr>
            </w:pPr>
          </w:p>
          <w:p w14:paraId="4A4DE07E" w14:textId="0B6B1575"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kurjeriem</w:t>
            </w:r>
          </w:p>
          <w:p w14:paraId="4AA3C420" w14:textId="1609CD6A"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D78E4F8" w14:textId="2ED3C9C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141326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137705EA" w14:textId="164DE254"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D425FC4" w14:textId="17C12091"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0F7A8860" w14:textId="3A16AD5C"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63F5A07D"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44604" w14:textId="5C6C43AD"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A566490" w14:textId="1894B410"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lidostas darbiniekiem</w:t>
            </w:r>
          </w:p>
          <w:p w14:paraId="18E33D75" w14:textId="349D02F3"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FFB1651" w14:textId="7119B69F"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6BFFA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47C60A2A" w14:textId="0F51F63E"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78A44F9" w14:textId="423E39D8"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5AD6FBC9" w14:textId="13058781"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27FA7659"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A4E73" w14:textId="2BBE2B7A"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D6809F9" w14:textId="5C9F777D"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pasta darbiniekiem</w:t>
            </w:r>
          </w:p>
          <w:p w14:paraId="3ACD75C0" w14:textId="09F90B2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2A09408" w14:textId="56734672"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F2EF51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0D7E089F" w14:textId="21DD5870"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C197920" w14:textId="296262D0"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0566EB77" w14:textId="562C149D"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7BF07B4A"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2D71B" w14:textId="1093560A"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CL25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C4E0055" w14:textId="7E2971ED"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muzikantiem, koristiem</w:t>
            </w:r>
          </w:p>
          <w:p w14:paraId="78D1350F" w14:textId="31741678"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36CD0E5" w14:textId="4FFD9646"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3495AD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6B0B0159" w14:textId="3320F9F4"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39A1BE1" w14:textId="74CEA3EB"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4F18613E" w14:textId="741FA013"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3E2AB8D9"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C6F1" w14:textId="358F8A32"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F2E01B6" w14:textId="734B6DBC"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ieslodzījuma vietā nodarbinātajiem un apcietinājumā esošajiem</w:t>
            </w:r>
          </w:p>
          <w:p w14:paraId="6B827622" w14:textId="5BB161CE"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28F9319" w14:textId="1AC82A8C"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F9F71A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71B43666" w14:textId="68D6E63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BAD458E" w14:textId="40B7AF5C"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23EB6FEF" w14:textId="7C4CFF52"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152F426A"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6935E" w14:textId="57EAE8AA"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1E93609" w14:textId="5412BBFF"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probācijas dienestā nodarbinātajiem</w:t>
            </w:r>
          </w:p>
          <w:p w14:paraId="06AAC5D6" w14:textId="3ADF55BC"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87265F5" w14:textId="42BD2256"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744A5C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1C4670A2" w14:textId="224CD7D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D5AC2B0" w14:textId="372B05D2"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08238A3B" w14:textId="30EBE7E6"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7BE1E241"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2630" w14:textId="149CD7B0"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02D0B0A" w14:textId="3E488782"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Nacionālajiem bruņotajiem spēkiem</w:t>
            </w:r>
          </w:p>
          <w:p w14:paraId="3AEB5471" w14:textId="3DF40ACC"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44F7E16" w14:textId="4678B83E"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58FBF4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53639AEC" w14:textId="6490DDCF"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F0BFADF" w14:textId="2178FC94"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39B15D4B" w14:textId="652C26D0"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61BE8791"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365AD" w14:textId="6078C089"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CL29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9318FAC" w14:textId="32C4BD48"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SAR-CoV-2 RNS skrīnings muitā nodarbinātajiem</w:t>
            </w:r>
          </w:p>
          <w:p w14:paraId="53A98E45" w14:textId="69166BF8"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6C2DF12" w14:textId="43CF9215"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DCD376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6F91B1D2" w14:textId="2CC5ECF6"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7747051" w14:textId="1B899E15"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2651A293" w14:textId="69D9E59B"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8F3963" w:rsidRPr="00DC3094" w14:paraId="16C26A93" w14:textId="77777777" w:rsidTr="00EF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FB202" w14:textId="09F0DF8D"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CL30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3355897" w14:textId="2AE04182"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SAR-CoV-2 RNS skrīnings Valsts ieņēmumu dienestā nodarbinātajiem  </w:t>
            </w:r>
          </w:p>
          <w:p w14:paraId="51B0EEB0" w14:textId="56FFDDA8"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41559CB" w14:textId="63DAAB83"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4D52A5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p w14:paraId="0DA302E8" w14:textId="3FF8A5FF"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FF89D4D" w14:textId="3669196E"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12EF8CEA" w14:textId="674A68A9"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 12. aprīļa.</w:t>
            </w:r>
          </w:p>
        </w:tc>
      </w:tr>
      <w:tr w:rsidR="002C10FA" w:rsidRPr="00DC3094" w14:paraId="2A10B785" w14:textId="77777777" w:rsidTr="002C1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2D330" w14:textId="2C46EF9D" w:rsidR="002C10FA" w:rsidRPr="008E48FC" w:rsidRDefault="002C10FA" w:rsidP="008F3963">
            <w:pPr>
              <w:jc w:val="center"/>
              <w:rPr>
                <w:rFonts w:ascii="Times New Roman" w:hAnsi="Times New Roman" w:cs="Times New Roman"/>
                <w:sz w:val="24"/>
                <w:szCs w:val="24"/>
              </w:rPr>
            </w:pPr>
            <w:bookmarkStart w:id="0" w:name="_Hlk122079764"/>
            <w:r w:rsidRPr="002C10FA">
              <w:rPr>
                <w:rFonts w:ascii="Times New Roman" w:hAnsi="Times New Roman" w:cs="Times New Roman"/>
                <w:sz w:val="24"/>
                <w:szCs w:val="24"/>
              </w:rPr>
              <w:t>CL3</w:t>
            </w:r>
            <w:r>
              <w:rPr>
                <w:rFonts w:ascii="Times New Roman" w:hAnsi="Times New Roman" w:cs="Times New Roman"/>
                <w:sz w:val="24"/>
                <w:szCs w:val="24"/>
              </w:rPr>
              <w:t>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48C9CFF" w14:textId="0E6E2F9D" w:rsidR="002C10FA" w:rsidRPr="008E48FC" w:rsidRDefault="002C10FA" w:rsidP="008F3963">
            <w:pPr>
              <w:rPr>
                <w:rFonts w:ascii="Times New Roman" w:hAnsi="Times New Roman" w:cs="Times New Roman"/>
                <w:sz w:val="24"/>
                <w:szCs w:val="24"/>
              </w:rPr>
            </w:pPr>
            <w:r w:rsidRPr="002C10FA">
              <w:rPr>
                <w:rFonts w:ascii="Times New Roman" w:hAnsi="Times New Roman" w:cs="Times New Roman"/>
                <w:sz w:val="24"/>
                <w:szCs w:val="24"/>
              </w:rPr>
              <w:t>Persona, kurai tiek veikts COVID-19 izmeklējums pirms medicīniskajām manipulācijām saskaņā ar ārstniecības iestādes noteikto kārtību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16FC433" w14:textId="0B455F19" w:rsidR="002C10FA" w:rsidRPr="008E48FC" w:rsidRDefault="00CF22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7C678AC" w14:textId="7F5DF1A8" w:rsidR="002C10FA" w:rsidRPr="008E48FC" w:rsidRDefault="00CF22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4103567" w14:textId="77777777" w:rsidR="002C10FA" w:rsidRPr="008E48FC" w:rsidRDefault="002C10FA"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CDD8A56" w14:textId="70199454" w:rsidR="002C10FA" w:rsidRPr="008E48FC" w:rsidRDefault="002C10FA" w:rsidP="008F3963">
            <w:pPr>
              <w:rPr>
                <w:rFonts w:ascii="Times New Roman" w:hAnsi="Times New Roman" w:cs="Times New Roman"/>
                <w:sz w:val="22"/>
                <w:szCs w:val="22"/>
              </w:rPr>
            </w:pPr>
            <w:r>
              <w:rPr>
                <w:rFonts w:ascii="Times New Roman" w:hAnsi="Times New Roman" w:cs="Times New Roman"/>
                <w:sz w:val="22"/>
                <w:szCs w:val="22"/>
              </w:rPr>
              <w:t>Pielieto</w:t>
            </w:r>
            <w:r w:rsidR="008E2463">
              <w:rPr>
                <w:rFonts w:ascii="Times New Roman" w:hAnsi="Times New Roman" w:cs="Times New Roman"/>
                <w:sz w:val="22"/>
                <w:szCs w:val="22"/>
              </w:rPr>
              <w:t xml:space="preserve"> </w:t>
            </w:r>
            <w:r w:rsidR="008E2463" w:rsidRPr="008E2463">
              <w:rPr>
                <w:rFonts w:ascii="Times New Roman" w:hAnsi="Times New Roman" w:cs="Times New Roman"/>
                <w:sz w:val="22"/>
                <w:szCs w:val="22"/>
              </w:rPr>
              <w:t>atbilstoši SPKC testēšanas algoritmam</w:t>
            </w:r>
            <w:r>
              <w:rPr>
                <w:rFonts w:ascii="Times New Roman" w:hAnsi="Times New Roman" w:cs="Times New Roman"/>
                <w:sz w:val="22"/>
                <w:szCs w:val="22"/>
              </w:rPr>
              <w:t xml:space="preserve"> no 2022.g. 21. novembra</w:t>
            </w:r>
          </w:p>
        </w:tc>
      </w:tr>
      <w:bookmarkEnd w:id="0"/>
      <w:tr w:rsidR="00BD2B36" w:rsidRPr="00DC3094" w14:paraId="5DEAE2C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09E58" w14:textId="124344D4" w:rsidR="00BD2B36" w:rsidRPr="008E48FC" w:rsidRDefault="00BD2B36" w:rsidP="008F3963">
            <w:pPr>
              <w:jc w:val="center"/>
              <w:rPr>
                <w:rFonts w:ascii="Times New Roman" w:hAnsi="Times New Roman" w:cs="Times New Roman"/>
                <w:sz w:val="24"/>
                <w:szCs w:val="24"/>
              </w:rPr>
            </w:pPr>
            <w:r w:rsidRPr="008E48FC">
              <w:rPr>
                <w:rFonts w:ascii="Times New Roman" w:hAnsi="Times New Roman" w:cs="Times New Roman"/>
                <w:sz w:val="24"/>
                <w:szCs w:val="24"/>
              </w:rPr>
              <w:t>CP</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9A78C5B" w14:textId="1AE48863" w:rsidR="00BD2B36" w:rsidRPr="008E48FC" w:rsidRDefault="00026926" w:rsidP="008F3963">
            <w:pPr>
              <w:rPr>
                <w:rFonts w:ascii="Times New Roman" w:hAnsi="Times New Roman" w:cs="Times New Roman"/>
                <w:sz w:val="24"/>
                <w:szCs w:val="24"/>
              </w:rPr>
            </w:pPr>
            <w:r w:rsidRPr="008E48FC">
              <w:rPr>
                <w:rFonts w:ascii="Times New Roman" w:hAnsi="Times New Roman" w:cs="Times New Roman"/>
                <w:sz w:val="24"/>
                <w:szCs w:val="24"/>
              </w:rPr>
              <w:t>Personas ar ļaundabīgo audzēju diagnozi, kas saņem prioritāros pakalpojumus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BC05898" w14:textId="77777777" w:rsidR="00BD2B36" w:rsidRPr="008E48FC" w:rsidRDefault="00BD2B36"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D13C1BE" w14:textId="39D51DD7" w:rsidR="00BD2B36" w:rsidRPr="008E48FC" w:rsidRDefault="008E48FC" w:rsidP="008F3963">
            <w:pPr>
              <w:jc w:val="center"/>
              <w:rPr>
                <w:rFonts w:ascii="Times New Roman" w:hAnsi="Times New Roman" w:cs="Times New Roman"/>
                <w:sz w:val="24"/>
                <w:szCs w:val="24"/>
              </w:rPr>
            </w:pPr>
            <w:r w:rsidRPr="008E48FC">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9FC800D" w14:textId="77777777" w:rsidR="00BD2B36" w:rsidRPr="008E48FC" w:rsidRDefault="00BD2B36"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6C92706" w14:textId="7DFB4EC2" w:rsidR="00BD2B36" w:rsidRPr="008E48FC" w:rsidRDefault="00026926" w:rsidP="008F3963">
            <w:pPr>
              <w:rPr>
                <w:rFonts w:ascii="Times New Roman" w:hAnsi="Times New Roman" w:cs="Times New Roman"/>
                <w:sz w:val="22"/>
                <w:szCs w:val="22"/>
              </w:rPr>
            </w:pPr>
            <w:r w:rsidRPr="008E48FC">
              <w:rPr>
                <w:rFonts w:ascii="Times New Roman" w:hAnsi="Times New Roman" w:cs="Times New Roman"/>
                <w:sz w:val="22"/>
                <w:szCs w:val="22"/>
              </w:rPr>
              <w:t>Pielieto no 2022.gada 1.janvāra</w:t>
            </w:r>
          </w:p>
        </w:tc>
      </w:tr>
      <w:tr w:rsidR="008F3963" w:rsidRPr="00DC3094" w14:paraId="0E8F6C8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4AF1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CS</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12E63F7"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Persona ar aktīvu apstiprinātu COVID-19 infekciju vai SPKC atzīta COVID-19 kontaktpersona medicīniskās novērošanas periodā, kura saņem </w:t>
            </w:r>
            <w:r w:rsidRPr="00DC3094">
              <w:rPr>
                <w:rFonts w:ascii="Times New Roman" w:hAnsi="Times New Roman" w:cs="Times New Roman"/>
                <w:sz w:val="24"/>
                <w:szCs w:val="24"/>
              </w:rPr>
              <w:lastRenderedPageBreak/>
              <w:t>sekundāros ambulatoros veselības aprūpes pakalpojumus noteiktās ārstniecības iestādēs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BBDEDAC"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053AB6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4E2CEE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C276660"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 xml:space="preserve">Izmanto, sniedzot sekundāros ambulatoros veselības aprūpes pakalpojumus noteiktās ārstniecības iestādēs, personām ar aktīvu apstiprinātu COVID-19 infekciju vai </w:t>
            </w:r>
            <w:r w:rsidRPr="00151D74">
              <w:rPr>
                <w:rFonts w:ascii="Times New Roman" w:hAnsi="Times New Roman" w:cs="Times New Roman"/>
                <w:sz w:val="22"/>
                <w:szCs w:val="22"/>
              </w:rPr>
              <w:lastRenderedPageBreak/>
              <w:t>SPKC atzītām COVID-19 kontaktpersonām medicīniskās novērošanas periodā. Nenorāda uzņemšanas nodaļas talonos. Pielieto no 2020.gada 2.novembra.</w:t>
            </w:r>
          </w:p>
        </w:tc>
      </w:tr>
      <w:tr w:rsidR="008F3963" w:rsidRPr="00DC3094" w14:paraId="2106EC3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85F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C19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61A9DFD"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Persona, kurai apstiprināts saslimšanas gadījums ar koronavīrusu (COVID-19)</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62BC86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8B3FAE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BAE11F7"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FF40F98"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Persona, kurai apstiprināts saslimšanas gadījums  ar koronavīrusu (COVID-19) Pielieto no 2020.gada 1.janvāra</w:t>
            </w:r>
          </w:p>
        </w:tc>
      </w:tr>
      <w:tr w:rsidR="008F3963" w:rsidRPr="00DC3094" w14:paraId="30A2188C"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019E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CK</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60F51D2"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Aizdomas par inficēšanos ar koronavīrusu (COVID-19) vai COVID-19 kontaktpersona medicīniskās novērošanas periodā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4C2AC05"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B4E27A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05380AB"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E7BDB8A"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sniegtajiem veselības aprūpes pakalpojumiem COVID-19 aizdomu gadījumos vai kontaktpersonām novērošanas periodā. Pielieto no 2021.gada 1.februāra.</w:t>
            </w:r>
          </w:p>
        </w:tc>
      </w:tr>
      <w:tr w:rsidR="008F3963" w:rsidRPr="00DC3094" w14:paraId="621C163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47D6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C9C1B1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Ļaundabīgo audzēju sekundārā diagnostika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BC7CAB9"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AB8E9BB"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2EB928F"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26259C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sniegtajiem sekundārajiem ambulatorajiem veselības aprūpes pakalpojumiem personām, kurām tiek veikti ļaundabīgo audzēju diagnostiskie izmeklējumi atbilstoši līgumā ar  dienestu noteiktajam. Pielieto no 2017.gada 1.janvāra.</w:t>
            </w:r>
          </w:p>
        </w:tc>
      </w:tr>
      <w:tr w:rsidR="008F3963" w:rsidRPr="00DC3094" w14:paraId="5ABCAB2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D28C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C2C</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4622A3E"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Ārstu konsīlijs pacientiem ļaundabīgo audzēju sekundārajā diagnostikā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4FB5F19"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A7BFC0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17F7580"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1CB7FB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 xml:space="preserve">Izmanto sekojošas ārstniecības iestādes SIA “Rīgas Austrumu klīniskā universitātes slimnīca”, VSIA “Paula Stradiņa klīniskā universitātes slimnīca”, SIA “Daugavpils reģionālā slimnīca” un SIA “Liepājas reģionālā slimnīca” noformējot uzskaites dokumentus par sniegtajiem sekundārajiem ambulatorajiem veselības aprūpes pakalpojumiem personām, </w:t>
            </w:r>
          </w:p>
          <w:p w14:paraId="06F0B0D6"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kurām tiek nodrošināts ārstu konsīlijs ļaundabīgo audzēju sekundārajā diagnostikā atbilstoši līgumā ar dienestu noteiktajam. Pielieto no 2017.gada 1.aprīļa.</w:t>
            </w:r>
          </w:p>
        </w:tc>
      </w:tr>
      <w:tr w:rsidR="008F3963" w:rsidRPr="00DC3094" w14:paraId="3208F380" w14:textId="77777777" w:rsidTr="00F10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68"/>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801B" w14:textId="439EC91F"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CR1</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68B8826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Rehabilitācija ambulatori bērniem, kas pārslimojuši Covid -19</w:t>
            </w:r>
          </w:p>
          <w:p w14:paraId="428F44FB"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D561B5E"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B649D58" w14:textId="3F2A7E8B"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DF51BA7"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F32919C" w14:textId="50AF1416"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17. jūnija.</w:t>
            </w:r>
          </w:p>
        </w:tc>
      </w:tr>
      <w:tr w:rsidR="008F3963" w:rsidRPr="00DC3094" w14:paraId="1574A05A" w14:textId="77777777" w:rsidTr="00F12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85E95" w14:textId="0787C1CA"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CR2</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096F54BB"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 xml:space="preserve">Rehabilitācija ambulatori pieaugušajiem, kas pārslimojuši Covid -19 </w:t>
            </w:r>
          </w:p>
          <w:p w14:paraId="7C815BC2"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9AA1552"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D00975F" w14:textId="5C456F50"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ABBF445"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1796F654" w14:textId="2E994480"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17. jūnija.</w:t>
            </w:r>
          </w:p>
        </w:tc>
      </w:tr>
      <w:tr w:rsidR="008F3963" w:rsidRPr="00DC3094" w14:paraId="4B012253" w14:textId="77777777" w:rsidTr="00F12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9C00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CR3</w:t>
            </w:r>
          </w:p>
          <w:p w14:paraId="74EF413F" w14:textId="77777777" w:rsidR="008F3963" w:rsidRPr="00DC3094" w:rsidRDefault="008F3963" w:rsidP="008F3963">
            <w:pPr>
              <w:jc w:val="center"/>
              <w:rPr>
                <w:rFonts w:ascii="Times New Roman" w:hAnsi="Times New Roman" w:cs="Times New Roman"/>
                <w:sz w:val="24"/>
                <w:szCs w:val="24"/>
              </w:rPr>
            </w:pPr>
          </w:p>
        </w:tc>
        <w:tc>
          <w:tcPr>
            <w:tcW w:w="3713" w:type="dxa"/>
            <w:tcBorders>
              <w:top w:val="single" w:sz="4" w:space="0" w:color="auto"/>
              <w:left w:val="nil"/>
              <w:bottom w:val="single" w:sz="4" w:space="0" w:color="auto"/>
              <w:right w:val="single" w:sz="4" w:space="0" w:color="auto"/>
            </w:tcBorders>
            <w:shd w:val="clear" w:color="auto" w:fill="FFFFFF" w:themeFill="background1"/>
          </w:tcPr>
          <w:p w14:paraId="0F123CF7"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Rehabilitācija dienas stacionārā pieaugušajiem, kas pārslimojuši Covid -19</w:t>
            </w:r>
          </w:p>
          <w:p w14:paraId="19A6F909" w14:textId="77777777"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5AC9E85"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A4A1C66" w14:textId="6ECC4194"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83044DA"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7ECE4A30" w14:textId="48E5AED0"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17. jūnija.</w:t>
            </w:r>
          </w:p>
        </w:tc>
      </w:tr>
      <w:tr w:rsidR="008F3963" w:rsidRPr="00DC3094" w14:paraId="74C83B0E" w14:textId="77777777" w:rsidTr="00F12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57166" w14:textId="0EAD8264"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CR4</w:t>
            </w:r>
          </w:p>
          <w:p w14:paraId="0B1164CB" w14:textId="3E355C8D" w:rsidR="008F3963" w:rsidRPr="00DC3094" w:rsidRDefault="008F3963" w:rsidP="008F3963">
            <w:pPr>
              <w:jc w:val="center"/>
              <w:rPr>
                <w:rFonts w:ascii="Times New Roman" w:hAnsi="Times New Roman" w:cs="Times New Roman"/>
                <w:sz w:val="24"/>
                <w:szCs w:val="24"/>
              </w:rPr>
            </w:pPr>
          </w:p>
        </w:tc>
        <w:tc>
          <w:tcPr>
            <w:tcW w:w="3713" w:type="dxa"/>
            <w:tcBorders>
              <w:top w:val="single" w:sz="4" w:space="0" w:color="auto"/>
              <w:left w:val="nil"/>
              <w:bottom w:val="single" w:sz="4" w:space="0" w:color="auto"/>
              <w:right w:val="single" w:sz="4" w:space="0" w:color="auto"/>
            </w:tcBorders>
            <w:shd w:val="clear" w:color="auto" w:fill="FFFFFF" w:themeFill="background1"/>
          </w:tcPr>
          <w:p w14:paraId="35546E6D" w14:textId="49B97798"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Rehabilitācija dienas stacionārā bērniem, kas pārslimojuši Covid -19</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31D2BA9"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120A0A1" w14:textId="2CFCABB9"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BBEF6BE"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580C8E9E" w14:textId="2E704E9F"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17. jūnija.</w:t>
            </w:r>
          </w:p>
        </w:tc>
      </w:tr>
      <w:tr w:rsidR="008F3963" w:rsidRPr="00DC3094" w14:paraId="2191AE1C" w14:textId="77777777" w:rsidTr="00F12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F3DCE" w14:textId="6395C2A2"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CR5</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5743956F" w14:textId="742775D6" w:rsidR="008F3963" w:rsidRPr="00DC3094" w:rsidRDefault="008F3963" w:rsidP="008F3963">
            <w:pPr>
              <w:rPr>
                <w:rFonts w:ascii="Times New Roman" w:hAnsi="Times New Roman" w:cs="Times New Roman"/>
                <w:sz w:val="24"/>
                <w:szCs w:val="24"/>
              </w:rPr>
            </w:pPr>
            <w:r>
              <w:rPr>
                <w:rFonts w:ascii="Times New Roman" w:hAnsi="Times New Roman" w:cs="Times New Roman"/>
                <w:sz w:val="24"/>
                <w:szCs w:val="24"/>
              </w:rPr>
              <w:t>II etapa r</w:t>
            </w:r>
            <w:r w:rsidRPr="00DC3094">
              <w:rPr>
                <w:rFonts w:ascii="Times New Roman" w:hAnsi="Times New Roman" w:cs="Times New Roman"/>
                <w:sz w:val="24"/>
                <w:szCs w:val="24"/>
              </w:rPr>
              <w:t>ehabilitācija diennakts  stacionārā pacientiem, kas pārslimojuši Covid -19</w:t>
            </w:r>
          </w:p>
          <w:p w14:paraId="2632E353" w14:textId="6B2DCDF8" w:rsidR="008F3963" w:rsidRPr="00DC3094" w:rsidRDefault="008F3963" w:rsidP="008F3963">
            <w:pPr>
              <w:rPr>
                <w:rFonts w:ascii="Times New Roman" w:hAnsi="Times New Roman" w:cs="Times New Roman"/>
                <w:sz w:val="24"/>
                <w:szCs w:val="24"/>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947B8AE" w14:textId="1A52A136" w:rsidR="008F3963" w:rsidRPr="00DC3094"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F84904E" w14:textId="6EFF514E"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BA0B07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tcPr>
          <w:p w14:paraId="1E9DAA0E" w14:textId="2584FEE2"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 gada 17. jūnija.</w:t>
            </w:r>
          </w:p>
        </w:tc>
      </w:tr>
      <w:tr w:rsidR="00D86519" w:rsidRPr="00DC3094" w14:paraId="79DF2C94"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AFC83" w14:textId="5F330A89" w:rsidR="00D86519" w:rsidRPr="008E48FC" w:rsidRDefault="00D86519" w:rsidP="008F3963">
            <w:pPr>
              <w:jc w:val="center"/>
              <w:rPr>
                <w:rFonts w:ascii="Times New Roman" w:hAnsi="Times New Roman" w:cs="Times New Roman"/>
                <w:sz w:val="24"/>
                <w:szCs w:val="24"/>
              </w:rPr>
            </w:pPr>
            <w:r w:rsidRPr="008E48FC">
              <w:rPr>
                <w:rFonts w:ascii="Times New Roman" w:hAnsi="Times New Roman" w:cs="Times New Roman"/>
                <w:sz w:val="24"/>
                <w:szCs w:val="24"/>
              </w:rPr>
              <w:t>C2</w:t>
            </w:r>
            <w:r w:rsidR="00BD2B36" w:rsidRPr="008E48FC">
              <w:rPr>
                <w:rFonts w:ascii="Times New Roman" w:hAnsi="Times New Roman" w:cs="Times New Roman"/>
                <w:sz w:val="24"/>
                <w:szCs w:val="24"/>
              </w:rPr>
              <w:t>P</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3860628" w14:textId="774B5EE1" w:rsidR="00D86519" w:rsidRPr="008E48FC" w:rsidRDefault="00146963" w:rsidP="008F3963">
            <w:pPr>
              <w:rPr>
                <w:rFonts w:ascii="Times New Roman" w:hAnsi="Times New Roman" w:cs="Times New Roman"/>
                <w:sz w:val="24"/>
                <w:szCs w:val="24"/>
              </w:rPr>
            </w:pPr>
            <w:r w:rsidRPr="008E48FC">
              <w:rPr>
                <w:rFonts w:ascii="Times New Roman" w:hAnsi="Times New Roman" w:cs="Times New Roman"/>
                <w:sz w:val="24"/>
                <w:szCs w:val="24"/>
              </w:rPr>
              <w:t>Ļaundabīgu audzēju recidīvu primāra diagnostika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7A6FAD6" w14:textId="77777777" w:rsidR="00D86519" w:rsidRPr="008E48FC" w:rsidRDefault="00D86519"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BF1901A" w14:textId="3FE69F11" w:rsidR="00D86519" w:rsidRPr="008E48FC" w:rsidRDefault="008E48FC" w:rsidP="008F3963">
            <w:pPr>
              <w:jc w:val="center"/>
              <w:rPr>
                <w:rFonts w:ascii="Times New Roman" w:hAnsi="Times New Roman" w:cs="Times New Roman"/>
                <w:sz w:val="24"/>
                <w:szCs w:val="24"/>
              </w:rPr>
            </w:pPr>
            <w:r w:rsidRPr="008E48FC">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D31FD4D" w14:textId="77777777" w:rsidR="00D86519" w:rsidRPr="008E48FC" w:rsidRDefault="00D86519"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1CF543B" w14:textId="2E920347" w:rsidR="00D86519" w:rsidRPr="008E48FC" w:rsidRDefault="00146963" w:rsidP="008F3963">
            <w:pPr>
              <w:rPr>
                <w:rFonts w:ascii="Times New Roman" w:hAnsi="Times New Roman" w:cs="Times New Roman"/>
                <w:sz w:val="22"/>
                <w:szCs w:val="22"/>
              </w:rPr>
            </w:pPr>
            <w:r w:rsidRPr="008E48FC">
              <w:rPr>
                <w:rFonts w:ascii="Times New Roman" w:hAnsi="Times New Roman" w:cs="Times New Roman"/>
                <w:sz w:val="22"/>
                <w:szCs w:val="22"/>
              </w:rPr>
              <w:t>Pielieto no 2022.gada 1.janvāra</w:t>
            </w:r>
          </w:p>
        </w:tc>
      </w:tr>
      <w:tr w:rsidR="00BD2B36" w:rsidRPr="00DC3094" w14:paraId="6295F440"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BFF1" w14:textId="2FD44C5B" w:rsidR="00BD2B36" w:rsidRPr="008E48FC" w:rsidRDefault="00BD2B36" w:rsidP="008F3963">
            <w:pPr>
              <w:jc w:val="center"/>
              <w:rPr>
                <w:rFonts w:ascii="Times New Roman" w:hAnsi="Times New Roman" w:cs="Times New Roman"/>
                <w:sz w:val="24"/>
                <w:szCs w:val="24"/>
              </w:rPr>
            </w:pPr>
            <w:r w:rsidRPr="008E48FC">
              <w:rPr>
                <w:rFonts w:ascii="Times New Roman" w:hAnsi="Times New Roman" w:cs="Times New Roman"/>
                <w:sz w:val="24"/>
                <w:szCs w:val="24"/>
              </w:rPr>
              <w:t>C2S</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3714770" w14:textId="5C5FF36A" w:rsidR="00BD2B36" w:rsidRPr="008E48FC" w:rsidRDefault="00146963" w:rsidP="008F3963">
            <w:pPr>
              <w:rPr>
                <w:rFonts w:ascii="Times New Roman" w:hAnsi="Times New Roman" w:cs="Times New Roman"/>
                <w:sz w:val="24"/>
                <w:szCs w:val="24"/>
              </w:rPr>
            </w:pPr>
            <w:r w:rsidRPr="008E48FC">
              <w:rPr>
                <w:rFonts w:ascii="Times New Roman" w:hAnsi="Times New Roman" w:cs="Times New Roman"/>
                <w:sz w:val="24"/>
                <w:szCs w:val="24"/>
              </w:rPr>
              <w:t>Ļaundabīgu audzēju recidīvu sekundāra diagnostika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BCE40B7" w14:textId="77777777" w:rsidR="00BD2B36" w:rsidRPr="008E48FC" w:rsidRDefault="00BD2B36"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295B30E" w14:textId="0D71207A" w:rsidR="00BD2B36" w:rsidRPr="008E48FC" w:rsidRDefault="008E48FC" w:rsidP="008F3963">
            <w:pPr>
              <w:jc w:val="center"/>
              <w:rPr>
                <w:rFonts w:ascii="Times New Roman" w:hAnsi="Times New Roman" w:cs="Times New Roman"/>
                <w:sz w:val="24"/>
                <w:szCs w:val="24"/>
              </w:rPr>
            </w:pPr>
            <w:r w:rsidRPr="008E48FC">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402DC41" w14:textId="77777777" w:rsidR="00BD2B36" w:rsidRPr="008E48FC" w:rsidRDefault="00BD2B36"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CC87DFB" w14:textId="57986B53" w:rsidR="00BD2B36" w:rsidRPr="008E48FC" w:rsidRDefault="00146963" w:rsidP="008F3963">
            <w:pPr>
              <w:rPr>
                <w:rFonts w:ascii="Times New Roman" w:hAnsi="Times New Roman" w:cs="Times New Roman"/>
                <w:sz w:val="22"/>
                <w:szCs w:val="22"/>
              </w:rPr>
            </w:pPr>
            <w:r w:rsidRPr="008E48FC">
              <w:rPr>
                <w:rFonts w:ascii="Times New Roman" w:hAnsi="Times New Roman" w:cs="Times New Roman"/>
                <w:sz w:val="22"/>
                <w:szCs w:val="22"/>
              </w:rPr>
              <w:t>Pielieto no 2022.gada 1.janvāra</w:t>
            </w:r>
          </w:p>
        </w:tc>
      </w:tr>
      <w:tr w:rsidR="008F3963" w:rsidRPr="00DC3094" w14:paraId="57BB6FC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FC85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9B5C07E"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nieru aizstājterapijas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CA68A86"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C1D0E1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1B39420"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14679CD" w14:textId="77777777" w:rsidR="008F3963" w:rsidRPr="00151D74" w:rsidRDefault="008F3963" w:rsidP="008F3963">
            <w:pPr>
              <w:rPr>
                <w:rFonts w:ascii="Times New Roman" w:hAnsi="Times New Roman" w:cs="Times New Roman"/>
                <w:sz w:val="22"/>
                <w:szCs w:val="22"/>
              </w:rPr>
            </w:pPr>
          </w:p>
        </w:tc>
      </w:tr>
      <w:tr w:rsidR="008F3963" w:rsidRPr="00DC3094" w14:paraId="3B462FF5"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C4258" w14:textId="77777777" w:rsidR="008F3963" w:rsidRPr="00DC3094" w:rsidRDefault="008F3963" w:rsidP="008F3963">
            <w:pPr>
              <w:jc w:val="center"/>
              <w:rPr>
                <w:rFonts w:ascii="Times New Roman" w:hAnsi="Times New Roman" w:cs="Times New Roman"/>
                <w:sz w:val="24"/>
                <w:szCs w:val="24"/>
              </w:rPr>
            </w:pPr>
          </w:p>
          <w:p w14:paraId="6D49F90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9E3007E"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invazīvās radioloģijas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496CD4C"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84EA93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CBD6258" w14:textId="77777777" w:rsidR="008F3963" w:rsidRPr="00DC3094" w:rsidRDefault="008F3963" w:rsidP="008F3963">
            <w:pPr>
              <w:jc w:val="center"/>
              <w:rPr>
                <w:rFonts w:ascii="Times New Roman" w:hAnsi="Times New Roman" w:cs="Times New Roman"/>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8727D85" w14:textId="77777777" w:rsidR="008F3963" w:rsidRPr="00151D74" w:rsidRDefault="008F3963" w:rsidP="008F3963">
            <w:pPr>
              <w:rPr>
                <w:rFonts w:ascii="Times New Roman" w:hAnsi="Times New Roman" w:cs="Times New Roman"/>
                <w:color w:val="000000"/>
                <w:sz w:val="22"/>
                <w:szCs w:val="22"/>
              </w:rPr>
            </w:pPr>
          </w:p>
        </w:tc>
      </w:tr>
      <w:tr w:rsidR="008F3963" w:rsidRPr="00DC3094" w14:paraId="2AE2BEE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A9F4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2AD0F08"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ķīmijterapijas un hematoloģijas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4266E24"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15C127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43CA888" w14:textId="77777777" w:rsidR="008F3963" w:rsidRPr="00DC3094" w:rsidRDefault="008F3963" w:rsidP="008F3963">
            <w:pPr>
              <w:jc w:val="center"/>
              <w:rPr>
                <w:rFonts w:ascii="Times New Roman" w:hAnsi="Times New Roman" w:cs="Times New Roman"/>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61A52AE" w14:textId="77777777" w:rsidR="008F3963" w:rsidRPr="00151D74" w:rsidRDefault="008F3963" w:rsidP="008F3963">
            <w:pPr>
              <w:rPr>
                <w:rFonts w:ascii="Times New Roman" w:hAnsi="Times New Roman" w:cs="Times New Roman"/>
                <w:color w:val="FF0000"/>
                <w:sz w:val="22"/>
                <w:szCs w:val="22"/>
              </w:rPr>
            </w:pPr>
          </w:p>
        </w:tc>
      </w:tr>
      <w:tr w:rsidR="008F3963" w:rsidRPr="00DC3094" w14:paraId="3D4071A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311D0" w14:textId="77777777" w:rsidR="008F3963" w:rsidRPr="00DC3094" w:rsidRDefault="008F3963" w:rsidP="008F3963">
            <w:pPr>
              <w:jc w:val="center"/>
              <w:rPr>
                <w:rFonts w:ascii="Times New Roman" w:hAnsi="Times New Roman" w:cs="Times New Roman"/>
                <w:strike/>
                <w:sz w:val="24"/>
                <w:szCs w:val="24"/>
              </w:rPr>
            </w:pPr>
            <w:r w:rsidRPr="00DC3094">
              <w:rPr>
                <w:rFonts w:ascii="Times New Roman" w:hAnsi="Times New Roman" w:cs="Times New Roman"/>
                <w:sz w:val="24"/>
                <w:szCs w:val="24"/>
              </w:rPr>
              <w:t>D5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18F4D99" w14:textId="77777777" w:rsidR="008F3963" w:rsidRPr="00DC3094" w:rsidRDefault="008F3963" w:rsidP="008F3963">
            <w:pPr>
              <w:rPr>
                <w:rFonts w:ascii="Times New Roman" w:hAnsi="Times New Roman" w:cs="Times New Roman"/>
                <w:strike/>
                <w:sz w:val="24"/>
                <w:szCs w:val="24"/>
              </w:rPr>
            </w:pPr>
            <w:r w:rsidRPr="00DC3094">
              <w:rPr>
                <w:rFonts w:ascii="Times New Roman" w:hAnsi="Times New Roman" w:cs="Times New Roman"/>
                <w:sz w:val="24"/>
                <w:szCs w:val="24"/>
              </w:rPr>
              <w:t>Psihiatrisko slimnieku ārstēšana psihiatriskā profila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1A0DC26" w14:textId="77777777" w:rsidR="008F3963" w:rsidRPr="00DC3094" w:rsidRDefault="008F3963" w:rsidP="008F3963">
            <w:pPr>
              <w:jc w:val="center"/>
              <w:rPr>
                <w:rFonts w:ascii="Times New Roman" w:hAnsi="Times New Roman" w:cs="Times New Roman"/>
                <w:strike/>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32A5122" w14:textId="77777777" w:rsidR="008F3963" w:rsidRPr="00DC3094" w:rsidRDefault="008F3963" w:rsidP="008F3963">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9774915" w14:textId="77777777" w:rsidR="008F3963" w:rsidRPr="00DC3094" w:rsidRDefault="008F3963" w:rsidP="008F3963">
            <w:pPr>
              <w:jc w:val="center"/>
              <w:rPr>
                <w:rFonts w:ascii="Times New Roman" w:hAnsi="Times New Roman" w:cs="Times New Roman"/>
                <w:strike/>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03BB29F" w14:textId="77777777" w:rsidR="008F3963" w:rsidRPr="00151D74" w:rsidRDefault="008F3963" w:rsidP="008F3963">
            <w:pPr>
              <w:rPr>
                <w:rFonts w:ascii="Times New Roman" w:hAnsi="Times New Roman" w:cs="Times New Roman"/>
                <w:strike/>
                <w:color w:val="FF0000"/>
                <w:sz w:val="22"/>
                <w:szCs w:val="22"/>
              </w:rPr>
            </w:pPr>
          </w:p>
        </w:tc>
      </w:tr>
      <w:tr w:rsidR="008F3963" w:rsidRPr="00DC3094" w14:paraId="43E5632C"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5D3A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3A6D89C" w14:textId="77777777" w:rsidR="008F3963" w:rsidRPr="00DC3094" w:rsidRDefault="008F3963" w:rsidP="008F3963">
            <w:pPr>
              <w:rPr>
                <w:rFonts w:ascii="Times New Roman" w:hAnsi="Times New Roman" w:cs="Times New Roman"/>
                <w:strike/>
                <w:sz w:val="24"/>
                <w:szCs w:val="24"/>
              </w:rPr>
            </w:pPr>
            <w:r w:rsidRPr="00DC3094">
              <w:rPr>
                <w:rFonts w:ascii="Times New Roman" w:hAnsi="Times New Roman" w:cs="Times New Roman"/>
                <w:sz w:val="24"/>
                <w:szCs w:val="24"/>
              </w:rPr>
              <w:t>Pacients staru terapija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2D0B237" w14:textId="77777777" w:rsidR="008F3963" w:rsidRPr="00DC3094" w:rsidRDefault="008F3963" w:rsidP="008F3963">
            <w:pPr>
              <w:jc w:val="center"/>
              <w:rPr>
                <w:rFonts w:ascii="Times New Roman" w:hAnsi="Times New Roman" w:cs="Times New Roman"/>
                <w:strike/>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B519DC8" w14:textId="77777777" w:rsidR="008F3963" w:rsidRPr="00DC3094" w:rsidRDefault="008F3963" w:rsidP="008F3963">
            <w:pPr>
              <w:jc w:val="center"/>
              <w:rPr>
                <w:rFonts w:ascii="Times New Roman" w:hAnsi="Times New Roman" w:cs="Times New Roman"/>
                <w:strike/>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51EC52B" w14:textId="77777777" w:rsidR="008F3963" w:rsidRPr="00DC3094" w:rsidRDefault="008F3963" w:rsidP="008F3963">
            <w:pPr>
              <w:jc w:val="center"/>
              <w:rPr>
                <w:rFonts w:ascii="Times New Roman" w:hAnsi="Times New Roman" w:cs="Times New Roman"/>
                <w:strike/>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87ECF59" w14:textId="77777777" w:rsidR="008F3963" w:rsidRPr="00151D74" w:rsidRDefault="008F3963" w:rsidP="008F3963">
            <w:pPr>
              <w:rPr>
                <w:rFonts w:ascii="Times New Roman" w:hAnsi="Times New Roman" w:cs="Times New Roman"/>
                <w:strike/>
                <w:color w:val="FF0000"/>
                <w:sz w:val="22"/>
                <w:szCs w:val="22"/>
              </w:rPr>
            </w:pPr>
          </w:p>
        </w:tc>
      </w:tr>
      <w:tr w:rsidR="008F3963" w:rsidRPr="00DC3094" w14:paraId="5761A3C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A60A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8FAE66B"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rehabilitācijas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C668B76"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500F99E"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17514B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3A977B1" w14:textId="77777777" w:rsidR="008F3963" w:rsidRPr="00151D74" w:rsidRDefault="008F3963" w:rsidP="008F3963">
            <w:pPr>
              <w:rPr>
                <w:rFonts w:ascii="Times New Roman" w:hAnsi="Times New Roman" w:cs="Times New Roman"/>
                <w:sz w:val="22"/>
                <w:szCs w:val="22"/>
              </w:rPr>
            </w:pPr>
          </w:p>
        </w:tc>
      </w:tr>
      <w:tr w:rsidR="008F3963" w:rsidRPr="00DC3094" w14:paraId="352901B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416E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D8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E7E819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Narkoloģisko slimnieku ārstēšana narkoloģiskā profila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63D6A9F"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D30329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D11F373" w14:textId="77777777" w:rsidR="008F3963" w:rsidRPr="00DC3094" w:rsidRDefault="008F3963" w:rsidP="008F3963">
            <w:pPr>
              <w:jc w:val="center"/>
              <w:rPr>
                <w:rFonts w:ascii="Times New Roman" w:hAnsi="Times New Roman" w:cs="Times New Roman"/>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4B52A6B" w14:textId="77777777" w:rsidR="008F3963" w:rsidRPr="00151D74" w:rsidRDefault="008F3963" w:rsidP="008F3963">
            <w:pPr>
              <w:rPr>
                <w:rFonts w:ascii="Times New Roman" w:hAnsi="Times New Roman" w:cs="Times New Roman"/>
                <w:color w:val="FF0000"/>
                <w:sz w:val="22"/>
                <w:szCs w:val="22"/>
              </w:rPr>
            </w:pPr>
          </w:p>
        </w:tc>
      </w:tr>
      <w:tr w:rsidR="008F3963" w:rsidRPr="00DC3094" w14:paraId="74A7D644"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3C83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D9</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A9392D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Pacienta neiroloģisko un iekšķīgo slimību ārstēšana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A74D477"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F07AB6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4485866"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6743F29" w14:textId="77777777" w:rsidR="008F3963" w:rsidRPr="00151D74" w:rsidRDefault="008F3963" w:rsidP="008F3963">
            <w:pPr>
              <w:rPr>
                <w:rFonts w:ascii="Times New Roman" w:hAnsi="Times New Roman" w:cs="Times New Roman"/>
                <w:sz w:val="22"/>
                <w:szCs w:val="22"/>
              </w:rPr>
            </w:pPr>
          </w:p>
        </w:tc>
      </w:tr>
      <w:tr w:rsidR="008F3963" w:rsidRPr="00DC3094" w14:paraId="20669F80"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EC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D10</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E7B4C4A"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invazīvās kardioloģijas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B2A751F"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6DBEF9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E845392"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586D359" w14:textId="77777777" w:rsidR="008F3963" w:rsidRPr="00151D74" w:rsidRDefault="008F3963" w:rsidP="008F3963">
            <w:pPr>
              <w:rPr>
                <w:rFonts w:ascii="Times New Roman" w:hAnsi="Times New Roman" w:cs="Times New Roman"/>
                <w:sz w:val="22"/>
                <w:szCs w:val="22"/>
              </w:rPr>
            </w:pPr>
          </w:p>
        </w:tc>
      </w:tr>
      <w:tr w:rsidR="008F3963" w:rsidRPr="00DC3094" w14:paraId="0647862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1C4B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DS</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AE5A5A9"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dienas stacionārā hronisko sāpju ārstēšanai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71108CE"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38B9A7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DB1494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55418C9" w14:textId="77777777" w:rsidR="008F3963" w:rsidRPr="00151D74" w:rsidRDefault="008F3963" w:rsidP="008F3963">
            <w:pPr>
              <w:rPr>
                <w:rFonts w:ascii="Times New Roman" w:hAnsi="Times New Roman" w:cs="Times New Roman"/>
                <w:sz w:val="22"/>
                <w:szCs w:val="22"/>
              </w:rPr>
            </w:pPr>
          </w:p>
        </w:tc>
      </w:tr>
      <w:tr w:rsidR="00861CEC" w:rsidRPr="00DC3094" w14:paraId="1AAEC6B9"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45094" w14:textId="581A6D73" w:rsidR="00861CEC" w:rsidRPr="00DC3094" w:rsidRDefault="00861CEC" w:rsidP="00861CEC">
            <w:pPr>
              <w:rPr>
                <w:rFonts w:ascii="Times New Roman" w:hAnsi="Times New Roman" w:cs="Times New Roman"/>
                <w:sz w:val="24"/>
                <w:szCs w:val="24"/>
              </w:rPr>
            </w:pPr>
            <w:r>
              <w:rPr>
                <w:rFonts w:ascii="Times New Roman" w:hAnsi="Times New Roman" w:cs="Times New Roman"/>
                <w:sz w:val="24"/>
                <w:szCs w:val="24"/>
              </w:rPr>
              <w:t>DD3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8A409AB" w14:textId="537D217C" w:rsidR="00861CEC" w:rsidRPr="00DC3094" w:rsidRDefault="00861CEC" w:rsidP="00861CEC">
            <w:pPr>
              <w:rPr>
                <w:rFonts w:ascii="Times New Roman" w:hAnsi="Times New Roman" w:cs="Times New Roman"/>
                <w:sz w:val="24"/>
                <w:szCs w:val="24"/>
              </w:rPr>
            </w:pPr>
            <w:r w:rsidRPr="00861CEC">
              <w:rPr>
                <w:rFonts w:ascii="Times New Roman" w:hAnsi="Times New Roman" w:cs="Times New Roman"/>
                <w:sz w:val="24"/>
                <w:szCs w:val="24"/>
              </w:rPr>
              <w:t>Pakalpojumi, kas sniegti Vispārējo latviešu dziesmu un deju svētku laikā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813BF0A" w14:textId="08E5B01E" w:rsidR="00861CEC" w:rsidRPr="00DC3094" w:rsidRDefault="00861CEC"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89494E8" w14:textId="6EA2327B" w:rsidR="00861CEC" w:rsidRPr="00DC3094" w:rsidRDefault="00861CEC"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72183E9" w14:textId="77777777" w:rsidR="00861CEC" w:rsidRPr="00DC3094" w:rsidRDefault="00861CEC"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A88C9CB" w14:textId="7432DE18" w:rsidR="00861CEC" w:rsidRPr="00861CEC" w:rsidRDefault="00861CEC" w:rsidP="00861CEC">
            <w:pPr>
              <w:rPr>
                <w:rFonts w:ascii="Times New Roman" w:hAnsi="Times New Roman" w:cs="Times New Roman"/>
                <w:sz w:val="22"/>
                <w:szCs w:val="22"/>
              </w:rPr>
            </w:pPr>
            <w:r w:rsidRPr="00861CEC">
              <w:rPr>
                <w:rFonts w:ascii="Times New Roman" w:hAnsi="Times New Roman" w:cs="Times New Roman"/>
                <w:sz w:val="22"/>
                <w:szCs w:val="22"/>
              </w:rPr>
              <w:t>Izmanto</w:t>
            </w:r>
            <w:r w:rsidRPr="00861CEC">
              <w:rPr>
                <w:rFonts w:ascii="Times New Roman" w:hAnsi="Times New Roman" w:cs="Times New Roman"/>
                <w:sz w:val="22"/>
                <w:szCs w:val="22"/>
              </w:rPr>
              <w:t xml:space="preserve"> XXVII Vispārējo latviešu Dziesmu un XVII Deju svētku dalībniekiem (saīsināti - Dziesmu un Deju svētki), darbiniekiem, kam nepieciešami veselības aprūpes pakalpojumi, saistībā ar traumām, saslimšanām, kas iegūtas Dziesmu un Deju svētku laikā.</w:t>
            </w:r>
          </w:p>
          <w:p w14:paraId="5BCE76C2" w14:textId="20351A7F" w:rsidR="00861CEC" w:rsidRPr="00151D74" w:rsidRDefault="00861CEC" w:rsidP="00861CEC">
            <w:pPr>
              <w:rPr>
                <w:rFonts w:ascii="Times New Roman" w:hAnsi="Times New Roman" w:cs="Times New Roman"/>
                <w:sz w:val="22"/>
                <w:szCs w:val="22"/>
              </w:rPr>
            </w:pPr>
            <w:r w:rsidRPr="00861CEC">
              <w:rPr>
                <w:rFonts w:ascii="Times New Roman" w:hAnsi="Times New Roman" w:cs="Times New Roman"/>
                <w:sz w:val="22"/>
                <w:szCs w:val="22"/>
              </w:rPr>
              <w:t xml:space="preserve">Pielieto no </w:t>
            </w:r>
            <w:r>
              <w:rPr>
                <w:rFonts w:ascii="Times New Roman" w:hAnsi="Times New Roman" w:cs="Times New Roman"/>
                <w:sz w:val="22"/>
                <w:szCs w:val="22"/>
              </w:rPr>
              <w:t>2023.gada 30.jūnija</w:t>
            </w:r>
            <w:r w:rsidRPr="00861CEC">
              <w:rPr>
                <w:rFonts w:ascii="Times New Roman" w:hAnsi="Times New Roman" w:cs="Times New Roman"/>
                <w:sz w:val="22"/>
                <w:szCs w:val="22"/>
              </w:rPr>
              <w:t xml:space="preserve"> līdz </w:t>
            </w:r>
            <w:r>
              <w:rPr>
                <w:rFonts w:ascii="Times New Roman" w:hAnsi="Times New Roman" w:cs="Times New Roman"/>
                <w:sz w:val="22"/>
                <w:szCs w:val="22"/>
              </w:rPr>
              <w:t>2023.gada 30.jūlijam.</w:t>
            </w:r>
          </w:p>
        </w:tc>
      </w:tr>
      <w:tr w:rsidR="008F3963" w:rsidRPr="00DC3094" w14:paraId="7F1A8AB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2435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EP1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90D0FEE"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Aprūpes epizode sakarā ar akūtu saslimšanu vai traumu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528FC53"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064B97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32B143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6B37EF7"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aprūpes epizodes klasificēšanai gadījumos, kad tiek sniegta attālināta konsultācija. Pielieto no 2020.gada 1.jūlija.</w:t>
            </w:r>
          </w:p>
        </w:tc>
      </w:tr>
      <w:tr w:rsidR="008F3963" w:rsidRPr="00DC3094" w14:paraId="6311E9CC"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794A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EP2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D1E70F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Aprūpes epizode sakarā ar pirmoreiz mūžā diagnosticētu hronisku saslimšanu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3E039E1"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C191C2B"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A5A76A2"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B861CF5"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aprūpes epizodes klasificēšanai gadījumos, kad tiek sniegta attālināta konsultācija. Pielieto no 2020.gada 1.jūlija.</w:t>
            </w:r>
          </w:p>
        </w:tc>
      </w:tr>
      <w:tr w:rsidR="008F3963" w:rsidRPr="00DC3094" w14:paraId="5F803D0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32E9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EP3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96058B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Aprūpes epizode sakarā ar iepriekš diagnosticētas slimības paasinājumu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0390F5F"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80F78A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4941036"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F3E98F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aprūpes epizodes klasificēšanai gadījumos, kad tiek sniegta attālināta konsultācija. Pielieto no 2020.gada 1.jūlija.</w:t>
            </w:r>
          </w:p>
        </w:tc>
      </w:tr>
      <w:tr w:rsidR="008F3963" w:rsidRPr="00DC3094" w14:paraId="30784C20"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175C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EP5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4003D6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Aprūpes epizode sakarā ar hroniskas slimības vai veselības stāvokļa dinamisku novērošanu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84006F5"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B57D8D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426A943"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A38649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aprūpes epizodes klasificēšanai gadījumos, kad tiek sniegta attālināta konsultācija. Pielieto no 2020.gada 1.jūlija.</w:t>
            </w:r>
          </w:p>
        </w:tc>
      </w:tr>
      <w:tr w:rsidR="008F3963" w:rsidRPr="00DC3094" w14:paraId="7C0DD14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D3BD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EP6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0BDAD9B"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Aprūpes epizode sakarā ar 1., 2., 3., 4. un 5. veida aprūpes epizodē neklasificētiem iemesliem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7B9C882"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D4DFBB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3BE892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FA15A30"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aprūpes epizodes klasificēšanai gadījumos, kad tiek sniegta attālināta konsultācija. Pielieto no 2020.gada 1.jūlija.</w:t>
            </w:r>
          </w:p>
        </w:tc>
      </w:tr>
      <w:tr w:rsidR="008F3963" w:rsidRPr="00DC3094" w14:paraId="550A30A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9BF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FK</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FC5058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Pacienta apmeklējums funkcionālo speciālistu kabinetā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470EBFF"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B1A701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04A6BF6"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21C74CA"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veiktā darba uzskaitei funkcionālo speciālistu kabinetā.</w:t>
            </w:r>
          </w:p>
          <w:p w14:paraId="58B93A9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2019.gada 1.aprīļa līdz 2019.gada 31.decembrim.</w:t>
            </w:r>
          </w:p>
        </w:tc>
      </w:tr>
      <w:tr w:rsidR="008F3963" w:rsidRPr="00DC3094" w14:paraId="7C2E9BC9"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BF6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HPP</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BD27768"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HIV profilakses punkta pacients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43B86BB"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AAC9C6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AF83D89"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05D73C1"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2019.gada 1.aprīļa.</w:t>
            </w:r>
          </w:p>
        </w:tc>
      </w:tr>
      <w:tr w:rsidR="008F3963" w:rsidRPr="00DC3094" w14:paraId="09F9689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B64B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IS</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CF342CD"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Ilgstoši slimojoša persona darbspējīgā vecumā, kurai tiek nodrošināts ārstu konsīlijs vai rehabilitologa konsultācija, kuras laikā tiek sastādīts rehabilitācijas plāns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B56A483"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5F2211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color w:val="000000"/>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4ED221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8427E70"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bCs/>
                <w:sz w:val="22"/>
                <w:szCs w:val="22"/>
              </w:rPr>
              <w:t xml:space="preserve">Izmanto pacientiem, kuriem tiek nodrošināts ārstu konsīlijs, lai lemtu par ilgstoši slimojošas personas </w:t>
            </w:r>
            <w:r w:rsidRPr="00151D74">
              <w:rPr>
                <w:rFonts w:ascii="Times New Roman" w:hAnsi="Times New Roman" w:cs="Times New Roman"/>
                <w:sz w:val="22"/>
                <w:szCs w:val="22"/>
              </w:rPr>
              <w:t xml:space="preserve">darbspējīgā vecumā statusa </w:t>
            </w:r>
            <w:r w:rsidRPr="00151D74">
              <w:rPr>
                <w:rFonts w:ascii="Times New Roman" w:hAnsi="Times New Roman" w:cs="Times New Roman"/>
                <w:bCs/>
                <w:sz w:val="22"/>
                <w:szCs w:val="22"/>
              </w:rPr>
              <w:t>piešķiršanu, vai pacientiem, kuriem minētais status ir piešķirts un kuriem tiek nodrošināta rehabilitologa konsultācija ar mērķi sastādīt rehabilitācijas plānu</w:t>
            </w:r>
          </w:p>
        </w:tc>
      </w:tr>
      <w:tr w:rsidR="008F3963" w:rsidRPr="00DC3094" w14:paraId="5037166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EB49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AD2B3C2"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ķirurģiskajā oftalmoloģijas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0470E70"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01CD4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D2D20E4"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753AD96" w14:textId="77777777" w:rsidR="008F3963" w:rsidRPr="00151D74" w:rsidRDefault="008F3963" w:rsidP="008F3963">
            <w:pPr>
              <w:rPr>
                <w:rFonts w:ascii="Times New Roman" w:hAnsi="Times New Roman" w:cs="Times New Roman"/>
                <w:sz w:val="22"/>
                <w:szCs w:val="22"/>
              </w:rPr>
            </w:pPr>
          </w:p>
        </w:tc>
      </w:tr>
      <w:tr w:rsidR="008F3963" w:rsidRPr="00DC3094" w14:paraId="0AD8454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34F1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8DF5312"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uroloģijas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A82A849"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17EF50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E8BC937"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3B3267D" w14:textId="77777777" w:rsidR="008F3963" w:rsidRPr="00151D74" w:rsidRDefault="008F3963" w:rsidP="008F3963">
            <w:pPr>
              <w:rPr>
                <w:rFonts w:ascii="Times New Roman" w:hAnsi="Times New Roman" w:cs="Times New Roman"/>
                <w:sz w:val="22"/>
                <w:szCs w:val="22"/>
              </w:rPr>
            </w:pPr>
          </w:p>
        </w:tc>
      </w:tr>
      <w:tr w:rsidR="008F3963" w:rsidRPr="00DC3094" w14:paraId="1BD2E06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693A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9BB45D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gastrointestinālās endoskopijas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073DABE"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79B925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64A4CA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B6C7BB6" w14:textId="77777777" w:rsidR="008F3963" w:rsidRPr="00151D74" w:rsidRDefault="008F3963" w:rsidP="008F3963">
            <w:pPr>
              <w:rPr>
                <w:rFonts w:ascii="Times New Roman" w:hAnsi="Times New Roman" w:cs="Times New Roman"/>
                <w:sz w:val="22"/>
                <w:szCs w:val="22"/>
              </w:rPr>
            </w:pPr>
          </w:p>
        </w:tc>
      </w:tr>
      <w:tr w:rsidR="008F3963" w:rsidRPr="00DC3094" w14:paraId="38DD3C9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8208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1054CC3"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ginekoloģijas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35EADA2"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237DCB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41A5F06"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2BC3229" w14:textId="77777777" w:rsidR="008F3963" w:rsidRPr="00151D74" w:rsidRDefault="008F3963" w:rsidP="008F3963">
            <w:pPr>
              <w:rPr>
                <w:rFonts w:ascii="Times New Roman" w:hAnsi="Times New Roman" w:cs="Times New Roman"/>
                <w:sz w:val="22"/>
                <w:szCs w:val="22"/>
              </w:rPr>
            </w:pPr>
          </w:p>
        </w:tc>
      </w:tr>
      <w:tr w:rsidR="008F3963" w:rsidRPr="00DC3094" w14:paraId="742CD9A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A43B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9B3F181"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otolaringoloģijas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744ED02"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45250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9AADD2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AF2156D" w14:textId="77777777" w:rsidR="008F3963" w:rsidRPr="00151D74" w:rsidRDefault="008F3963" w:rsidP="008F3963">
            <w:pPr>
              <w:rPr>
                <w:rFonts w:ascii="Times New Roman" w:hAnsi="Times New Roman" w:cs="Times New Roman"/>
                <w:sz w:val="22"/>
                <w:szCs w:val="22"/>
              </w:rPr>
            </w:pPr>
          </w:p>
        </w:tc>
      </w:tr>
      <w:tr w:rsidR="008F3963" w:rsidRPr="00DC3094" w14:paraId="3D7F0669"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BA7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24BC57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traumatoloģijas, ortopēdijas, rokas un rekonstruktīvās mikroķirurģijas, plastiskās ķirurģijas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FE236AD"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4584E4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AC00C4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4A3DDC1" w14:textId="77777777" w:rsidR="008F3963" w:rsidRPr="00151D74" w:rsidRDefault="008F3963" w:rsidP="008F3963">
            <w:pPr>
              <w:rPr>
                <w:rFonts w:ascii="Times New Roman" w:hAnsi="Times New Roman" w:cs="Times New Roman"/>
                <w:sz w:val="22"/>
                <w:szCs w:val="22"/>
              </w:rPr>
            </w:pPr>
          </w:p>
        </w:tc>
      </w:tr>
      <w:tr w:rsidR="008F3963" w:rsidRPr="00DC3094" w14:paraId="3BFEB24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5C70E"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D5246EB"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vispārējā ķirurģiskajā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8776F41"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8F3C7D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B46318F"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EE82C77" w14:textId="77777777" w:rsidR="008F3963" w:rsidRPr="00151D74" w:rsidRDefault="008F3963" w:rsidP="008F3963">
            <w:pPr>
              <w:rPr>
                <w:rFonts w:ascii="Times New Roman" w:hAnsi="Times New Roman" w:cs="Times New Roman"/>
                <w:sz w:val="22"/>
                <w:szCs w:val="22"/>
              </w:rPr>
            </w:pPr>
          </w:p>
        </w:tc>
      </w:tr>
      <w:tr w:rsidR="008F3963" w:rsidRPr="00DC3094" w14:paraId="6D7F9C9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996C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K8</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BEADD83"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bērnu ķirurģijas dienas stacionārā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C40B66C"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9A2F9D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C56A3AF"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2D26BD5" w14:textId="77777777" w:rsidR="008F3963" w:rsidRPr="00151D74" w:rsidRDefault="008F3963" w:rsidP="008F3963">
            <w:pPr>
              <w:rPr>
                <w:rFonts w:ascii="Times New Roman" w:hAnsi="Times New Roman" w:cs="Times New Roman"/>
                <w:sz w:val="22"/>
                <w:szCs w:val="22"/>
              </w:rPr>
            </w:pPr>
          </w:p>
        </w:tc>
      </w:tr>
      <w:tr w:rsidR="008F3963" w:rsidRPr="00DC3094" w14:paraId="28579C36"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6973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 xml:space="preserve">KP </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903A3FF"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Diennakts stacionāra pacients karantīnā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BB73C0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F8618C8" w14:textId="7777777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6717463"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ABF01E9"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w:t>
            </w:r>
            <w:r w:rsidRPr="00151D74">
              <w:rPr>
                <w:rFonts w:ascii="Times New Roman" w:hAnsi="Times New Roman" w:cs="Times New Roman"/>
                <w:color w:val="FF0000"/>
                <w:sz w:val="22"/>
                <w:szCs w:val="22"/>
              </w:rPr>
              <w:t xml:space="preserve"> </w:t>
            </w:r>
            <w:r w:rsidRPr="00151D74">
              <w:rPr>
                <w:rFonts w:ascii="Times New Roman" w:hAnsi="Times New Roman" w:cs="Times New Roman"/>
                <w:sz w:val="22"/>
                <w:szCs w:val="22"/>
              </w:rPr>
              <w:t xml:space="preserve">ja pacienta gadījumā izpildās SPKC noteiktie COVID-19 epidemioloģiskie kritēriji, taču nav tipiskās klīniskās simptomātikas un nav indicēta infekcijas COVID-19 </w:t>
            </w:r>
            <w:r w:rsidRPr="00151D74">
              <w:rPr>
                <w:rFonts w:ascii="Times New Roman" w:hAnsi="Times New Roman" w:cs="Times New Roman"/>
                <w:sz w:val="22"/>
                <w:szCs w:val="22"/>
              </w:rPr>
              <w:lastRenderedPageBreak/>
              <w:t>diagnostika, bet nepieciešama ārstēšana citas pamatdiagnozes dēļ.</w:t>
            </w:r>
          </w:p>
          <w:p w14:paraId="64D707EB" w14:textId="2CB902B1"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2020.gada 1.janvāra</w:t>
            </w:r>
          </w:p>
        </w:tc>
      </w:tr>
      <w:tr w:rsidR="008F3963" w:rsidRPr="00DC3094" w14:paraId="0F1CA80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0954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LP1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B3C1146"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Laboratoriskie izmeklējumi saistībā ar akūtu saslimšanu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A6F78A7"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17490C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FE33AFF"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B5B2984"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7354B37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personām saistībā ar akūtu saslimšanu.</w:t>
            </w:r>
          </w:p>
          <w:p w14:paraId="13751E6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48F2FDA2"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782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LP2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17A2971"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Laboratoriskie izmeklējumi saistībā ar hroniskas saslimšanas paasinājumu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694BEBF"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366986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1F17A5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7F01E8C"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11D0B5C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personām saistībā ar hroniskas saslimšanas paasinājumu.</w:t>
            </w:r>
          </w:p>
          <w:p w14:paraId="0ED97F3D"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362C715C"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90BB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LP3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943397B"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Laboratoriskie izmeklējumi pirms plānveida operācijas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30100E5"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88C298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422262A"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D1EF858"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782A0EB3"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personām pirms plānveida operācijas.</w:t>
            </w:r>
          </w:p>
          <w:p w14:paraId="0082D4DA"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5AB7D94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98C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LP4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BC41FF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Operācijas vai manipulācijas laikā iegūta materiāla laboratoriskie izmeklējumi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E0ABCE9"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CFE3EB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0B8C6E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BB440DA"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1D289B01"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personām saistībā ar operācijas vai manipulācijas laikā iegūta materiāla izmeklējumiem.</w:t>
            </w:r>
          </w:p>
          <w:p w14:paraId="39CF247E"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48B145D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75B0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LP5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D0BD40A"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Laboratoriskie izmeklējumi saistībā ar iespējamu slimību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9D25BD2"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6197F7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B3C2C4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E7BB293"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4A7EAB3C"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personām saistībā ar iespējamu slimību.</w:t>
            </w:r>
          </w:p>
          <w:p w14:paraId="787C03F8"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2A140FC9"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2A6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LP6</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0B128E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Laboratoriskie izmeklējumi saistībā ar hroniskas saslimšanas dinamisko novērošanu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779FE74"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E23834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36F29A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1A9DF218"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385D30F3"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personām saistībā ar hroniskas saslimšanas dinamisko novērošanu.</w:t>
            </w:r>
          </w:p>
          <w:p w14:paraId="6A2BB6E3"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72C4825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E6C6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LP7</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480C7B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Kontaktpersonas laboratoriska izmeklēšana infekcijas slimību gadījumā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B798DD8"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143685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205C4E4"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25F3406"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noformējot uzskaites dokumentus par laboratorijā sniegtajiem pakalpojumiem</w:t>
            </w:r>
          </w:p>
          <w:p w14:paraId="595B91C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kontaktpersonām infekcijas slimību gadījumā.</w:t>
            </w:r>
          </w:p>
          <w:p w14:paraId="28F5A4E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1.aprīļa.</w:t>
            </w:r>
          </w:p>
        </w:tc>
      </w:tr>
      <w:tr w:rsidR="008F3963" w:rsidRPr="00DC3094" w14:paraId="03A5964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A366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MRPL</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396CB31"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Persona, kura saņem psihiatrisku ārstēšanu saskaņā ar tiesas lēmumu par medicīniska rakstura piespiedu līdzekļu piemērošanu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AFDD750"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73A00F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743C29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D8D2A44"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veiktā darba uzskaitei kabinetā.</w:t>
            </w:r>
          </w:p>
          <w:p w14:paraId="2B9B6605"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2019.gada 1.oktobra.</w:t>
            </w:r>
          </w:p>
        </w:tc>
      </w:tr>
      <w:tr w:rsidR="008F3963" w:rsidRPr="00DC3094" w14:paraId="72DF8E7A"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C7B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NP</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E34412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Pēc neatliekamās medicīniskās palīdzības brigādes izbraukuma nestacionēta persona, pie kuras ģimenes ārsts veic mājas vizīti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5B412D7"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843B05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7D0416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B6A2A25"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ģimenes ārsts, veicot mājas vizīti pie pacienta saskaņā ar MK noteikumu Nr.555 36.6.punktu</w:t>
            </w:r>
          </w:p>
        </w:tc>
      </w:tr>
      <w:tr w:rsidR="008F3963" w:rsidRPr="00DC3094" w14:paraId="3209CBAC"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9D1A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OG</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79C22A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Pacienta novērošana observācijas gultā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BEAECC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E89CB3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74680D5"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6C94285"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kuri ir novēroti observācijas gultās</w:t>
            </w:r>
          </w:p>
        </w:tc>
      </w:tr>
      <w:tr w:rsidR="008F3963" w:rsidRPr="00DC3094" w14:paraId="16964050"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759C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ON</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C9C0E65"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ar ļaundabīgu audzēju 0 stadijā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9E1102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A34C13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4E5454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AA0918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ar diagnosticētu audzēju 0 stadijā.</w:t>
            </w:r>
          </w:p>
          <w:p w14:paraId="0CFB0FB5"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1.janvāra</w:t>
            </w:r>
          </w:p>
        </w:tc>
      </w:tr>
      <w:tr w:rsidR="008F3963" w:rsidRPr="00DC3094" w14:paraId="78A6D91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E015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O1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8F592D7"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ar ļaundabīgu audzēju I stadijā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00EF2B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882EBB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199A805"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ECF87CD"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ar diagnosticētu audzēju I stadijā.</w:t>
            </w:r>
          </w:p>
          <w:p w14:paraId="7A99C85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1.janvāra</w:t>
            </w:r>
          </w:p>
        </w:tc>
      </w:tr>
      <w:tr w:rsidR="008F3963" w:rsidRPr="00DC3094" w14:paraId="3C2FAD5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419F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O2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0C49F8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ar ļaundabīgu audzēju II stadijā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229AC0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3B87CA7"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792E7C9"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9D2F10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ar diagnosticētu audzēju II stadijā.</w:t>
            </w:r>
          </w:p>
          <w:p w14:paraId="5C7629D5"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1.janvāra</w:t>
            </w:r>
          </w:p>
        </w:tc>
      </w:tr>
      <w:tr w:rsidR="008F3963" w:rsidRPr="00DC3094" w14:paraId="019B73E5"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AB29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O3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741EA3F"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ar ļaundabīgu audzēju III stadijā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6C4773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A1E241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15A64A9"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3D481F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ar diagnosticētu audzēju III stadijā.</w:t>
            </w:r>
          </w:p>
          <w:p w14:paraId="6A8B6B2C"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1.janvāra</w:t>
            </w:r>
          </w:p>
        </w:tc>
      </w:tr>
      <w:tr w:rsidR="008F3963" w:rsidRPr="00DC3094" w14:paraId="7237B73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9C3C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O4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8995E6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ar ļaundabīgu audzēju IV stadijā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EC6521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947B4D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EF255D5"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1D3942A"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ar diagnosticētu audzēju IV stadijā.</w:t>
            </w:r>
          </w:p>
          <w:p w14:paraId="4CE7C32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1.janvāra</w:t>
            </w:r>
          </w:p>
        </w:tc>
      </w:tr>
      <w:tr w:rsidR="008F3963" w:rsidRPr="00DC3094" w14:paraId="2A0A825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BB9D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P1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B94CA90"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Persona, kura veselības aprūpes pakalpojumu saņēmēju reģistrā ir iekļauta ar lēmumu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62BDA45"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B61486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E229DBC"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710A0FBC" w14:textId="77777777" w:rsidR="008F3963" w:rsidRPr="00151D74" w:rsidRDefault="008F3963" w:rsidP="008F3963">
            <w:pPr>
              <w:rPr>
                <w:rFonts w:ascii="Times New Roman" w:hAnsi="Times New Roman" w:cs="Times New Roman"/>
                <w:sz w:val="22"/>
                <w:szCs w:val="22"/>
              </w:rPr>
            </w:pPr>
          </w:p>
        </w:tc>
      </w:tr>
      <w:tr w:rsidR="008F3963" w:rsidRPr="00DC3094" w14:paraId="48A12ED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795A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P2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F7420A6"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Persona, kura no veselības aprūpes pakalpojumu saņēmēju reģistra ir izslēgta ar lēmumu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5154E28"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D6423CE"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5BE766B"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6D1C5E1" w14:textId="77777777" w:rsidR="008F3963" w:rsidRPr="00151D74" w:rsidRDefault="008F3963" w:rsidP="008F3963">
            <w:pPr>
              <w:rPr>
                <w:rFonts w:ascii="Times New Roman" w:hAnsi="Times New Roman" w:cs="Times New Roman"/>
                <w:sz w:val="22"/>
                <w:szCs w:val="22"/>
              </w:rPr>
            </w:pPr>
          </w:p>
        </w:tc>
      </w:tr>
      <w:tr w:rsidR="008F3963" w:rsidRPr="00DC3094" w14:paraId="1CE436AE"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FC43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P3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867CD26"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Persona, kura veselības aprūpes pakalpojumu saņēmēju reģistrā ir iekļauta saskaņā ar starpvalstu līguma nosacījumiem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135E9BF"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C550E0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60884A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FD6C22D" w14:textId="77777777" w:rsidR="008F3963" w:rsidRPr="00151D74" w:rsidRDefault="008F3963" w:rsidP="008F3963">
            <w:pPr>
              <w:rPr>
                <w:rFonts w:ascii="Times New Roman" w:hAnsi="Times New Roman" w:cs="Times New Roman"/>
                <w:sz w:val="22"/>
                <w:szCs w:val="22"/>
              </w:rPr>
            </w:pPr>
          </w:p>
        </w:tc>
      </w:tr>
      <w:tr w:rsidR="008F3963" w:rsidRPr="00DC3094" w14:paraId="2006C61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6E4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P15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01D750F"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Pacienta apmeklējums pediatra kabinetā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5207D37"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708CBB"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AD3D58C"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BB44030"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veiktā darba uzskaitei pediatra kabinetā.</w:t>
            </w:r>
          </w:p>
          <w:p w14:paraId="0D0F5399"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2019.gada 1.aprīļa līdz 2019.gada 31.decembrim.</w:t>
            </w:r>
          </w:p>
        </w:tc>
      </w:tr>
      <w:tr w:rsidR="008F3963" w:rsidRPr="00DC3094" w14:paraId="6123A7B5"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AFC7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PB</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7E4F27E"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kas saņem parenterālu vai enterālu barošanu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537B6A0"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565CC5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D5D6352"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2B83DB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2020.gada 1.jūlija.</w:t>
            </w:r>
          </w:p>
        </w:tc>
      </w:tr>
      <w:tr w:rsidR="008F3963" w:rsidRPr="00DC3094" w14:paraId="61F8F1C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C6F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PK</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D0F9188"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Pacienta apmeklējums psihologa kabinetā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94EDC07"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15BFFA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16AFD3D"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081CBA7"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veiktā darba uzskaitei kabinetā.</w:t>
            </w:r>
          </w:p>
          <w:p w14:paraId="2E6E8BE1"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2019.gada 1.aprīļa līdz 2019.gada 31.decembrim.</w:t>
            </w:r>
          </w:p>
        </w:tc>
      </w:tr>
      <w:tr w:rsidR="008F3963" w:rsidRPr="00DC3094" w14:paraId="4D78C188"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5D7E" w14:textId="430D1F2E" w:rsidR="008F3963" w:rsidRPr="00DC3094" w:rsidRDefault="008F3963" w:rsidP="008F3963">
            <w:pPr>
              <w:jc w:val="center"/>
              <w:rPr>
                <w:rFonts w:ascii="Times New Roman" w:hAnsi="Times New Roman" w:cs="Times New Roman"/>
                <w:sz w:val="24"/>
                <w:szCs w:val="24"/>
              </w:rPr>
            </w:pPr>
            <w:r>
              <w:rPr>
                <w:rFonts w:ascii="Times New Roman" w:hAnsi="Times New Roman" w:cs="Times New Roman"/>
                <w:sz w:val="24"/>
                <w:szCs w:val="24"/>
              </w:rPr>
              <w:t>PKR</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B476871" w14:textId="42BAA23E" w:rsidR="008F3963" w:rsidRPr="00765634" w:rsidRDefault="008F3963" w:rsidP="008F3963">
            <w:pPr>
              <w:rPr>
                <w:rFonts w:ascii="Times New Roman" w:hAnsi="Times New Roman" w:cs="Times New Roman"/>
                <w:sz w:val="24"/>
                <w:szCs w:val="24"/>
              </w:rPr>
            </w:pPr>
            <w:r w:rsidRPr="00765634">
              <w:rPr>
                <w:rFonts w:ascii="Times New Roman" w:hAnsi="Times New Roman" w:cs="Times New Roman"/>
                <w:sz w:val="24"/>
                <w:szCs w:val="24"/>
              </w:rPr>
              <w:t>Pacients krūts rekonstrukcijas programmā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D7E7D56" w14:textId="33523AE7" w:rsidR="008F3963" w:rsidRPr="00DC3094"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89B0E42" w14:textId="7777777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0F7EAE6E"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9F66B23" w14:textId="2CA11E60" w:rsidR="008F3963" w:rsidRPr="00151D74" w:rsidRDefault="008F3963" w:rsidP="008F3963">
            <w:pPr>
              <w:rPr>
                <w:rFonts w:ascii="Times New Roman" w:hAnsi="Times New Roman" w:cs="Times New Roman"/>
                <w:sz w:val="22"/>
                <w:szCs w:val="22"/>
              </w:rPr>
            </w:pPr>
            <w:r>
              <w:rPr>
                <w:rFonts w:ascii="Times New Roman" w:hAnsi="Times New Roman" w:cs="Times New Roman"/>
                <w:sz w:val="22"/>
                <w:szCs w:val="22"/>
              </w:rPr>
              <w:t>Pielieto no 2022.gada 1.janvāra</w:t>
            </w:r>
          </w:p>
        </w:tc>
      </w:tr>
      <w:tr w:rsidR="008F3963" w:rsidRPr="00DC3094" w14:paraId="3B51962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0649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R1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AFFD403"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Rīgas Austrumu klīniskās universitātes slimnīcas Tuberkulozes un plaušu slimību stacionāra pacienti</w:t>
            </w:r>
            <w:r w:rsidRPr="00DC3094" w:rsidDel="00C41780">
              <w:rPr>
                <w:rFonts w:ascii="Times New Roman" w:hAnsi="Times New Roman" w:cs="Times New Roman"/>
                <w:sz w:val="24"/>
                <w:szCs w:val="24"/>
              </w:rPr>
              <w:t xml:space="preserve">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3756B2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A9C9EDE" w14:textId="7777777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587937A"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D316738" w14:textId="77777777" w:rsidR="008F3963" w:rsidRPr="00151D74" w:rsidRDefault="008F3963" w:rsidP="008F3963">
            <w:pPr>
              <w:rPr>
                <w:rFonts w:ascii="Times New Roman" w:hAnsi="Times New Roman" w:cs="Times New Roman"/>
                <w:sz w:val="22"/>
                <w:szCs w:val="22"/>
              </w:rPr>
            </w:pPr>
          </w:p>
        </w:tc>
      </w:tr>
      <w:tr w:rsidR="008F3963" w:rsidRPr="00DC3094" w14:paraId="16695CF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229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R2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6E0E058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Rīgas Austrumu klīniskās universitātes slimnīcas Infekcijas slimību stacionāra pacienti</w:t>
            </w:r>
            <w:r w:rsidRPr="00DC3094" w:rsidDel="00C41780">
              <w:rPr>
                <w:rFonts w:ascii="Times New Roman" w:hAnsi="Times New Roman" w:cs="Times New Roman"/>
                <w:sz w:val="24"/>
                <w:szCs w:val="24"/>
              </w:rPr>
              <w:t xml:space="preserve"> </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AF7AE0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DBA77E" w14:textId="7777777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57B57705"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7A3EA88" w14:textId="77777777" w:rsidR="008F3963" w:rsidRPr="00151D74" w:rsidRDefault="008F3963" w:rsidP="008F3963">
            <w:pPr>
              <w:rPr>
                <w:rFonts w:ascii="Times New Roman" w:hAnsi="Times New Roman" w:cs="Times New Roman"/>
                <w:sz w:val="22"/>
                <w:szCs w:val="22"/>
              </w:rPr>
            </w:pPr>
          </w:p>
        </w:tc>
      </w:tr>
      <w:tr w:rsidR="008F3963" w:rsidRPr="00DC3094" w14:paraId="67DF5F0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F54D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R4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4071E17"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Tuberkulozes ārstēšana pacientiem, kuriem ar Veselības inspekcijas lēmumu ir noteikta piespiedu izolēšana</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01A2B9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7078537" w14:textId="77777777" w:rsidR="008F3963" w:rsidRPr="00DC3094" w:rsidRDefault="008F3963" w:rsidP="008F3963">
            <w:pPr>
              <w:jc w:val="center"/>
              <w:rPr>
                <w:rFonts w:ascii="Times New Roman" w:hAnsi="Times New Roman" w:cs="Times New Roman"/>
                <w:sz w:val="24"/>
                <w:szCs w:val="24"/>
              </w:rPr>
            </w:pP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68E79C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2E1B4BC"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 xml:space="preserve">Izmanto pacientiem, kuriem  saskaņā ar Veselības inspekcijas lēmumu un rīkojumu noteikta piespiedu </w:t>
            </w:r>
            <w:r w:rsidRPr="00151D74">
              <w:rPr>
                <w:rFonts w:ascii="Times New Roman" w:hAnsi="Times New Roman" w:cs="Times New Roman"/>
                <w:sz w:val="22"/>
                <w:szCs w:val="22"/>
              </w:rPr>
              <w:lastRenderedPageBreak/>
              <w:t xml:space="preserve">izolēšana un ārstēšana saskaņā ar MK noteikumiem  Nr.413 </w:t>
            </w:r>
          </w:p>
        </w:tc>
      </w:tr>
      <w:tr w:rsidR="008F3963" w:rsidRPr="00DC3094" w14:paraId="2261DE3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258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RS</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74028189"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Ārstu konsīlijs pacientiem reto slimību ārstēšanā</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F30485A"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A54679C"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3178704"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8A378E6"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2018.gada 2.jūnija.</w:t>
            </w:r>
          </w:p>
        </w:tc>
      </w:tr>
      <w:tr w:rsidR="008F3963" w:rsidRPr="00DC3094" w14:paraId="5B970511"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74CA3"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SCO</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A63BC78"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Izmeklējumi sirds un asinsvadu slimību riska noteikšanai noteiktā vecumā (SCORE)</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F42045D"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2AE232D"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D884273"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F6A0C19"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kas saņem veselības aprūpes pakalpojumus saskaņā ar MK noteikumu Nr.555 1.pielikumu.</w:t>
            </w:r>
          </w:p>
          <w:p w14:paraId="125ED827"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2018.gada 1.augusta.</w:t>
            </w:r>
          </w:p>
        </w:tc>
      </w:tr>
      <w:tr w:rsidR="008F3963" w:rsidRPr="00DC3094" w14:paraId="0159555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A4028"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SM</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D6C1659"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Sportisti līdz 18 gadu vecumam un bērni ar paaugstinātu fizisko slodzi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6A229AE"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625A76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D9477FB"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53CBB64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pacientiem, kas saņem veselības aprūpes pakalpojumus saskaņā ar MK noteikumu Nr.555 4.3.1.punktā un 1.pielikumā noteikto.</w:t>
            </w:r>
          </w:p>
          <w:p w14:paraId="491D3A7B"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2018.gada 1.septembra.</w:t>
            </w:r>
          </w:p>
        </w:tc>
      </w:tr>
      <w:tr w:rsidR="008F3963" w:rsidRPr="00DC3094" w14:paraId="1247CF57"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C414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SP1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BD103A1"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Persona, kura saņem neatliekamo medicīnisko palīdzību sekundārā ambulatorā veselības aprūpē - CITO</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C851DB1"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9D0DFD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D286BCA"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02BBE3B4"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 xml:space="preserve">Izmanto, noformējot uzskaites dokumentus par sniegtajiem sekundārajiem ambulatorajiem veselības aprūpes pakalpojumiem personām, kuras saņem neatliekamo medicīnisko palīdzību. </w:t>
            </w:r>
          </w:p>
          <w:p w14:paraId="7D1B1028"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2016.gada 1.februāra.</w:t>
            </w:r>
          </w:p>
        </w:tc>
      </w:tr>
      <w:tr w:rsidR="008F3963" w:rsidRPr="00DC3094" w14:paraId="6F02DD93"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9E9EF"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U1</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13C071E9"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kuram stacionāro neatliekamo palīdzību slimnīcas uzņemšanas nodaļā sniedz atbilstoši triāžas 1.prioritātei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8DEA35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02CA361" w14:textId="77777777" w:rsidR="008F3963" w:rsidRPr="00DC3094" w:rsidRDefault="008F3963" w:rsidP="008F3963">
            <w:pPr>
              <w:jc w:val="center"/>
              <w:rPr>
                <w:rFonts w:ascii="Times New Roman" w:hAnsi="Times New Roman" w:cs="Times New Roman"/>
                <w:color w:val="FF0000"/>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B84C695" w14:textId="77777777" w:rsidR="008F3963" w:rsidRPr="00DC3094" w:rsidRDefault="008F3963" w:rsidP="008F3963">
            <w:pPr>
              <w:jc w:val="center"/>
              <w:rPr>
                <w:rFonts w:ascii="Times New Roman" w:hAnsi="Times New Roman" w:cs="Times New Roman"/>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FC33632"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Pacientu grupa aktīva no 2019.gada 1.janvāra. Obligāta lietošanai, kodējot stacionāros uzskaites dokumentus no 2019.gada 1.jūlija, kodējot ambulatoros dokumentus, no 2019.gada 1.oktobra</w:t>
            </w:r>
          </w:p>
        </w:tc>
      </w:tr>
      <w:tr w:rsidR="008F3963" w:rsidRPr="00DC3094" w14:paraId="60E8DF72"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403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U2</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50DA984D"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kuram stacionāro neatliekamo palīdzību slimnīcas uzņemšanas nodaļā sniedz atbilstoši triāžas 2. prioritātei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D11AF8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A874A38" w14:textId="77777777" w:rsidR="008F3963" w:rsidRPr="00DC3094" w:rsidRDefault="008F3963" w:rsidP="008F3963">
            <w:pPr>
              <w:jc w:val="center"/>
              <w:rPr>
                <w:rFonts w:ascii="Times New Roman" w:hAnsi="Times New Roman" w:cs="Times New Roman"/>
                <w:color w:val="FF0000"/>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13373C82" w14:textId="77777777" w:rsidR="008F3963" w:rsidRPr="00DC3094" w:rsidRDefault="008F3963" w:rsidP="008F3963">
            <w:pPr>
              <w:jc w:val="center"/>
              <w:rPr>
                <w:rFonts w:ascii="Times New Roman" w:hAnsi="Times New Roman" w:cs="Times New Roman"/>
                <w:color w:val="FF0000"/>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9190BDC"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Pacientu grupa aktīva no 2019.gada 1.janvāra. Obligāta lietošanai, kodējot stacionāros uzskaites dokumentus no 2019.gada 1.jūlija, kodējot ambulatoros dokumentus, no 2019.gada 1.oktobra</w:t>
            </w:r>
          </w:p>
        </w:tc>
      </w:tr>
      <w:tr w:rsidR="008F3963" w:rsidRPr="00DC3094" w14:paraId="39F5DF55"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1012A"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U3</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4D267F8C"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kuram stacionāro neatliekamo palīdzību slimnīcas uzņemšanas nodaļā sniedz atbilstoši triāžas 3. prioritātei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8F80F26"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F6A1738" w14:textId="77777777" w:rsidR="008F3963" w:rsidRPr="00DC3094" w:rsidRDefault="008F3963" w:rsidP="008F3963">
            <w:pPr>
              <w:jc w:val="center"/>
              <w:rPr>
                <w:rFonts w:ascii="Times New Roman" w:hAnsi="Times New Roman" w:cs="Times New Roman"/>
                <w:color w:val="FF0000"/>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6409A73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15FF98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Pacientu grupa aktīva no 2019.gada 1.janvāra. Obligāta lietošanai, kodējot stacionāros uzskaites dokumentus no 2019.gada 1.jūlija, kodējot ambulatoros dokumentus, no 2019.gada 1.oktobra</w:t>
            </w:r>
          </w:p>
        </w:tc>
      </w:tr>
      <w:tr w:rsidR="008F3963" w:rsidRPr="00DC3094" w14:paraId="5A9565AD"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8770"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lastRenderedPageBreak/>
              <w:t>U4</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25A99913"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kuram stacionāro neatliekamo palīdzību slimnīcas uzņemšanas nodaļā sniedz atbilstoši triāžas 4. prioritātei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6622905"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ECC8AB8" w14:textId="77777777" w:rsidR="008F3963" w:rsidRPr="00DC3094" w:rsidRDefault="008F3963" w:rsidP="008F3963">
            <w:pPr>
              <w:jc w:val="center"/>
              <w:rPr>
                <w:rFonts w:ascii="Times New Roman" w:hAnsi="Times New Roman" w:cs="Times New Roman"/>
                <w:color w:val="FF0000"/>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77F28FE1"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2F869F2E"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Pacientu grupa aktīva no 2019.gada 1.janvāra. Obligāta lietošanai, kodējot stacionāros uzskaites dokumentus no 2019.gada 1.jūlija, kodējot ambulatoros dokumentus, no 2019.gada 1.oktobra</w:t>
            </w:r>
          </w:p>
        </w:tc>
      </w:tr>
      <w:tr w:rsidR="008F3963" w:rsidRPr="00DC3094" w14:paraId="4FAE7F6F"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A800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U5</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00BD7E42"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Pacients, kuram stacionāro neatliekamo palīdzību slimnīcas uzņemšanas nodaļā sniedz atbilstoši triāžas 5. prioritātei</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0A15FEE"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9E9D88C" w14:textId="77777777" w:rsidR="008F3963" w:rsidRPr="00DC3094" w:rsidRDefault="008F3963" w:rsidP="008F3963">
            <w:pPr>
              <w:jc w:val="center"/>
              <w:rPr>
                <w:rFonts w:ascii="Times New Roman" w:hAnsi="Times New Roman" w:cs="Times New Roman"/>
                <w:color w:val="FF0000"/>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B2542D8"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4F822ABD"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Pacientu grupa aktīva no 2019.gada 1.janvāra. Obligāta lietošanai, kodējot stacionāros uzskaites dokumentus no 2019.gada 1.jūlija, kodējot ambulatoros dokumentus, no 2019.gada 1.oktobra</w:t>
            </w:r>
          </w:p>
        </w:tc>
      </w:tr>
      <w:tr w:rsidR="008F3963" w:rsidRPr="00DC3094" w14:paraId="451C8E19"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98F1"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color w:val="000000"/>
                <w:sz w:val="24"/>
                <w:szCs w:val="24"/>
              </w:rPr>
              <w:t>VR</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79074AA9"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color w:val="000000"/>
                <w:sz w:val="24"/>
                <w:szCs w:val="24"/>
              </w:rPr>
              <w:t>Grūtniece ar vidēja riska grūtniecību, kas konstatēts  pēc I trimestrī veiktajiem izmeklējumiem</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7C83201"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6330689"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color w:val="000000"/>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2E8E9C1F"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0082FBF"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 xml:space="preserve">Izmanto pacientēm ar vidēja riska grūtniecību, veicot papildus izmeklējumus atbilstoši MK noteikumiem Nr.611  </w:t>
            </w:r>
          </w:p>
        </w:tc>
      </w:tr>
      <w:tr w:rsidR="008F3963" w:rsidRPr="00DC3094" w14:paraId="5086DA0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90A17" w14:textId="0BA0BD3E" w:rsidR="008F3963" w:rsidRPr="00DC3094" w:rsidRDefault="008F3963" w:rsidP="008F3963">
            <w:pPr>
              <w:jc w:val="center"/>
              <w:rPr>
                <w:rFonts w:ascii="Times New Roman" w:hAnsi="Times New Roman" w:cs="Times New Roman"/>
                <w:color w:val="000000"/>
                <w:sz w:val="24"/>
                <w:szCs w:val="24"/>
              </w:rPr>
            </w:pPr>
            <w:r w:rsidRPr="00DC3094">
              <w:rPr>
                <w:rFonts w:ascii="Times New Roman" w:hAnsi="Times New Roman" w:cs="Times New Roman"/>
                <w:color w:val="000000"/>
                <w:sz w:val="24"/>
                <w:szCs w:val="24"/>
              </w:rPr>
              <w:t>VS</w:t>
            </w:r>
          </w:p>
        </w:tc>
        <w:tc>
          <w:tcPr>
            <w:tcW w:w="3713" w:type="dxa"/>
            <w:tcBorders>
              <w:top w:val="single" w:sz="4" w:space="0" w:color="auto"/>
              <w:left w:val="nil"/>
              <w:bottom w:val="single" w:sz="4" w:space="0" w:color="auto"/>
              <w:right w:val="single" w:sz="4" w:space="0" w:color="auto"/>
            </w:tcBorders>
            <w:shd w:val="clear" w:color="auto" w:fill="FFFFFF" w:themeFill="background1"/>
          </w:tcPr>
          <w:p w14:paraId="1BB9CF68" w14:textId="77777777" w:rsidR="008F3963" w:rsidRDefault="008F3963" w:rsidP="008F3963">
            <w:pPr>
              <w:rPr>
                <w:rFonts w:ascii="Times New Roman" w:hAnsi="Times New Roman" w:cs="Times New Roman"/>
                <w:sz w:val="24"/>
                <w:szCs w:val="24"/>
              </w:rPr>
            </w:pPr>
          </w:p>
          <w:p w14:paraId="4C84FAA2" w14:textId="5F2BFE7B" w:rsidR="008F3963" w:rsidRPr="00DC3094" w:rsidRDefault="008F3963" w:rsidP="008F3963">
            <w:pPr>
              <w:rPr>
                <w:rFonts w:ascii="Times New Roman" w:hAnsi="Times New Roman" w:cs="Times New Roman"/>
                <w:color w:val="000000"/>
                <w:sz w:val="24"/>
                <w:szCs w:val="24"/>
              </w:rPr>
            </w:pPr>
            <w:r w:rsidRPr="00DC3094">
              <w:rPr>
                <w:rFonts w:ascii="Times New Roman" w:hAnsi="Times New Roman" w:cs="Times New Roman"/>
                <w:sz w:val="24"/>
                <w:szCs w:val="24"/>
              </w:rPr>
              <w:t>Vakcinācija pret COVID-19 dienas stacionārā un stacionārā</w:t>
            </w:r>
            <w:r>
              <w:rPr>
                <w:rFonts w:ascii="Times New Roman" w:hAnsi="Times New Roman" w:cs="Times New Roman"/>
                <w:sz w:val="24"/>
                <w:szCs w:val="24"/>
              </w:rPr>
              <w:t xml:space="preserve"> ar ārsta nosūtījumu</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490075F" w14:textId="12F1CCE2" w:rsidR="008F3963" w:rsidRPr="00DC3094" w:rsidRDefault="008F3963" w:rsidP="008F396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4779E47" w14:textId="614DB691" w:rsidR="008F3963" w:rsidRPr="00DC3094" w:rsidRDefault="008F3963" w:rsidP="008F396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3BFFF0AC"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64C0B905" w14:textId="6EB7A506"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Pielieto no 2021.gada 1.jūlija pacientiem, kuriem tiek veikta vakcinācija pret Covid-19, SIA “Rīgas Austrumu klīniskā universitātes slimnīca” dienas stacionārā vai stacionārā.</w:t>
            </w:r>
          </w:p>
        </w:tc>
      </w:tr>
      <w:tr w:rsidR="008F3963" w:rsidRPr="00DC3094" w14:paraId="1D5725FB" w14:textId="77777777" w:rsidTr="6179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43B82"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ZV</w:t>
            </w:r>
          </w:p>
        </w:tc>
        <w:tc>
          <w:tcPr>
            <w:tcW w:w="3713" w:type="dxa"/>
            <w:tcBorders>
              <w:top w:val="single" w:sz="4" w:space="0" w:color="auto"/>
              <w:left w:val="nil"/>
              <w:bottom w:val="single" w:sz="4" w:space="0" w:color="auto"/>
              <w:right w:val="single" w:sz="4" w:space="0" w:color="auto"/>
            </w:tcBorders>
            <w:shd w:val="clear" w:color="auto" w:fill="FFFFFF" w:themeFill="background1"/>
            <w:vAlign w:val="center"/>
          </w:tcPr>
          <w:p w14:paraId="32EBCFAE" w14:textId="77777777" w:rsidR="008F3963" w:rsidRPr="00DC3094" w:rsidRDefault="008F3963" w:rsidP="008F3963">
            <w:pPr>
              <w:rPr>
                <w:rFonts w:ascii="Times New Roman" w:hAnsi="Times New Roman" w:cs="Times New Roman"/>
                <w:sz w:val="24"/>
                <w:szCs w:val="24"/>
              </w:rPr>
            </w:pPr>
            <w:r w:rsidRPr="00DC3094">
              <w:rPr>
                <w:rFonts w:ascii="Times New Roman" w:hAnsi="Times New Roman" w:cs="Times New Roman"/>
                <w:sz w:val="24"/>
                <w:szCs w:val="24"/>
              </w:rPr>
              <w:t>Zupas virtuves apmeklētājs</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1B8B1DF4" w14:textId="77777777" w:rsidR="008F3963" w:rsidRPr="00DC3094" w:rsidRDefault="008F3963" w:rsidP="008F3963">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308E804" w14:textId="77777777" w:rsidR="008F3963" w:rsidRPr="00DC3094" w:rsidRDefault="008F3963" w:rsidP="008F3963">
            <w:pPr>
              <w:jc w:val="center"/>
              <w:rPr>
                <w:rFonts w:ascii="Times New Roman" w:hAnsi="Times New Roman" w:cs="Times New Roman"/>
                <w:sz w:val="24"/>
                <w:szCs w:val="24"/>
              </w:rPr>
            </w:pPr>
            <w:r w:rsidRPr="00DC3094">
              <w:rPr>
                <w:rFonts w:ascii="Times New Roman" w:hAnsi="Times New Roman" w:cs="Times New Roman"/>
                <w:sz w:val="24"/>
                <w:szCs w:val="24"/>
              </w:rPr>
              <w:t>+</w:t>
            </w:r>
          </w:p>
        </w:tc>
        <w:tc>
          <w:tcPr>
            <w:tcW w:w="1144" w:type="dxa"/>
            <w:tcBorders>
              <w:top w:val="single" w:sz="4" w:space="0" w:color="auto"/>
              <w:left w:val="nil"/>
              <w:bottom w:val="single" w:sz="4" w:space="0" w:color="auto"/>
              <w:right w:val="single" w:sz="4" w:space="0" w:color="auto"/>
            </w:tcBorders>
            <w:shd w:val="clear" w:color="auto" w:fill="FFFFFF" w:themeFill="background1"/>
            <w:vAlign w:val="center"/>
          </w:tcPr>
          <w:p w14:paraId="47B9BB24" w14:textId="77777777" w:rsidR="008F3963" w:rsidRPr="00DC3094" w:rsidRDefault="008F3963" w:rsidP="008F3963">
            <w:pPr>
              <w:jc w:val="center"/>
              <w:rPr>
                <w:rFonts w:ascii="Times New Roman" w:hAnsi="Times New Roman" w:cs="Times New Roman"/>
                <w:sz w:val="24"/>
                <w:szCs w:val="24"/>
              </w:rPr>
            </w:pPr>
          </w:p>
        </w:tc>
        <w:tc>
          <w:tcPr>
            <w:tcW w:w="2825" w:type="dxa"/>
            <w:tcBorders>
              <w:top w:val="single" w:sz="4" w:space="0" w:color="auto"/>
              <w:left w:val="nil"/>
              <w:bottom w:val="single" w:sz="4" w:space="0" w:color="auto"/>
              <w:right w:val="single" w:sz="4" w:space="0" w:color="auto"/>
            </w:tcBorders>
            <w:shd w:val="clear" w:color="auto" w:fill="FFFFFF" w:themeFill="background1"/>
            <w:vAlign w:val="center"/>
          </w:tcPr>
          <w:p w14:paraId="3B4D3E2D" w14:textId="77777777" w:rsidR="008F3963" w:rsidRPr="00151D74" w:rsidRDefault="008F3963" w:rsidP="008F3963">
            <w:pPr>
              <w:rPr>
                <w:rFonts w:ascii="Times New Roman" w:hAnsi="Times New Roman" w:cs="Times New Roman"/>
                <w:sz w:val="22"/>
                <w:szCs w:val="22"/>
              </w:rPr>
            </w:pPr>
            <w:r w:rsidRPr="00151D74">
              <w:rPr>
                <w:rFonts w:ascii="Times New Roman" w:hAnsi="Times New Roman" w:cs="Times New Roman"/>
                <w:sz w:val="22"/>
                <w:szCs w:val="22"/>
              </w:rPr>
              <w:t>Izmanto, nodrošinot trūcīgo un sociāli dezadaptēto personu izmeklēšanu uz tuberkulozi ēdināšanas vietās</w:t>
            </w:r>
          </w:p>
        </w:tc>
      </w:tr>
    </w:tbl>
    <w:p w14:paraId="3358DBA9" w14:textId="77777777" w:rsidR="00551BBD" w:rsidRPr="00DC3094" w:rsidRDefault="00551BBD" w:rsidP="00F35DAA">
      <w:pPr>
        <w:rPr>
          <w:rFonts w:ascii="Times New Roman" w:hAnsi="Times New Roman" w:cs="Times New Roman"/>
          <w:sz w:val="24"/>
          <w:szCs w:val="24"/>
        </w:rPr>
      </w:pPr>
    </w:p>
    <w:sectPr w:rsidR="00551BBD" w:rsidRPr="00DC3094" w:rsidSect="008A174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A20C" w14:textId="77777777" w:rsidR="00866C3A" w:rsidRDefault="00866C3A" w:rsidP="00A27197">
      <w:r>
        <w:separator/>
      </w:r>
    </w:p>
  </w:endnote>
  <w:endnote w:type="continuationSeparator" w:id="0">
    <w:p w14:paraId="409745FA" w14:textId="77777777" w:rsidR="00866C3A" w:rsidRDefault="00866C3A" w:rsidP="00A2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d TL">
    <w:charset w:val="BA"/>
    <w:family w:val="swiss"/>
    <w:pitch w:val="variable"/>
    <w:sig w:usb0="800002AF" w:usb1="5000204A" w:usb2="00000000" w:usb3="00000000" w:csb0="0000009F" w:csb1="00000000"/>
  </w:font>
  <w:font w:name="RimFutura">
    <w:altName w:val="Times New Roman"/>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506533"/>
      <w:docPartObj>
        <w:docPartGallery w:val="Page Numbers (Bottom of Page)"/>
        <w:docPartUnique/>
      </w:docPartObj>
    </w:sdtPr>
    <w:sdtContent>
      <w:sdt>
        <w:sdtPr>
          <w:id w:val="1728636285"/>
          <w:docPartObj>
            <w:docPartGallery w:val="Page Numbers (Top of Page)"/>
            <w:docPartUnique/>
          </w:docPartObj>
        </w:sdtPr>
        <w:sdtContent>
          <w:p w14:paraId="2DE14C04" w14:textId="1A6D3D43" w:rsidR="0034297D" w:rsidRDefault="0034297D">
            <w:pPr>
              <w:pStyle w:val="Footer"/>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E48997" w14:textId="77777777" w:rsidR="003B0997" w:rsidRDefault="003B0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EA9A" w14:textId="77777777" w:rsidR="00866C3A" w:rsidRDefault="00866C3A" w:rsidP="00A27197">
      <w:r>
        <w:separator/>
      </w:r>
    </w:p>
  </w:footnote>
  <w:footnote w:type="continuationSeparator" w:id="0">
    <w:p w14:paraId="4AD9CE0A" w14:textId="77777777" w:rsidR="00866C3A" w:rsidRDefault="00866C3A" w:rsidP="00A2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F84"/>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20192E"/>
    <w:multiLevelType w:val="hybridMultilevel"/>
    <w:tmpl w:val="5DA4B556"/>
    <w:lvl w:ilvl="0" w:tplc="FFFFFFF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77B1957"/>
    <w:multiLevelType w:val="hybridMultilevel"/>
    <w:tmpl w:val="CA0CE7E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9216BE3"/>
    <w:multiLevelType w:val="hybridMultilevel"/>
    <w:tmpl w:val="2FDC5D94"/>
    <w:lvl w:ilvl="0" w:tplc="B958F610">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513E8"/>
    <w:multiLevelType w:val="hybridMultilevel"/>
    <w:tmpl w:val="B144202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FB243C3"/>
    <w:multiLevelType w:val="hybridMultilevel"/>
    <w:tmpl w:val="A7F296E2"/>
    <w:lvl w:ilvl="0" w:tplc="04260019">
      <w:start w:val="1"/>
      <w:numFmt w:val="lowerLetter"/>
      <w:lvlText w:val="%1."/>
      <w:lvlJc w:val="left"/>
      <w:pPr>
        <w:tabs>
          <w:tab w:val="num" w:pos="1440"/>
        </w:tabs>
        <w:ind w:left="144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04E24E3"/>
    <w:multiLevelType w:val="hybridMultilevel"/>
    <w:tmpl w:val="6C0C660A"/>
    <w:lvl w:ilvl="0" w:tplc="04090011">
      <w:start w:val="1"/>
      <w:numFmt w:val="decimal"/>
      <w:lvlText w:val="%1)"/>
      <w:lvlJc w:val="left"/>
      <w:pPr>
        <w:tabs>
          <w:tab w:val="num" w:pos="720"/>
        </w:tabs>
        <w:ind w:left="720" w:hanging="360"/>
      </w:pPr>
      <w:rPr>
        <w:rFonts w:hint="default"/>
      </w:rPr>
    </w:lvl>
    <w:lvl w:ilvl="1" w:tplc="183E64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613F3"/>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9A32EF7"/>
    <w:multiLevelType w:val="hybridMultilevel"/>
    <w:tmpl w:val="FCC0DB7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226B78"/>
    <w:multiLevelType w:val="hybridMultilevel"/>
    <w:tmpl w:val="7BFE5C0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3F23F7"/>
    <w:multiLevelType w:val="multilevel"/>
    <w:tmpl w:val="6E567646"/>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start w:val="1"/>
      <w:numFmt w:val="decimal"/>
      <w:lvlText w:val="%1.%2.%3."/>
      <w:lvlJc w:val="left"/>
      <w:pPr>
        <w:tabs>
          <w:tab w:val="num" w:pos="1800"/>
        </w:tabs>
        <w:ind w:left="1224" w:hanging="504"/>
      </w:pPr>
      <w:rPr>
        <w:rFonts w:ascii="Futura Md TL" w:hAnsi="Futura Md TL"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5DF0F1E"/>
    <w:multiLevelType w:val="hybridMultilevel"/>
    <w:tmpl w:val="B26EA730"/>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26C0D89"/>
    <w:multiLevelType w:val="hybridMultilevel"/>
    <w:tmpl w:val="C66828E2"/>
    <w:lvl w:ilvl="0" w:tplc="7E723A08">
      <w:start w:val="1"/>
      <w:numFmt w:val="bullet"/>
      <w:lvlText w:val=""/>
      <w:lvlJc w:val="left"/>
      <w:pPr>
        <w:tabs>
          <w:tab w:val="num" w:pos="1080"/>
        </w:tabs>
        <w:ind w:left="1080" w:hanging="360"/>
      </w:pPr>
      <w:rPr>
        <w:rFonts w:ascii="Symbol" w:hAnsi="Symbol" w:hint="default"/>
      </w:rPr>
    </w:lvl>
    <w:lvl w:ilvl="1" w:tplc="04260019" w:tentative="1">
      <w:start w:val="1"/>
      <w:numFmt w:val="bullet"/>
      <w:lvlText w:val="o"/>
      <w:lvlJc w:val="left"/>
      <w:pPr>
        <w:tabs>
          <w:tab w:val="num" w:pos="1800"/>
        </w:tabs>
        <w:ind w:left="1800" w:hanging="360"/>
      </w:pPr>
      <w:rPr>
        <w:rFonts w:ascii="Courier New" w:hAnsi="Courier New" w:cs="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cs="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cs="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5843EA"/>
    <w:multiLevelType w:val="singleLevel"/>
    <w:tmpl w:val="5E3ED8FA"/>
    <w:lvl w:ilvl="0">
      <w:start w:val="4"/>
      <w:numFmt w:val="decimal"/>
      <w:lvlText w:val="%1."/>
      <w:lvlJc w:val="left"/>
      <w:pPr>
        <w:tabs>
          <w:tab w:val="num" w:pos="1440"/>
        </w:tabs>
        <w:ind w:left="1440" w:hanging="360"/>
      </w:pPr>
      <w:rPr>
        <w:rFonts w:hint="default"/>
      </w:rPr>
    </w:lvl>
  </w:abstractNum>
  <w:abstractNum w:abstractNumId="14" w15:restartNumberingAfterBreak="0">
    <w:nsid w:val="366E52F6"/>
    <w:multiLevelType w:val="multilevel"/>
    <w:tmpl w:val="643CE870"/>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D53C31"/>
    <w:multiLevelType w:val="multilevel"/>
    <w:tmpl w:val="AE3243D4"/>
    <w:lvl w:ilvl="0">
      <w:start w:val="6"/>
      <w:numFmt w:val="decimal"/>
      <w:lvlText w:val="%1."/>
      <w:lvlJc w:val="left"/>
      <w:pPr>
        <w:tabs>
          <w:tab w:val="num" w:pos="555"/>
        </w:tabs>
        <w:ind w:left="555" w:hanging="555"/>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37DC22B8"/>
    <w:multiLevelType w:val="hybridMultilevel"/>
    <w:tmpl w:val="8D64CBB2"/>
    <w:lvl w:ilvl="0" w:tplc="FFFFFFFF">
      <w:start w:val="1"/>
      <w:numFmt w:val="lowerLetter"/>
      <w:lvlText w:val="%1)"/>
      <w:lvlJc w:val="left"/>
      <w:pPr>
        <w:tabs>
          <w:tab w:val="num" w:pos="1125"/>
        </w:tabs>
        <w:ind w:left="1125" w:hanging="765"/>
      </w:pPr>
      <w:rPr>
        <w:rFonts w:hint="default"/>
      </w:rPr>
    </w:lvl>
    <w:lvl w:ilvl="1" w:tplc="FFFFFFFF">
      <w:start w:val="1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0609BE"/>
    <w:multiLevelType w:val="hybridMultilevel"/>
    <w:tmpl w:val="D0804E4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527441"/>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1A50FAC"/>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32535D0"/>
    <w:multiLevelType w:val="multilevel"/>
    <w:tmpl w:val="9DAC799E"/>
    <w:lvl w:ilvl="0">
      <w:start w:val="1"/>
      <w:numFmt w:val="decimal"/>
      <w:lvlText w:val="%1."/>
      <w:lvlJc w:val="left"/>
      <w:pPr>
        <w:tabs>
          <w:tab w:val="num" w:pos="360"/>
        </w:tabs>
        <w:ind w:left="360" w:hanging="360"/>
      </w:pPr>
      <w:rPr>
        <w:rFonts w:ascii="RimFutura" w:hAnsi="Univers" w:hint="default"/>
        <w:b/>
        <w:i w:val="0"/>
        <w:sz w:val="24"/>
      </w:rPr>
    </w:lvl>
    <w:lvl w:ilvl="1">
      <w:start w:val="1"/>
      <w:numFmt w:val="decimal"/>
      <w:lvlText w:val="%1.%2."/>
      <w:lvlJc w:val="left"/>
      <w:pPr>
        <w:tabs>
          <w:tab w:val="num" w:pos="1080"/>
        </w:tabs>
        <w:ind w:left="792" w:hanging="432"/>
      </w:pPr>
      <w:rPr>
        <w:rFonts w:ascii="RimFutura" w:hAnsi="Univers" w:hint="default"/>
        <w:b/>
        <w:i w:val="0"/>
        <w:sz w:val="24"/>
      </w:rPr>
    </w:lvl>
    <w:lvl w:ilvl="2">
      <w:start w:val="1"/>
      <w:numFmt w:val="decimal"/>
      <w:lvlText w:val="%1.%2.%3."/>
      <w:lvlJc w:val="left"/>
      <w:pPr>
        <w:tabs>
          <w:tab w:val="num" w:pos="1800"/>
        </w:tabs>
        <w:ind w:left="1224" w:hanging="504"/>
      </w:pPr>
      <w:rPr>
        <w:rFonts w:ascii="RimFutura" w:hAnsi="Univers" w:hint="default"/>
        <w:b/>
        <w:i w:val="0"/>
        <w:sz w:val="24"/>
      </w:rPr>
    </w:lvl>
    <w:lvl w:ilvl="3">
      <w:start w:val="1"/>
      <w:numFmt w:val="decimal"/>
      <w:lvlText w:val="%1.%2.%3.%4."/>
      <w:lvlJc w:val="left"/>
      <w:pPr>
        <w:tabs>
          <w:tab w:val="num" w:pos="2160"/>
        </w:tabs>
        <w:ind w:left="1728" w:hanging="648"/>
      </w:pPr>
      <w:rPr>
        <w:rFonts w:ascii="RimFutura" w:hAnsi="Univers Condensed" w:hint="default"/>
        <w:b/>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0A7424"/>
    <w:multiLevelType w:val="multilevel"/>
    <w:tmpl w:val="B974235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2"/>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C8E1812"/>
    <w:multiLevelType w:val="hybridMultilevel"/>
    <w:tmpl w:val="657EF8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12A7DBA"/>
    <w:multiLevelType w:val="multilevel"/>
    <w:tmpl w:val="4386E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4C4CE7"/>
    <w:multiLevelType w:val="singleLevel"/>
    <w:tmpl w:val="211A4EE0"/>
    <w:lvl w:ilvl="0">
      <w:start w:val="11"/>
      <w:numFmt w:val="bullet"/>
      <w:lvlText w:val="-"/>
      <w:lvlJc w:val="left"/>
      <w:pPr>
        <w:tabs>
          <w:tab w:val="num" w:pos="1080"/>
        </w:tabs>
        <w:ind w:left="1080" w:hanging="360"/>
      </w:pPr>
      <w:rPr>
        <w:rFonts w:hint="default"/>
      </w:rPr>
    </w:lvl>
  </w:abstractNum>
  <w:abstractNum w:abstractNumId="26" w15:restartNumberingAfterBreak="0">
    <w:nsid w:val="55AE3D7A"/>
    <w:multiLevelType w:val="multilevel"/>
    <w:tmpl w:val="31E45DD8"/>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numFmt w:val="none"/>
      <w:lvlText w:val=""/>
      <w:lvlJc w:val="left"/>
      <w:pPr>
        <w:tabs>
          <w:tab w:val="num" w:pos="360"/>
        </w:tabs>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5B368E3"/>
    <w:multiLevelType w:val="multilevel"/>
    <w:tmpl w:val="26D64E58"/>
    <w:lvl w:ilvl="0">
      <w:start w:val="7"/>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561E1813"/>
    <w:multiLevelType w:val="hybridMultilevel"/>
    <w:tmpl w:val="B142E6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6A7B4D"/>
    <w:multiLevelType w:val="multilevel"/>
    <w:tmpl w:val="6E567646"/>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start w:val="1"/>
      <w:numFmt w:val="decimal"/>
      <w:lvlText w:val="%1.%2.%3."/>
      <w:lvlJc w:val="left"/>
      <w:pPr>
        <w:tabs>
          <w:tab w:val="num" w:pos="1800"/>
        </w:tabs>
        <w:ind w:left="1224" w:hanging="504"/>
      </w:pPr>
      <w:rPr>
        <w:rFonts w:ascii="Futura Md TL" w:hAnsi="Futura Md TL"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179299B"/>
    <w:multiLevelType w:val="multilevel"/>
    <w:tmpl w:val="B66E1D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6F506F6"/>
    <w:multiLevelType w:val="multilevel"/>
    <w:tmpl w:val="81D4422A"/>
    <w:lvl w:ilvl="0">
      <w:start w:val="6"/>
      <w:numFmt w:val="decimal"/>
      <w:lvlText w:val="%1."/>
      <w:lvlJc w:val="left"/>
      <w:pPr>
        <w:tabs>
          <w:tab w:val="num" w:pos="555"/>
        </w:tabs>
        <w:ind w:left="555" w:hanging="555"/>
      </w:pPr>
      <w:rPr>
        <w:rFonts w:hint="default"/>
        <w:color w:val="auto"/>
      </w:rPr>
    </w:lvl>
    <w:lvl w:ilvl="1">
      <w:start w:val="1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32" w15:restartNumberingAfterBreak="0">
    <w:nsid w:val="68734E6C"/>
    <w:multiLevelType w:val="multilevel"/>
    <w:tmpl w:val="FAECE5E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F281D49"/>
    <w:multiLevelType w:val="singleLevel"/>
    <w:tmpl w:val="542CA376"/>
    <w:lvl w:ilvl="0">
      <w:start w:val="4"/>
      <w:numFmt w:val="decimal"/>
      <w:lvlText w:val="%1."/>
      <w:lvlJc w:val="left"/>
      <w:pPr>
        <w:tabs>
          <w:tab w:val="num" w:pos="1440"/>
        </w:tabs>
        <w:ind w:left="1440" w:hanging="360"/>
      </w:pPr>
      <w:rPr>
        <w:rFonts w:hint="default"/>
      </w:rPr>
    </w:lvl>
  </w:abstractNum>
  <w:abstractNum w:abstractNumId="34" w15:restartNumberingAfterBreak="0">
    <w:nsid w:val="6FC94174"/>
    <w:multiLevelType w:val="hybridMultilevel"/>
    <w:tmpl w:val="6BF41076"/>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FFB38D2"/>
    <w:multiLevelType w:val="hybridMultilevel"/>
    <w:tmpl w:val="9A24079E"/>
    <w:lvl w:ilvl="0" w:tplc="7F22C328">
      <w:start w:val="1"/>
      <w:numFmt w:val="decimal"/>
      <w:lvlText w:val="%1."/>
      <w:lvlJc w:val="left"/>
      <w:pPr>
        <w:tabs>
          <w:tab w:val="num" w:pos="720"/>
        </w:tabs>
        <w:ind w:left="720" w:hanging="360"/>
      </w:pPr>
      <w:rPr>
        <w:rFonts w:hint="default"/>
      </w:rPr>
    </w:lvl>
    <w:lvl w:ilvl="1" w:tplc="4F340162">
      <w:numFmt w:val="none"/>
      <w:lvlText w:val=""/>
      <w:lvlJc w:val="left"/>
      <w:pPr>
        <w:tabs>
          <w:tab w:val="num" w:pos="360"/>
        </w:tabs>
      </w:pPr>
    </w:lvl>
    <w:lvl w:ilvl="2" w:tplc="54FEF9B0">
      <w:numFmt w:val="none"/>
      <w:lvlText w:val=""/>
      <w:lvlJc w:val="left"/>
      <w:pPr>
        <w:tabs>
          <w:tab w:val="num" w:pos="360"/>
        </w:tabs>
      </w:pPr>
    </w:lvl>
    <w:lvl w:ilvl="3" w:tplc="6A6E6E4E">
      <w:numFmt w:val="none"/>
      <w:lvlText w:val=""/>
      <w:lvlJc w:val="left"/>
      <w:pPr>
        <w:tabs>
          <w:tab w:val="num" w:pos="360"/>
        </w:tabs>
      </w:pPr>
    </w:lvl>
    <w:lvl w:ilvl="4" w:tplc="397A44AA">
      <w:numFmt w:val="none"/>
      <w:lvlText w:val=""/>
      <w:lvlJc w:val="left"/>
      <w:pPr>
        <w:tabs>
          <w:tab w:val="num" w:pos="360"/>
        </w:tabs>
      </w:pPr>
    </w:lvl>
    <w:lvl w:ilvl="5" w:tplc="AE6621A8">
      <w:numFmt w:val="none"/>
      <w:lvlText w:val=""/>
      <w:lvlJc w:val="left"/>
      <w:pPr>
        <w:tabs>
          <w:tab w:val="num" w:pos="360"/>
        </w:tabs>
      </w:pPr>
    </w:lvl>
    <w:lvl w:ilvl="6" w:tplc="9F7A931C">
      <w:numFmt w:val="none"/>
      <w:lvlText w:val=""/>
      <w:lvlJc w:val="left"/>
      <w:pPr>
        <w:tabs>
          <w:tab w:val="num" w:pos="360"/>
        </w:tabs>
      </w:pPr>
    </w:lvl>
    <w:lvl w:ilvl="7" w:tplc="44A8745A">
      <w:numFmt w:val="none"/>
      <w:lvlText w:val=""/>
      <w:lvlJc w:val="left"/>
      <w:pPr>
        <w:tabs>
          <w:tab w:val="num" w:pos="360"/>
        </w:tabs>
      </w:pPr>
    </w:lvl>
    <w:lvl w:ilvl="8" w:tplc="3B629014">
      <w:numFmt w:val="none"/>
      <w:lvlText w:val=""/>
      <w:lvlJc w:val="left"/>
      <w:pPr>
        <w:tabs>
          <w:tab w:val="num" w:pos="360"/>
        </w:tabs>
      </w:pPr>
    </w:lvl>
  </w:abstractNum>
  <w:abstractNum w:abstractNumId="36" w15:restartNumberingAfterBreak="0">
    <w:nsid w:val="70A9423A"/>
    <w:multiLevelType w:val="hybridMultilevel"/>
    <w:tmpl w:val="BC0493EC"/>
    <w:lvl w:ilvl="0" w:tplc="432A2AE6">
      <w:start w:val="1"/>
      <w:numFmt w:val="decimal"/>
      <w:lvlText w:val="%1."/>
      <w:lvlJc w:val="left"/>
      <w:pPr>
        <w:tabs>
          <w:tab w:val="num" w:pos="720"/>
        </w:tabs>
        <w:ind w:left="720" w:hanging="360"/>
      </w:pPr>
    </w:lvl>
    <w:lvl w:ilvl="1" w:tplc="1EF29288">
      <w:numFmt w:val="none"/>
      <w:lvlText w:val=""/>
      <w:lvlJc w:val="left"/>
      <w:pPr>
        <w:tabs>
          <w:tab w:val="num" w:pos="360"/>
        </w:tabs>
      </w:pPr>
    </w:lvl>
    <w:lvl w:ilvl="2" w:tplc="E6AE5F2C">
      <w:numFmt w:val="none"/>
      <w:lvlText w:val=""/>
      <w:lvlJc w:val="left"/>
      <w:pPr>
        <w:tabs>
          <w:tab w:val="num" w:pos="360"/>
        </w:tabs>
      </w:pPr>
    </w:lvl>
    <w:lvl w:ilvl="3" w:tplc="AE9ADC2A">
      <w:numFmt w:val="none"/>
      <w:lvlText w:val=""/>
      <w:lvlJc w:val="left"/>
      <w:pPr>
        <w:tabs>
          <w:tab w:val="num" w:pos="360"/>
        </w:tabs>
      </w:pPr>
    </w:lvl>
    <w:lvl w:ilvl="4" w:tplc="EA240DF4">
      <w:numFmt w:val="none"/>
      <w:lvlText w:val=""/>
      <w:lvlJc w:val="left"/>
      <w:pPr>
        <w:tabs>
          <w:tab w:val="num" w:pos="360"/>
        </w:tabs>
      </w:pPr>
    </w:lvl>
    <w:lvl w:ilvl="5" w:tplc="A47CD59A">
      <w:numFmt w:val="none"/>
      <w:lvlText w:val=""/>
      <w:lvlJc w:val="left"/>
      <w:pPr>
        <w:tabs>
          <w:tab w:val="num" w:pos="360"/>
        </w:tabs>
      </w:pPr>
    </w:lvl>
    <w:lvl w:ilvl="6" w:tplc="2530215C">
      <w:numFmt w:val="none"/>
      <w:lvlText w:val=""/>
      <w:lvlJc w:val="left"/>
      <w:pPr>
        <w:tabs>
          <w:tab w:val="num" w:pos="360"/>
        </w:tabs>
      </w:pPr>
    </w:lvl>
    <w:lvl w:ilvl="7" w:tplc="23F861D8">
      <w:numFmt w:val="none"/>
      <w:lvlText w:val=""/>
      <w:lvlJc w:val="left"/>
      <w:pPr>
        <w:tabs>
          <w:tab w:val="num" w:pos="360"/>
        </w:tabs>
      </w:pPr>
    </w:lvl>
    <w:lvl w:ilvl="8" w:tplc="3218237E">
      <w:numFmt w:val="none"/>
      <w:lvlText w:val=""/>
      <w:lvlJc w:val="left"/>
      <w:pPr>
        <w:tabs>
          <w:tab w:val="num" w:pos="360"/>
        </w:tabs>
      </w:pPr>
    </w:lvl>
  </w:abstractNum>
  <w:abstractNum w:abstractNumId="37" w15:restartNumberingAfterBreak="0">
    <w:nsid w:val="79C43035"/>
    <w:multiLevelType w:val="hybridMultilevel"/>
    <w:tmpl w:val="E894F970"/>
    <w:lvl w:ilvl="0" w:tplc="0426000F">
      <w:start w:val="5"/>
      <w:numFmt w:val="bullet"/>
      <w:lvlText w:val="-"/>
      <w:lvlJc w:val="left"/>
      <w:pPr>
        <w:tabs>
          <w:tab w:val="num" w:pos="1710"/>
        </w:tabs>
        <w:ind w:left="1710" w:hanging="990"/>
      </w:pPr>
      <w:rPr>
        <w:rFonts w:ascii="Times New Roman" w:eastAsia="Times New Roman" w:hAnsi="Times New Roman" w:cs="Times New Roman" w:hint="default"/>
      </w:rPr>
    </w:lvl>
    <w:lvl w:ilvl="1" w:tplc="04260019" w:tentative="1">
      <w:start w:val="1"/>
      <w:numFmt w:val="bullet"/>
      <w:lvlText w:val="o"/>
      <w:lvlJc w:val="left"/>
      <w:pPr>
        <w:tabs>
          <w:tab w:val="num" w:pos="1800"/>
        </w:tabs>
        <w:ind w:left="1800" w:hanging="360"/>
      </w:pPr>
      <w:rPr>
        <w:rFonts w:ascii="Courier New" w:hAnsi="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B6011B"/>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10923449">
    <w:abstractNumId w:val="25"/>
  </w:num>
  <w:num w:numId="2" w16cid:durableId="1186139850">
    <w:abstractNumId w:val="26"/>
  </w:num>
  <w:num w:numId="3" w16cid:durableId="283846730">
    <w:abstractNumId w:val="20"/>
  </w:num>
  <w:num w:numId="4" w16cid:durableId="547300755">
    <w:abstractNumId w:val="16"/>
  </w:num>
  <w:num w:numId="5" w16cid:durableId="1714384525">
    <w:abstractNumId w:val="8"/>
  </w:num>
  <w:num w:numId="6" w16cid:durableId="167838391">
    <w:abstractNumId w:val="6"/>
  </w:num>
  <w:num w:numId="7" w16cid:durableId="718435233">
    <w:abstractNumId w:val="32"/>
  </w:num>
  <w:num w:numId="8" w16cid:durableId="467940299">
    <w:abstractNumId w:val="10"/>
  </w:num>
  <w:num w:numId="9" w16cid:durableId="1714113366">
    <w:abstractNumId w:val="21"/>
  </w:num>
  <w:num w:numId="10" w16cid:durableId="1160922990">
    <w:abstractNumId w:val="18"/>
  </w:num>
  <w:num w:numId="11" w16cid:durableId="1985504722">
    <w:abstractNumId w:val="22"/>
  </w:num>
  <w:num w:numId="12" w16cid:durableId="1535847499">
    <w:abstractNumId w:val="12"/>
  </w:num>
  <w:num w:numId="13" w16cid:durableId="1202940089">
    <w:abstractNumId w:val="28"/>
  </w:num>
  <w:num w:numId="14" w16cid:durableId="361365665">
    <w:abstractNumId w:val="17"/>
  </w:num>
  <w:num w:numId="15" w16cid:durableId="746657664">
    <w:abstractNumId w:val="2"/>
  </w:num>
  <w:num w:numId="16" w16cid:durableId="1086607556">
    <w:abstractNumId w:val="33"/>
  </w:num>
  <w:num w:numId="17" w16cid:durableId="1039168372">
    <w:abstractNumId w:val="13"/>
  </w:num>
  <w:num w:numId="18" w16cid:durableId="867261367">
    <w:abstractNumId w:val="27"/>
  </w:num>
  <w:num w:numId="19" w16cid:durableId="495388065">
    <w:abstractNumId w:val="37"/>
  </w:num>
  <w:num w:numId="20" w16cid:durableId="1017393448">
    <w:abstractNumId w:val="3"/>
  </w:num>
  <w:num w:numId="21" w16cid:durableId="1358653712">
    <w:abstractNumId w:val="35"/>
  </w:num>
  <w:num w:numId="22" w16cid:durableId="1589849269">
    <w:abstractNumId w:val="31"/>
  </w:num>
  <w:num w:numId="23" w16cid:durableId="1601599710">
    <w:abstractNumId w:val="15"/>
  </w:num>
  <w:num w:numId="24" w16cid:durableId="1783304689">
    <w:abstractNumId w:val="36"/>
  </w:num>
  <w:num w:numId="25" w16cid:durableId="751392383">
    <w:abstractNumId w:val="11"/>
  </w:num>
  <w:num w:numId="26" w16cid:durableId="984965570">
    <w:abstractNumId w:val="4"/>
  </w:num>
  <w:num w:numId="27" w16cid:durableId="472986061">
    <w:abstractNumId w:val="5"/>
  </w:num>
  <w:num w:numId="28" w16cid:durableId="1482817762">
    <w:abstractNumId w:val="34"/>
  </w:num>
  <w:num w:numId="29" w16cid:durableId="262612171">
    <w:abstractNumId w:val="19"/>
  </w:num>
  <w:num w:numId="30" w16cid:durableId="855538488">
    <w:abstractNumId w:val="24"/>
  </w:num>
  <w:num w:numId="31" w16cid:durableId="1404598722">
    <w:abstractNumId w:val="30"/>
  </w:num>
  <w:num w:numId="32" w16cid:durableId="1500197407">
    <w:abstractNumId w:val="29"/>
  </w:num>
  <w:num w:numId="33" w16cid:durableId="1715538877">
    <w:abstractNumId w:val="14"/>
  </w:num>
  <w:num w:numId="34" w16cid:durableId="806435145">
    <w:abstractNumId w:val="1"/>
  </w:num>
  <w:num w:numId="35" w16cid:durableId="225069925">
    <w:abstractNumId w:val="38"/>
  </w:num>
  <w:num w:numId="36" w16cid:durableId="828523986">
    <w:abstractNumId w:val="7"/>
  </w:num>
  <w:num w:numId="37" w16cid:durableId="1009063597">
    <w:abstractNumId w:val="0"/>
  </w:num>
  <w:num w:numId="38" w16cid:durableId="1861310521">
    <w:abstractNumId w:val="9"/>
  </w:num>
  <w:num w:numId="39" w16cid:durableId="198786860">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51"/>
    <w:rsid w:val="00002404"/>
    <w:rsid w:val="00004D4C"/>
    <w:rsid w:val="000165C4"/>
    <w:rsid w:val="00026926"/>
    <w:rsid w:val="000302A6"/>
    <w:rsid w:val="000329D3"/>
    <w:rsid w:val="00035C4A"/>
    <w:rsid w:val="0004287C"/>
    <w:rsid w:val="00047701"/>
    <w:rsid w:val="00050C68"/>
    <w:rsid w:val="0005181E"/>
    <w:rsid w:val="00054646"/>
    <w:rsid w:val="00065BC9"/>
    <w:rsid w:val="00080B7C"/>
    <w:rsid w:val="00080F07"/>
    <w:rsid w:val="000934D8"/>
    <w:rsid w:val="00095944"/>
    <w:rsid w:val="000959DC"/>
    <w:rsid w:val="000979C3"/>
    <w:rsid w:val="000A22DE"/>
    <w:rsid w:val="000B316B"/>
    <w:rsid w:val="000C2BBF"/>
    <w:rsid w:val="000D08CB"/>
    <w:rsid w:val="000D61CE"/>
    <w:rsid w:val="000D6B74"/>
    <w:rsid w:val="000D6F45"/>
    <w:rsid w:val="000D7B08"/>
    <w:rsid w:val="000E79CF"/>
    <w:rsid w:val="000E7FCC"/>
    <w:rsid w:val="000F34A0"/>
    <w:rsid w:val="000F67FF"/>
    <w:rsid w:val="001007F5"/>
    <w:rsid w:val="0011336C"/>
    <w:rsid w:val="00115A16"/>
    <w:rsid w:val="001164AD"/>
    <w:rsid w:val="0012081D"/>
    <w:rsid w:val="00120938"/>
    <w:rsid w:val="00122BFE"/>
    <w:rsid w:val="00124F5B"/>
    <w:rsid w:val="0012793B"/>
    <w:rsid w:val="0013129E"/>
    <w:rsid w:val="00131D6B"/>
    <w:rsid w:val="0013563C"/>
    <w:rsid w:val="00140710"/>
    <w:rsid w:val="00144C14"/>
    <w:rsid w:val="00146963"/>
    <w:rsid w:val="00151D74"/>
    <w:rsid w:val="001546B3"/>
    <w:rsid w:val="00155119"/>
    <w:rsid w:val="0015681C"/>
    <w:rsid w:val="001620DE"/>
    <w:rsid w:val="00172B92"/>
    <w:rsid w:val="00174885"/>
    <w:rsid w:val="001872BA"/>
    <w:rsid w:val="00191A95"/>
    <w:rsid w:val="001962FD"/>
    <w:rsid w:val="001A0FE4"/>
    <w:rsid w:val="001A4A16"/>
    <w:rsid w:val="001A7062"/>
    <w:rsid w:val="001B1DF3"/>
    <w:rsid w:val="001B2C27"/>
    <w:rsid w:val="001B3CA2"/>
    <w:rsid w:val="001B658C"/>
    <w:rsid w:val="001B73CE"/>
    <w:rsid w:val="001D0DAD"/>
    <w:rsid w:val="001D518B"/>
    <w:rsid w:val="001D6528"/>
    <w:rsid w:val="001E0F3A"/>
    <w:rsid w:val="001E7189"/>
    <w:rsid w:val="001F7EE3"/>
    <w:rsid w:val="00200D68"/>
    <w:rsid w:val="00201BD0"/>
    <w:rsid w:val="00204FA0"/>
    <w:rsid w:val="00204FD7"/>
    <w:rsid w:val="002231B6"/>
    <w:rsid w:val="00232B60"/>
    <w:rsid w:val="00235620"/>
    <w:rsid w:val="002430B0"/>
    <w:rsid w:val="0024583B"/>
    <w:rsid w:val="00246B58"/>
    <w:rsid w:val="00253509"/>
    <w:rsid w:val="00262850"/>
    <w:rsid w:val="00264C59"/>
    <w:rsid w:val="00277225"/>
    <w:rsid w:val="002774DC"/>
    <w:rsid w:val="002775D9"/>
    <w:rsid w:val="002779DE"/>
    <w:rsid w:val="002821C4"/>
    <w:rsid w:val="00285B4C"/>
    <w:rsid w:val="00287966"/>
    <w:rsid w:val="00295AD6"/>
    <w:rsid w:val="002A28AA"/>
    <w:rsid w:val="002B707F"/>
    <w:rsid w:val="002B7CCD"/>
    <w:rsid w:val="002C10FA"/>
    <w:rsid w:val="002D0CEE"/>
    <w:rsid w:val="002E22CD"/>
    <w:rsid w:val="002E72E6"/>
    <w:rsid w:val="002F4C68"/>
    <w:rsid w:val="003040E6"/>
    <w:rsid w:val="003055E3"/>
    <w:rsid w:val="00306F50"/>
    <w:rsid w:val="003156A6"/>
    <w:rsid w:val="00317C5B"/>
    <w:rsid w:val="00326C7A"/>
    <w:rsid w:val="00332CB0"/>
    <w:rsid w:val="00337937"/>
    <w:rsid w:val="003410C1"/>
    <w:rsid w:val="0034297D"/>
    <w:rsid w:val="00350A35"/>
    <w:rsid w:val="00352D0A"/>
    <w:rsid w:val="0037268F"/>
    <w:rsid w:val="00377895"/>
    <w:rsid w:val="00380898"/>
    <w:rsid w:val="00382087"/>
    <w:rsid w:val="00387CE2"/>
    <w:rsid w:val="00392FB6"/>
    <w:rsid w:val="00394496"/>
    <w:rsid w:val="00396906"/>
    <w:rsid w:val="0039772D"/>
    <w:rsid w:val="003A126F"/>
    <w:rsid w:val="003A2BFE"/>
    <w:rsid w:val="003A5404"/>
    <w:rsid w:val="003B0997"/>
    <w:rsid w:val="003C4764"/>
    <w:rsid w:val="003C6D08"/>
    <w:rsid w:val="003C7B7E"/>
    <w:rsid w:val="003D32F8"/>
    <w:rsid w:val="003E21E2"/>
    <w:rsid w:val="003E4076"/>
    <w:rsid w:val="003E5A4D"/>
    <w:rsid w:val="003F2C97"/>
    <w:rsid w:val="00403BE7"/>
    <w:rsid w:val="00413839"/>
    <w:rsid w:val="004154F6"/>
    <w:rsid w:val="004160C4"/>
    <w:rsid w:val="00421824"/>
    <w:rsid w:val="00431873"/>
    <w:rsid w:val="00432D22"/>
    <w:rsid w:val="004331D3"/>
    <w:rsid w:val="00444483"/>
    <w:rsid w:val="00451078"/>
    <w:rsid w:val="00451E95"/>
    <w:rsid w:val="004520AD"/>
    <w:rsid w:val="00455A75"/>
    <w:rsid w:val="00456B84"/>
    <w:rsid w:val="00461F7A"/>
    <w:rsid w:val="00467540"/>
    <w:rsid w:val="00475845"/>
    <w:rsid w:val="00481A5B"/>
    <w:rsid w:val="00482970"/>
    <w:rsid w:val="00491485"/>
    <w:rsid w:val="004A48D8"/>
    <w:rsid w:val="004A57E1"/>
    <w:rsid w:val="004B1680"/>
    <w:rsid w:val="004B4652"/>
    <w:rsid w:val="004B715E"/>
    <w:rsid w:val="004C54BB"/>
    <w:rsid w:val="004C6E12"/>
    <w:rsid w:val="004D1C7F"/>
    <w:rsid w:val="004F01C0"/>
    <w:rsid w:val="005056DB"/>
    <w:rsid w:val="00511A03"/>
    <w:rsid w:val="005216BF"/>
    <w:rsid w:val="005253D5"/>
    <w:rsid w:val="00525DB7"/>
    <w:rsid w:val="005406D1"/>
    <w:rsid w:val="005507AB"/>
    <w:rsid w:val="00551BBD"/>
    <w:rsid w:val="00553440"/>
    <w:rsid w:val="0055426C"/>
    <w:rsid w:val="00554B9E"/>
    <w:rsid w:val="00556593"/>
    <w:rsid w:val="00556C2A"/>
    <w:rsid w:val="00556DA2"/>
    <w:rsid w:val="0055735D"/>
    <w:rsid w:val="0058277E"/>
    <w:rsid w:val="00583454"/>
    <w:rsid w:val="00583937"/>
    <w:rsid w:val="00587E95"/>
    <w:rsid w:val="00593E4E"/>
    <w:rsid w:val="00593E95"/>
    <w:rsid w:val="005A092A"/>
    <w:rsid w:val="005F73DE"/>
    <w:rsid w:val="0061048D"/>
    <w:rsid w:val="00611128"/>
    <w:rsid w:val="006173F6"/>
    <w:rsid w:val="0062266B"/>
    <w:rsid w:val="006264C3"/>
    <w:rsid w:val="00637241"/>
    <w:rsid w:val="006458CC"/>
    <w:rsid w:val="00664606"/>
    <w:rsid w:val="006654B0"/>
    <w:rsid w:val="006660F1"/>
    <w:rsid w:val="00682FAE"/>
    <w:rsid w:val="006944D4"/>
    <w:rsid w:val="006A3BF2"/>
    <w:rsid w:val="006B191F"/>
    <w:rsid w:val="006B267E"/>
    <w:rsid w:val="006B420C"/>
    <w:rsid w:val="006B771E"/>
    <w:rsid w:val="006C4DA2"/>
    <w:rsid w:val="006C52F2"/>
    <w:rsid w:val="006D6248"/>
    <w:rsid w:val="006D6C42"/>
    <w:rsid w:val="006E3DFF"/>
    <w:rsid w:val="006F04F6"/>
    <w:rsid w:val="006F2B68"/>
    <w:rsid w:val="006F7DF2"/>
    <w:rsid w:val="00703650"/>
    <w:rsid w:val="00703887"/>
    <w:rsid w:val="00710899"/>
    <w:rsid w:val="00732B63"/>
    <w:rsid w:val="00737B5F"/>
    <w:rsid w:val="0074270D"/>
    <w:rsid w:val="00745AB0"/>
    <w:rsid w:val="0076420C"/>
    <w:rsid w:val="007643D7"/>
    <w:rsid w:val="00765634"/>
    <w:rsid w:val="007672EE"/>
    <w:rsid w:val="00771312"/>
    <w:rsid w:val="0077214F"/>
    <w:rsid w:val="00783A4C"/>
    <w:rsid w:val="00787A51"/>
    <w:rsid w:val="007912F3"/>
    <w:rsid w:val="00797C5C"/>
    <w:rsid w:val="007A10AE"/>
    <w:rsid w:val="007A6330"/>
    <w:rsid w:val="007B00F4"/>
    <w:rsid w:val="007B53CD"/>
    <w:rsid w:val="007B5D2E"/>
    <w:rsid w:val="007B6503"/>
    <w:rsid w:val="007B7E3C"/>
    <w:rsid w:val="007C04F3"/>
    <w:rsid w:val="007D0914"/>
    <w:rsid w:val="007D3E6E"/>
    <w:rsid w:val="007D4F58"/>
    <w:rsid w:val="007E21B4"/>
    <w:rsid w:val="007E784C"/>
    <w:rsid w:val="007F15B8"/>
    <w:rsid w:val="007F2A68"/>
    <w:rsid w:val="008011DE"/>
    <w:rsid w:val="00802645"/>
    <w:rsid w:val="0080372A"/>
    <w:rsid w:val="00803814"/>
    <w:rsid w:val="0080393A"/>
    <w:rsid w:val="0080639B"/>
    <w:rsid w:val="008115E5"/>
    <w:rsid w:val="008137FA"/>
    <w:rsid w:val="008138FB"/>
    <w:rsid w:val="00817EE6"/>
    <w:rsid w:val="008216D1"/>
    <w:rsid w:val="0082268F"/>
    <w:rsid w:val="00833663"/>
    <w:rsid w:val="00835CDE"/>
    <w:rsid w:val="00837EE8"/>
    <w:rsid w:val="0084258F"/>
    <w:rsid w:val="0085095F"/>
    <w:rsid w:val="00850C71"/>
    <w:rsid w:val="00852059"/>
    <w:rsid w:val="00852B0B"/>
    <w:rsid w:val="0085308F"/>
    <w:rsid w:val="00853F9B"/>
    <w:rsid w:val="00855CD2"/>
    <w:rsid w:val="00861CEC"/>
    <w:rsid w:val="00862022"/>
    <w:rsid w:val="00866719"/>
    <w:rsid w:val="00866C3A"/>
    <w:rsid w:val="00871AEF"/>
    <w:rsid w:val="00880C02"/>
    <w:rsid w:val="008839DE"/>
    <w:rsid w:val="00893B23"/>
    <w:rsid w:val="008A1686"/>
    <w:rsid w:val="008A1747"/>
    <w:rsid w:val="008B110C"/>
    <w:rsid w:val="008B3B18"/>
    <w:rsid w:val="008B473B"/>
    <w:rsid w:val="008C4FAB"/>
    <w:rsid w:val="008E08EF"/>
    <w:rsid w:val="008E23EA"/>
    <w:rsid w:val="008E2463"/>
    <w:rsid w:val="008E48FC"/>
    <w:rsid w:val="008F02B2"/>
    <w:rsid w:val="008F08DA"/>
    <w:rsid w:val="008F25BD"/>
    <w:rsid w:val="008F3963"/>
    <w:rsid w:val="0090715A"/>
    <w:rsid w:val="00907DCA"/>
    <w:rsid w:val="009119CF"/>
    <w:rsid w:val="00912AA1"/>
    <w:rsid w:val="00916518"/>
    <w:rsid w:val="009307CA"/>
    <w:rsid w:val="00940EB6"/>
    <w:rsid w:val="00943A17"/>
    <w:rsid w:val="0094683A"/>
    <w:rsid w:val="00947C3A"/>
    <w:rsid w:val="00952ADD"/>
    <w:rsid w:val="009544E0"/>
    <w:rsid w:val="009575E7"/>
    <w:rsid w:val="00965DFC"/>
    <w:rsid w:val="00970978"/>
    <w:rsid w:val="0097502C"/>
    <w:rsid w:val="0097511B"/>
    <w:rsid w:val="009901EA"/>
    <w:rsid w:val="00994094"/>
    <w:rsid w:val="009A0642"/>
    <w:rsid w:val="009A219B"/>
    <w:rsid w:val="009B13E3"/>
    <w:rsid w:val="009B1F81"/>
    <w:rsid w:val="009B2A8E"/>
    <w:rsid w:val="009B485C"/>
    <w:rsid w:val="009B5400"/>
    <w:rsid w:val="009C2010"/>
    <w:rsid w:val="009C513E"/>
    <w:rsid w:val="009C71D2"/>
    <w:rsid w:val="009D559F"/>
    <w:rsid w:val="009E060F"/>
    <w:rsid w:val="009E6573"/>
    <w:rsid w:val="009F4BE5"/>
    <w:rsid w:val="00A0012A"/>
    <w:rsid w:val="00A1128E"/>
    <w:rsid w:val="00A203BF"/>
    <w:rsid w:val="00A27197"/>
    <w:rsid w:val="00A30E47"/>
    <w:rsid w:val="00A37C17"/>
    <w:rsid w:val="00A42C4D"/>
    <w:rsid w:val="00A434E4"/>
    <w:rsid w:val="00A4517D"/>
    <w:rsid w:val="00A47F69"/>
    <w:rsid w:val="00A51637"/>
    <w:rsid w:val="00A51E98"/>
    <w:rsid w:val="00A60915"/>
    <w:rsid w:val="00A65B44"/>
    <w:rsid w:val="00A72F0A"/>
    <w:rsid w:val="00A73B0E"/>
    <w:rsid w:val="00A74DE1"/>
    <w:rsid w:val="00A75165"/>
    <w:rsid w:val="00A75274"/>
    <w:rsid w:val="00A757BB"/>
    <w:rsid w:val="00A76DB1"/>
    <w:rsid w:val="00A867E0"/>
    <w:rsid w:val="00AA34E7"/>
    <w:rsid w:val="00AB06A6"/>
    <w:rsid w:val="00AC1E03"/>
    <w:rsid w:val="00AC4824"/>
    <w:rsid w:val="00AC6CD0"/>
    <w:rsid w:val="00AC6F1E"/>
    <w:rsid w:val="00AD391F"/>
    <w:rsid w:val="00AD5FEE"/>
    <w:rsid w:val="00AD6CEA"/>
    <w:rsid w:val="00AD6EFB"/>
    <w:rsid w:val="00AE31C5"/>
    <w:rsid w:val="00AE44F3"/>
    <w:rsid w:val="00AE753B"/>
    <w:rsid w:val="00B019CF"/>
    <w:rsid w:val="00B04441"/>
    <w:rsid w:val="00B05F18"/>
    <w:rsid w:val="00B14366"/>
    <w:rsid w:val="00B14E65"/>
    <w:rsid w:val="00B218C2"/>
    <w:rsid w:val="00B22051"/>
    <w:rsid w:val="00B31A16"/>
    <w:rsid w:val="00B33C02"/>
    <w:rsid w:val="00B430A2"/>
    <w:rsid w:val="00B62754"/>
    <w:rsid w:val="00B67833"/>
    <w:rsid w:val="00B746E1"/>
    <w:rsid w:val="00B84CD3"/>
    <w:rsid w:val="00B90E56"/>
    <w:rsid w:val="00B95976"/>
    <w:rsid w:val="00B96EBE"/>
    <w:rsid w:val="00B97C7A"/>
    <w:rsid w:val="00BA2A0F"/>
    <w:rsid w:val="00BA4B15"/>
    <w:rsid w:val="00BA4FBA"/>
    <w:rsid w:val="00BB1B6C"/>
    <w:rsid w:val="00BB6F94"/>
    <w:rsid w:val="00BB7D07"/>
    <w:rsid w:val="00BC4183"/>
    <w:rsid w:val="00BD2B36"/>
    <w:rsid w:val="00BD4673"/>
    <w:rsid w:val="00BE6410"/>
    <w:rsid w:val="00BF6243"/>
    <w:rsid w:val="00BF6896"/>
    <w:rsid w:val="00BF7251"/>
    <w:rsid w:val="00C2283C"/>
    <w:rsid w:val="00C22DF3"/>
    <w:rsid w:val="00C32AF7"/>
    <w:rsid w:val="00C32CDE"/>
    <w:rsid w:val="00C4147D"/>
    <w:rsid w:val="00C41780"/>
    <w:rsid w:val="00C43994"/>
    <w:rsid w:val="00C45C96"/>
    <w:rsid w:val="00C4640F"/>
    <w:rsid w:val="00C46E22"/>
    <w:rsid w:val="00C47C04"/>
    <w:rsid w:val="00C53C30"/>
    <w:rsid w:val="00C61BDB"/>
    <w:rsid w:val="00C659A9"/>
    <w:rsid w:val="00C74742"/>
    <w:rsid w:val="00C758F6"/>
    <w:rsid w:val="00C759D3"/>
    <w:rsid w:val="00C80089"/>
    <w:rsid w:val="00C814D7"/>
    <w:rsid w:val="00C8389B"/>
    <w:rsid w:val="00C864BC"/>
    <w:rsid w:val="00C9260B"/>
    <w:rsid w:val="00CA31B8"/>
    <w:rsid w:val="00CB13BA"/>
    <w:rsid w:val="00CB4D9F"/>
    <w:rsid w:val="00CB5A10"/>
    <w:rsid w:val="00CD1194"/>
    <w:rsid w:val="00CD5E23"/>
    <w:rsid w:val="00CD6FE3"/>
    <w:rsid w:val="00CE602D"/>
    <w:rsid w:val="00CF2263"/>
    <w:rsid w:val="00CF4FD2"/>
    <w:rsid w:val="00D11174"/>
    <w:rsid w:val="00D16D1D"/>
    <w:rsid w:val="00D32864"/>
    <w:rsid w:val="00D36DC7"/>
    <w:rsid w:val="00D36FF1"/>
    <w:rsid w:val="00D40857"/>
    <w:rsid w:val="00D42832"/>
    <w:rsid w:val="00D4644E"/>
    <w:rsid w:val="00D522BB"/>
    <w:rsid w:val="00D5696D"/>
    <w:rsid w:val="00D57D05"/>
    <w:rsid w:val="00D63BC9"/>
    <w:rsid w:val="00D7000D"/>
    <w:rsid w:val="00D70B1A"/>
    <w:rsid w:val="00D76F53"/>
    <w:rsid w:val="00D773D2"/>
    <w:rsid w:val="00D77AE8"/>
    <w:rsid w:val="00D86519"/>
    <w:rsid w:val="00D91288"/>
    <w:rsid w:val="00DA51A3"/>
    <w:rsid w:val="00DC1CF6"/>
    <w:rsid w:val="00DC3094"/>
    <w:rsid w:val="00DC5491"/>
    <w:rsid w:val="00DC579C"/>
    <w:rsid w:val="00DC6A9F"/>
    <w:rsid w:val="00DC7CC3"/>
    <w:rsid w:val="00DD25C1"/>
    <w:rsid w:val="00DE2D77"/>
    <w:rsid w:val="00DE92C6"/>
    <w:rsid w:val="00DF2BF6"/>
    <w:rsid w:val="00DF40FA"/>
    <w:rsid w:val="00DF7898"/>
    <w:rsid w:val="00E01086"/>
    <w:rsid w:val="00E206F4"/>
    <w:rsid w:val="00E217A8"/>
    <w:rsid w:val="00E23D8D"/>
    <w:rsid w:val="00E47938"/>
    <w:rsid w:val="00E50402"/>
    <w:rsid w:val="00E5726A"/>
    <w:rsid w:val="00E62B88"/>
    <w:rsid w:val="00E7204F"/>
    <w:rsid w:val="00E72397"/>
    <w:rsid w:val="00E750A0"/>
    <w:rsid w:val="00E76E4B"/>
    <w:rsid w:val="00E7784C"/>
    <w:rsid w:val="00E80C8A"/>
    <w:rsid w:val="00E81329"/>
    <w:rsid w:val="00E871F9"/>
    <w:rsid w:val="00E96674"/>
    <w:rsid w:val="00E9710B"/>
    <w:rsid w:val="00E97FC9"/>
    <w:rsid w:val="00EA4BC6"/>
    <w:rsid w:val="00EA6DB2"/>
    <w:rsid w:val="00EA7D4F"/>
    <w:rsid w:val="00EB3A6F"/>
    <w:rsid w:val="00EB485B"/>
    <w:rsid w:val="00EB609B"/>
    <w:rsid w:val="00EC64AA"/>
    <w:rsid w:val="00ED6F42"/>
    <w:rsid w:val="00EE78B3"/>
    <w:rsid w:val="00EE7E3D"/>
    <w:rsid w:val="00EF16A8"/>
    <w:rsid w:val="00EF3719"/>
    <w:rsid w:val="00EF61A6"/>
    <w:rsid w:val="00F02C99"/>
    <w:rsid w:val="00F043BA"/>
    <w:rsid w:val="00F045C5"/>
    <w:rsid w:val="00F102BF"/>
    <w:rsid w:val="00F111CE"/>
    <w:rsid w:val="00F138F2"/>
    <w:rsid w:val="00F176E7"/>
    <w:rsid w:val="00F20AF4"/>
    <w:rsid w:val="00F23FB9"/>
    <w:rsid w:val="00F357B8"/>
    <w:rsid w:val="00F35DAA"/>
    <w:rsid w:val="00F40A90"/>
    <w:rsid w:val="00F4477F"/>
    <w:rsid w:val="00F449DA"/>
    <w:rsid w:val="00F450B2"/>
    <w:rsid w:val="00F46737"/>
    <w:rsid w:val="00F47013"/>
    <w:rsid w:val="00F503A8"/>
    <w:rsid w:val="00F52666"/>
    <w:rsid w:val="00F52E5C"/>
    <w:rsid w:val="00F54E4B"/>
    <w:rsid w:val="00F556BE"/>
    <w:rsid w:val="00F5574A"/>
    <w:rsid w:val="00F55A30"/>
    <w:rsid w:val="00F56E4E"/>
    <w:rsid w:val="00F5700B"/>
    <w:rsid w:val="00F605B6"/>
    <w:rsid w:val="00F66596"/>
    <w:rsid w:val="00F7150D"/>
    <w:rsid w:val="00F71978"/>
    <w:rsid w:val="00F74D14"/>
    <w:rsid w:val="00F75732"/>
    <w:rsid w:val="00F76A45"/>
    <w:rsid w:val="00F77735"/>
    <w:rsid w:val="00F8186D"/>
    <w:rsid w:val="00F859DB"/>
    <w:rsid w:val="00F875A2"/>
    <w:rsid w:val="00F933F9"/>
    <w:rsid w:val="00FA4648"/>
    <w:rsid w:val="00FB2B4C"/>
    <w:rsid w:val="00FB3A88"/>
    <w:rsid w:val="00FB78B8"/>
    <w:rsid w:val="00FC2869"/>
    <w:rsid w:val="00FE0C6B"/>
    <w:rsid w:val="00FE56F3"/>
    <w:rsid w:val="00FE5B81"/>
    <w:rsid w:val="00FF3CC6"/>
    <w:rsid w:val="00FF654F"/>
    <w:rsid w:val="00FF6C3A"/>
    <w:rsid w:val="01619DF5"/>
    <w:rsid w:val="01FFCE76"/>
    <w:rsid w:val="0247D5FF"/>
    <w:rsid w:val="026E8192"/>
    <w:rsid w:val="02E84D17"/>
    <w:rsid w:val="03CA7E03"/>
    <w:rsid w:val="03FED8CE"/>
    <w:rsid w:val="043A158F"/>
    <w:rsid w:val="04C8FAA0"/>
    <w:rsid w:val="051BE4CB"/>
    <w:rsid w:val="055D453F"/>
    <w:rsid w:val="059A4BED"/>
    <w:rsid w:val="05A17C4B"/>
    <w:rsid w:val="05B203E9"/>
    <w:rsid w:val="06CD7221"/>
    <w:rsid w:val="0872D23F"/>
    <w:rsid w:val="0B6E4A89"/>
    <w:rsid w:val="0BAEA392"/>
    <w:rsid w:val="0CEFF769"/>
    <w:rsid w:val="111B90DE"/>
    <w:rsid w:val="11296BC4"/>
    <w:rsid w:val="12FFE636"/>
    <w:rsid w:val="140E4152"/>
    <w:rsid w:val="1565A7B1"/>
    <w:rsid w:val="1B2A7DE7"/>
    <w:rsid w:val="1CD9C382"/>
    <w:rsid w:val="1D233EA4"/>
    <w:rsid w:val="1D52DF86"/>
    <w:rsid w:val="21589780"/>
    <w:rsid w:val="21CC4C93"/>
    <w:rsid w:val="221A76C9"/>
    <w:rsid w:val="24F38ECF"/>
    <w:rsid w:val="26C0407A"/>
    <w:rsid w:val="26E9D411"/>
    <w:rsid w:val="274FB8AA"/>
    <w:rsid w:val="27FFB39E"/>
    <w:rsid w:val="284CF377"/>
    <w:rsid w:val="28687BC3"/>
    <w:rsid w:val="28810D2D"/>
    <w:rsid w:val="2A27E2F2"/>
    <w:rsid w:val="2ACBD7F6"/>
    <w:rsid w:val="2BB8CAB3"/>
    <w:rsid w:val="2CA05E40"/>
    <w:rsid w:val="2FCC8CE5"/>
    <w:rsid w:val="2FCE5101"/>
    <w:rsid w:val="304E8D82"/>
    <w:rsid w:val="311A7CF7"/>
    <w:rsid w:val="318FA014"/>
    <w:rsid w:val="3353A11C"/>
    <w:rsid w:val="35312F6A"/>
    <w:rsid w:val="36B7556B"/>
    <w:rsid w:val="3840F59D"/>
    <w:rsid w:val="38599F67"/>
    <w:rsid w:val="38DD1031"/>
    <w:rsid w:val="3AFD803D"/>
    <w:rsid w:val="3BA27B00"/>
    <w:rsid w:val="3C729FE5"/>
    <w:rsid w:val="3D49174D"/>
    <w:rsid w:val="3DBBF59B"/>
    <w:rsid w:val="3EF550AF"/>
    <w:rsid w:val="3F2239DF"/>
    <w:rsid w:val="4042EB35"/>
    <w:rsid w:val="409600B5"/>
    <w:rsid w:val="40AADE30"/>
    <w:rsid w:val="427C1DEF"/>
    <w:rsid w:val="43289A15"/>
    <w:rsid w:val="4476ECA4"/>
    <w:rsid w:val="48270304"/>
    <w:rsid w:val="48D24238"/>
    <w:rsid w:val="4A0B40FB"/>
    <w:rsid w:val="4A958075"/>
    <w:rsid w:val="4B83F42B"/>
    <w:rsid w:val="4D4BBF37"/>
    <w:rsid w:val="51A180C8"/>
    <w:rsid w:val="538812A4"/>
    <w:rsid w:val="53A13B01"/>
    <w:rsid w:val="54024DAF"/>
    <w:rsid w:val="54234AB5"/>
    <w:rsid w:val="5523E305"/>
    <w:rsid w:val="570FD4FB"/>
    <w:rsid w:val="58B87423"/>
    <w:rsid w:val="59573B5C"/>
    <w:rsid w:val="59579ED8"/>
    <w:rsid w:val="5B55AAE6"/>
    <w:rsid w:val="5D7A9BEB"/>
    <w:rsid w:val="5DE5E017"/>
    <w:rsid w:val="5F18730E"/>
    <w:rsid w:val="60E21900"/>
    <w:rsid w:val="611FDDF1"/>
    <w:rsid w:val="612A5B2D"/>
    <w:rsid w:val="617969B6"/>
    <w:rsid w:val="61D236C5"/>
    <w:rsid w:val="620EBC9D"/>
    <w:rsid w:val="6370640B"/>
    <w:rsid w:val="64B43781"/>
    <w:rsid w:val="65285327"/>
    <w:rsid w:val="6556663C"/>
    <w:rsid w:val="65E45D95"/>
    <w:rsid w:val="66526A7F"/>
    <w:rsid w:val="66BDC087"/>
    <w:rsid w:val="66D5D730"/>
    <w:rsid w:val="67096B1C"/>
    <w:rsid w:val="67517E94"/>
    <w:rsid w:val="68755301"/>
    <w:rsid w:val="68C678BD"/>
    <w:rsid w:val="6BBA832A"/>
    <w:rsid w:val="6C2F5C28"/>
    <w:rsid w:val="6D43EB42"/>
    <w:rsid w:val="6E4A167E"/>
    <w:rsid w:val="6E717216"/>
    <w:rsid w:val="6F5F2ED7"/>
    <w:rsid w:val="7157540C"/>
    <w:rsid w:val="71A4A977"/>
    <w:rsid w:val="71E1AE02"/>
    <w:rsid w:val="72821329"/>
    <w:rsid w:val="72BC59AF"/>
    <w:rsid w:val="72C9F529"/>
    <w:rsid w:val="72DE7A67"/>
    <w:rsid w:val="74620F72"/>
    <w:rsid w:val="75C29379"/>
    <w:rsid w:val="7616E987"/>
    <w:rsid w:val="7B1BB0C6"/>
    <w:rsid w:val="7B8D7128"/>
    <w:rsid w:val="7E3DC49A"/>
    <w:rsid w:val="7E603A48"/>
    <w:rsid w:val="7EF5C05F"/>
    <w:rsid w:val="7F10353C"/>
    <w:rsid w:val="7F310B4F"/>
    <w:rsid w:val="7FD99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B53C1"/>
  <w15:chartTrackingRefBased/>
  <w15:docId w15:val="{344D0D71-EC98-4D08-8402-2489D807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v-LV" w:eastAsia="lv-LV"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596"/>
  </w:style>
  <w:style w:type="paragraph" w:styleId="Heading1">
    <w:name w:val="heading 1"/>
    <w:basedOn w:val="Normal"/>
    <w:next w:val="Normal"/>
    <w:link w:val="Heading1Char"/>
    <w:uiPriority w:val="9"/>
    <w:qFormat/>
    <w:rsid w:val="00F66596"/>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66596"/>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6659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66596"/>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F66596"/>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F66596"/>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F66596"/>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F66596"/>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F66596"/>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7A51"/>
    <w:pPr>
      <w:tabs>
        <w:tab w:val="center" w:pos="4153"/>
        <w:tab w:val="right" w:pos="8306"/>
      </w:tabs>
    </w:pPr>
  </w:style>
  <w:style w:type="character" w:styleId="PageNumber">
    <w:name w:val="page number"/>
    <w:basedOn w:val="DefaultParagraphFont"/>
    <w:rsid w:val="00787A51"/>
  </w:style>
  <w:style w:type="character" w:styleId="Hyperlink">
    <w:name w:val="Hyperlink"/>
    <w:rsid w:val="00787A51"/>
    <w:rPr>
      <w:color w:val="0000FF"/>
      <w:u w:val="single"/>
    </w:rPr>
  </w:style>
  <w:style w:type="paragraph" w:styleId="NormalWeb">
    <w:name w:val="Normal (Web)"/>
    <w:basedOn w:val="Normal"/>
    <w:rsid w:val="004C6E12"/>
  </w:style>
  <w:style w:type="paragraph" w:styleId="BlockText">
    <w:name w:val="Block Text"/>
    <w:basedOn w:val="Normal"/>
    <w:rsid w:val="000E7FCC"/>
    <w:pPr>
      <w:ind w:left="360" w:right="-1054"/>
      <w:jc w:val="center"/>
    </w:pPr>
    <w:rPr>
      <w:b/>
      <w:bCs/>
      <w:color w:val="000000"/>
    </w:rPr>
  </w:style>
  <w:style w:type="paragraph" w:styleId="BalloonText">
    <w:name w:val="Balloon Text"/>
    <w:basedOn w:val="Normal"/>
    <w:semiHidden/>
    <w:rsid w:val="00E01086"/>
    <w:rPr>
      <w:rFonts w:ascii="Tahoma" w:hAnsi="Tahoma" w:cs="Tahoma"/>
      <w:sz w:val="16"/>
      <w:szCs w:val="16"/>
    </w:rPr>
  </w:style>
  <w:style w:type="character" w:styleId="CommentReference">
    <w:name w:val="annotation reference"/>
    <w:rsid w:val="00155119"/>
    <w:rPr>
      <w:sz w:val="16"/>
      <w:szCs w:val="16"/>
    </w:rPr>
  </w:style>
  <w:style w:type="paragraph" w:styleId="CommentText">
    <w:name w:val="annotation text"/>
    <w:basedOn w:val="Normal"/>
    <w:link w:val="CommentTextChar"/>
    <w:rsid w:val="00155119"/>
  </w:style>
  <w:style w:type="character" w:customStyle="1" w:styleId="CommentTextChar">
    <w:name w:val="Comment Text Char"/>
    <w:link w:val="CommentText"/>
    <w:rsid w:val="00155119"/>
    <w:rPr>
      <w:lang w:val="en-US" w:eastAsia="en-US"/>
    </w:rPr>
  </w:style>
  <w:style w:type="paragraph" w:styleId="CommentSubject">
    <w:name w:val="annotation subject"/>
    <w:basedOn w:val="CommentText"/>
    <w:next w:val="CommentText"/>
    <w:link w:val="CommentSubjectChar"/>
    <w:rsid w:val="00155119"/>
    <w:rPr>
      <w:b/>
      <w:bCs/>
    </w:rPr>
  </w:style>
  <w:style w:type="character" w:customStyle="1" w:styleId="CommentSubjectChar">
    <w:name w:val="Comment Subject Char"/>
    <w:link w:val="CommentSubject"/>
    <w:rsid w:val="00155119"/>
    <w:rPr>
      <w:b/>
      <w:bCs/>
      <w:lang w:val="en-US" w:eastAsia="en-US"/>
    </w:rPr>
  </w:style>
  <w:style w:type="paragraph" w:styleId="Revision">
    <w:name w:val="Revision"/>
    <w:hidden/>
    <w:uiPriority w:val="99"/>
    <w:semiHidden/>
    <w:rsid w:val="00FA4648"/>
    <w:rPr>
      <w:sz w:val="24"/>
      <w:szCs w:val="24"/>
      <w:lang w:val="en-US" w:eastAsia="en-US"/>
    </w:rPr>
  </w:style>
  <w:style w:type="paragraph" w:styleId="Header">
    <w:name w:val="header"/>
    <w:basedOn w:val="Normal"/>
    <w:link w:val="HeaderChar"/>
    <w:rsid w:val="00A27197"/>
    <w:pPr>
      <w:tabs>
        <w:tab w:val="center" w:pos="4153"/>
        <w:tab w:val="right" w:pos="8306"/>
      </w:tabs>
    </w:pPr>
  </w:style>
  <w:style w:type="character" w:customStyle="1" w:styleId="HeaderChar">
    <w:name w:val="Header Char"/>
    <w:link w:val="Header"/>
    <w:rsid w:val="00A27197"/>
    <w:rPr>
      <w:sz w:val="24"/>
      <w:szCs w:val="24"/>
      <w:lang w:val="en-US" w:eastAsia="en-US"/>
    </w:rPr>
  </w:style>
  <w:style w:type="character" w:customStyle="1" w:styleId="FooterChar">
    <w:name w:val="Footer Char"/>
    <w:link w:val="Footer"/>
    <w:uiPriority w:val="99"/>
    <w:rsid w:val="00A27197"/>
    <w:rPr>
      <w:sz w:val="24"/>
      <w:szCs w:val="24"/>
      <w:lang w:val="en-US" w:eastAsia="en-US"/>
    </w:rPr>
  </w:style>
  <w:style w:type="character" w:customStyle="1" w:styleId="Heading1Char">
    <w:name w:val="Heading 1 Char"/>
    <w:basedOn w:val="DefaultParagraphFont"/>
    <w:link w:val="Heading1"/>
    <w:uiPriority w:val="9"/>
    <w:rsid w:val="00F66596"/>
    <w:rPr>
      <w:smallCaps/>
      <w:spacing w:val="5"/>
      <w:sz w:val="32"/>
      <w:szCs w:val="32"/>
    </w:rPr>
  </w:style>
  <w:style w:type="character" w:customStyle="1" w:styleId="Heading2Char">
    <w:name w:val="Heading 2 Char"/>
    <w:basedOn w:val="DefaultParagraphFont"/>
    <w:link w:val="Heading2"/>
    <w:uiPriority w:val="9"/>
    <w:semiHidden/>
    <w:rsid w:val="00F66596"/>
    <w:rPr>
      <w:smallCaps/>
      <w:spacing w:val="5"/>
      <w:sz w:val="28"/>
      <w:szCs w:val="28"/>
    </w:rPr>
  </w:style>
  <w:style w:type="character" w:customStyle="1" w:styleId="Heading3Char">
    <w:name w:val="Heading 3 Char"/>
    <w:basedOn w:val="DefaultParagraphFont"/>
    <w:link w:val="Heading3"/>
    <w:uiPriority w:val="9"/>
    <w:semiHidden/>
    <w:rsid w:val="00F66596"/>
    <w:rPr>
      <w:smallCaps/>
      <w:spacing w:val="5"/>
      <w:sz w:val="24"/>
      <w:szCs w:val="24"/>
    </w:rPr>
  </w:style>
  <w:style w:type="character" w:customStyle="1" w:styleId="Heading4Char">
    <w:name w:val="Heading 4 Char"/>
    <w:basedOn w:val="DefaultParagraphFont"/>
    <w:link w:val="Heading4"/>
    <w:uiPriority w:val="9"/>
    <w:semiHidden/>
    <w:rsid w:val="00F66596"/>
    <w:rPr>
      <w:i/>
      <w:iCs/>
      <w:smallCaps/>
      <w:spacing w:val="10"/>
      <w:sz w:val="22"/>
      <w:szCs w:val="22"/>
    </w:rPr>
  </w:style>
  <w:style w:type="character" w:customStyle="1" w:styleId="Heading5Char">
    <w:name w:val="Heading 5 Char"/>
    <w:basedOn w:val="DefaultParagraphFont"/>
    <w:link w:val="Heading5"/>
    <w:uiPriority w:val="9"/>
    <w:semiHidden/>
    <w:rsid w:val="00F66596"/>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F66596"/>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F66596"/>
    <w:rPr>
      <w:b/>
      <w:bCs/>
      <w:smallCaps/>
      <w:color w:val="70AD47" w:themeColor="accent6"/>
      <w:spacing w:val="10"/>
    </w:rPr>
  </w:style>
  <w:style w:type="character" w:customStyle="1" w:styleId="Heading8Char">
    <w:name w:val="Heading 8 Char"/>
    <w:basedOn w:val="DefaultParagraphFont"/>
    <w:link w:val="Heading8"/>
    <w:uiPriority w:val="9"/>
    <w:semiHidden/>
    <w:rsid w:val="00F66596"/>
    <w:rPr>
      <w:b/>
      <w:bCs/>
      <w:i/>
      <w:iCs/>
      <w:smallCaps/>
      <w:color w:val="538135" w:themeColor="accent6" w:themeShade="BF"/>
    </w:rPr>
  </w:style>
  <w:style w:type="character" w:customStyle="1" w:styleId="Heading9Char">
    <w:name w:val="Heading 9 Char"/>
    <w:basedOn w:val="DefaultParagraphFont"/>
    <w:link w:val="Heading9"/>
    <w:uiPriority w:val="9"/>
    <w:semiHidden/>
    <w:rsid w:val="00F66596"/>
    <w:rPr>
      <w:b/>
      <w:bCs/>
      <w:i/>
      <w:iCs/>
      <w:smallCaps/>
      <w:color w:val="385623" w:themeColor="accent6" w:themeShade="80"/>
    </w:rPr>
  </w:style>
  <w:style w:type="paragraph" w:styleId="Caption">
    <w:name w:val="caption"/>
    <w:basedOn w:val="Normal"/>
    <w:next w:val="Normal"/>
    <w:uiPriority w:val="35"/>
    <w:semiHidden/>
    <w:unhideWhenUsed/>
    <w:qFormat/>
    <w:rsid w:val="00F66596"/>
    <w:rPr>
      <w:b/>
      <w:bCs/>
      <w:caps/>
      <w:sz w:val="16"/>
      <w:szCs w:val="16"/>
    </w:rPr>
  </w:style>
  <w:style w:type="paragraph" w:styleId="Title">
    <w:name w:val="Title"/>
    <w:basedOn w:val="Normal"/>
    <w:next w:val="Normal"/>
    <w:link w:val="TitleChar"/>
    <w:uiPriority w:val="10"/>
    <w:qFormat/>
    <w:rsid w:val="00F6659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F66596"/>
    <w:rPr>
      <w:smallCaps/>
      <w:color w:val="262626" w:themeColor="text1" w:themeTint="D9"/>
      <w:sz w:val="52"/>
      <w:szCs w:val="52"/>
    </w:rPr>
  </w:style>
  <w:style w:type="paragraph" w:styleId="Subtitle">
    <w:name w:val="Subtitle"/>
    <w:basedOn w:val="Normal"/>
    <w:next w:val="Normal"/>
    <w:link w:val="SubtitleChar"/>
    <w:uiPriority w:val="11"/>
    <w:qFormat/>
    <w:rsid w:val="00F6659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66596"/>
    <w:rPr>
      <w:rFonts w:asciiTheme="majorHAnsi" w:eastAsiaTheme="majorEastAsia" w:hAnsiTheme="majorHAnsi" w:cstheme="majorBidi"/>
    </w:rPr>
  </w:style>
  <w:style w:type="character" w:styleId="Strong">
    <w:name w:val="Strong"/>
    <w:uiPriority w:val="22"/>
    <w:qFormat/>
    <w:rsid w:val="00F66596"/>
    <w:rPr>
      <w:b/>
      <w:bCs/>
      <w:color w:val="70AD47" w:themeColor="accent6"/>
    </w:rPr>
  </w:style>
  <w:style w:type="character" w:styleId="Emphasis">
    <w:name w:val="Emphasis"/>
    <w:uiPriority w:val="20"/>
    <w:qFormat/>
    <w:rsid w:val="00F66596"/>
    <w:rPr>
      <w:b/>
      <w:bCs/>
      <w:i/>
      <w:iCs/>
      <w:spacing w:val="10"/>
    </w:rPr>
  </w:style>
  <w:style w:type="paragraph" w:styleId="NoSpacing">
    <w:name w:val="No Spacing"/>
    <w:uiPriority w:val="1"/>
    <w:qFormat/>
    <w:rsid w:val="00F66596"/>
    <w:pPr>
      <w:spacing w:after="0" w:line="240" w:lineRule="auto"/>
    </w:pPr>
  </w:style>
  <w:style w:type="paragraph" w:styleId="Quote">
    <w:name w:val="Quote"/>
    <w:basedOn w:val="Normal"/>
    <w:next w:val="Normal"/>
    <w:link w:val="QuoteChar"/>
    <w:uiPriority w:val="29"/>
    <w:qFormat/>
    <w:rsid w:val="00F66596"/>
    <w:rPr>
      <w:i/>
      <w:iCs/>
    </w:rPr>
  </w:style>
  <w:style w:type="character" w:customStyle="1" w:styleId="QuoteChar">
    <w:name w:val="Quote Char"/>
    <w:basedOn w:val="DefaultParagraphFont"/>
    <w:link w:val="Quote"/>
    <w:uiPriority w:val="29"/>
    <w:rsid w:val="00F66596"/>
    <w:rPr>
      <w:i/>
      <w:iCs/>
    </w:rPr>
  </w:style>
  <w:style w:type="paragraph" w:styleId="IntenseQuote">
    <w:name w:val="Intense Quote"/>
    <w:basedOn w:val="Normal"/>
    <w:next w:val="Normal"/>
    <w:link w:val="IntenseQuoteChar"/>
    <w:uiPriority w:val="30"/>
    <w:qFormat/>
    <w:rsid w:val="00F66596"/>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F66596"/>
    <w:rPr>
      <w:b/>
      <w:bCs/>
      <w:i/>
      <w:iCs/>
    </w:rPr>
  </w:style>
  <w:style w:type="character" w:styleId="SubtleEmphasis">
    <w:name w:val="Subtle Emphasis"/>
    <w:uiPriority w:val="19"/>
    <w:qFormat/>
    <w:rsid w:val="00F66596"/>
    <w:rPr>
      <w:i/>
      <w:iCs/>
    </w:rPr>
  </w:style>
  <w:style w:type="character" w:styleId="IntenseEmphasis">
    <w:name w:val="Intense Emphasis"/>
    <w:uiPriority w:val="21"/>
    <w:qFormat/>
    <w:rsid w:val="00F66596"/>
    <w:rPr>
      <w:b/>
      <w:bCs/>
      <w:i/>
      <w:iCs/>
      <w:color w:val="70AD47" w:themeColor="accent6"/>
      <w:spacing w:val="10"/>
    </w:rPr>
  </w:style>
  <w:style w:type="character" w:styleId="SubtleReference">
    <w:name w:val="Subtle Reference"/>
    <w:uiPriority w:val="31"/>
    <w:qFormat/>
    <w:rsid w:val="00F66596"/>
    <w:rPr>
      <w:b/>
      <w:bCs/>
    </w:rPr>
  </w:style>
  <w:style w:type="character" w:styleId="IntenseReference">
    <w:name w:val="Intense Reference"/>
    <w:uiPriority w:val="32"/>
    <w:qFormat/>
    <w:rsid w:val="00F66596"/>
    <w:rPr>
      <w:b/>
      <w:bCs/>
      <w:smallCaps/>
      <w:spacing w:val="5"/>
      <w:sz w:val="22"/>
      <w:szCs w:val="22"/>
      <w:u w:val="single"/>
    </w:rPr>
  </w:style>
  <w:style w:type="character" w:styleId="BookTitle">
    <w:name w:val="Book Title"/>
    <w:uiPriority w:val="33"/>
    <w:qFormat/>
    <w:rsid w:val="00F6659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66596"/>
    <w:pPr>
      <w:outlineLvl w:val="9"/>
    </w:pPr>
  </w:style>
  <w:style w:type="character" w:styleId="UnresolvedMention">
    <w:name w:val="Unresolved Mention"/>
    <w:basedOn w:val="DefaultParagraphFont"/>
    <w:uiPriority w:val="99"/>
    <w:semiHidden/>
    <w:unhideWhenUsed/>
    <w:rsid w:val="007A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602">
      <w:bodyDiv w:val="1"/>
      <w:marLeft w:val="0"/>
      <w:marRight w:val="0"/>
      <w:marTop w:val="0"/>
      <w:marBottom w:val="0"/>
      <w:divBdr>
        <w:top w:val="none" w:sz="0" w:space="0" w:color="auto"/>
        <w:left w:val="none" w:sz="0" w:space="0" w:color="auto"/>
        <w:bottom w:val="none" w:sz="0" w:space="0" w:color="auto"/>
        <w:right w:val="none" w:sz="0" w:space="0" w:color="auto"/>
      </w:divBdr>
      <w:divsChild>
        <w:div w:id="1943023993">
          <w:marLeft w:val="0"/>
          <w:marRight w:val="0"/>
          <w:marTop w:val="0"/>
          <w:marBottom w:val="0"/>
          <w:divBdr>
            <w:top w:val="single" w:sz="8" w:space="0" w:color="FFFFFF"/>
            <w:left w:val="single" w:sz="8" w:space="0" w:color="FFFFFF"/>
            <w:bottom w:val="single" w:sz="8" w:space="0" w:color="FFFFFF"/>
            <w:right w:val="single" w:sz="8" w:space="0" w:color="FFFFFF"/>
          </w:divBdr>
          <w:divsChild>
            <w:div w:id="1264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9332">
      <w:bodyDiv w:val="1"/>
      <w:marLeft w:val="0"/>
      <w:marRight w:val="0"/>
      <w:marTop w:val="0"/>
      <w:marBottom w:val="0"/>
      <w:divBdr>
        <w:top w:val="none" w:sz="0" w:space="0" w:color="auto"/>
        <w:left w:val="none" w:sz="0" w:space="0" w:color="auto"/>
        <w:bottom w:val="none" w:sz="0" w:space="0" w:color="auto"/>
        <w:right w:val="none" w:sz="0" w:space="0" w:color="auto"/>
      </w:divBdr>
    </w:div>
    <w:div w:id="96827471">
      <w:bodyDiv w:val="1"/>
      <w:marLeft w:val="0"/>
      <w:marRight w:val="0"/>
      <w:marTop w:val="0"/>
      <w:marBottom w:val="0"/>
      <w:divBdr>
        <w:top w:val="none" w:sz="0" w:space="0" w:color="auto"/>
        <w:left w:val="none" w:sz="0" w:space="0" w:color="auto"/>
        <w:bottom w:val="none" w:sz="0" w:space="0" w:color="auto"/>
        <w:right w:val="none" w:sz="0" w:space="0" w:color="auto"/>
      </w:divBdr>
    </w:div>
    <w:div w:id="305355173">
      <w:bodyDiv w:val="1"/>
      <w:marLeft w:val="0"/>
      <w:marRight w:val="0"/>
      <w:marTop w:val="0"/>
      <w:marBottom w:val="0"/>
      <w:divBdr>
        <w:top w:val="none" w:sz="0" w:space="0" w:color="auto"/>
        <w:left w:val="none" w:sz="0" w:space="0" w:color="auto"/>
        <w:bottom w:val="none" w:sz="0" w:space="0" w:color="auto"/>
        <w:right w:val="none" w:sz="0" w:space="0" w:color="auto"/>
      </w:divBdr>
    </w:div>
    <w:div w:id="385841436">
      <w:bodyDiv w:val="1"/>
      <w:marLeft w:val="0"/>
      <w:marRight w:val="0"/>
      <w:marTop w:val="0"/>
      <w:marBottom w:val="0"/>
      <w:divBdr>
        <w:top w:val="none" w:sz="0" w:space="0" w:color="auto"/>
        <w:left w:val="none" w:sz="0" w:space="0" w:color="auto"/>
        <w:bottom w:val="none" w:sz="0" w:space="0" w:color="auto"/>
        <w:right w:val="none" w:sz="0" w:space="0" w:color="auto"/>
      </w:divBdr>
    </w:div>
    <w:div w:id="772898495">
      <w:bodyDiv w:val="1"/>
      <w:marLeft w:val="0"/>
      <w:marRight w:val="0"/>
      <w:marTop w:val="0"/>
      <w:marBottom w:val="0"/>
      <w:divBdr>
        <w:top w:val="none" w:sz="0" w:space="0" w:color="auto"/>
        <w:left w:val="none" w:sz="0" w:space="0" w:color="auto"/>
        <w:bottom w:val="none" w:sz="0" w:space="0" w:color="auto"/>
        <w:right w:val="none" w:sz="0" w:space="0" w:color="auto"/>
      </w:divBdr>
    </w:div>
    <w:div w:id="887883924">
      <w:bodyDiv w:val="1"/>
      <w:marLeft w:val="0"/>
      <w:marRight w:val="0"/>
      <w:marTop w:val="0"/>
      <w:marBottom w:val="0"/>
      <w:divBdr>
        <w:top w:val="none" w:sz="0" w:space="0" w:color="auto"/>
        <w:left w:val="none" w:sz="0" w:space="0" w:color="auto"/>
        <w:bottom w:val="none" w:sz="0" w:space="0" w:color="auto"/>
        <w:right w:val="none" w:sz="0" w:space="0" w:color="auto"/>
      </w:divBdr>
    </w:div>
    <w:div w:id="888220870">
      <w:bodyDiv w:val="1"/>
      <w:marLeft w:val="0"/>
      <w:marRight w:val="0"/>
      <w:marTop w:val="0"/>
      <w:marBottom w:val="0"/>
      <w:divBdr>
        <w:top w:val="none" w:sz="0" w:space="0" w:color="auto"/>
        <w:left w:val="none" w:sz="0" w:space="0" w:color="auto"/>
        <w:bottom w:val="none" w:sz="0" w:space="0" w:color="auto"/>
        <w:right w:val="none" w:sz="0" w:space="0" w:color="auto"/>
      </w:divBdr>
    </w:div>
    <w:div w:id="1051657006">
      <w:bodyDiv w:val="1"/>
      <w:marLeft w:val="0"/>
      <w:marRight w:val="0"/>
      <w:marTop w:val="0"/>
      <w:marBottom w:val="0"/>
      <w:divBdr>
        <w:top w:val="none" w:sz="0" w:space="0" w:color="auto"/>
        <w:left w:val="none" w:sz="0" w:space="0" w:color="auto"/>
        <w:bottom w:val="none" w:sz="0" w:space="0" w:color="auto"/>
        <w:right w:val="none" w:sz="0" w:space="0" w:color="auto"/>
      </w:divBdr>
    </w:div>
    <w:div w:id="1067607222">
      <w:bodyDiv w:val="1"/>
      <w:marLeft w:val="0"/>
      <w:marRight w:val="0"/>
      <w:marTop w:val="0"/>
      <w:marBottom w:val="0"/>
      <w:divBdr>
        <w:top w:val="none" w:sz="0" w:space="0" w:color="auto"/>
        <w:left w:val="none" w:sz="0" w:space="0" w:color="auto"/>
        <w:bottom w:val="none" w:sz="0" w:space="0" w:color="auto"/>
        <w:right w:val="none" w:sz="0" w:space="0" w:color="auto"/>
      </w:divBdr>
    </w:div>
    <w:div w:id="1083453195">
      <w:bodyDiv w:val="1"/>
      <w:marLeft w:val="0"/>
      <w:marRight w:val="0"/>
      <w:marTop w:val="0"/>
      <w:marBottom w:val="0"/>
      <w:divBdr>
        <w:top w:val="none" w:sz="0" w:space="0" w:color="auto"/>
        <w:left w:val="none" w:sz="0" w:space="0" w:color="auto"/>
        <w:bottom w:val="none" w:sz="0" w:space="0" w:color="auto"/>
        <w:right w:val="none" w:sz="0" w:space="0" w:color="auto"/>
      </w:divBdr>
    </w:div>
    <w:div w:id="1470633255">
      <w:bodyDiv w:val="1"/>
      <w:marLeft w:val="0"/>
      <w:marRight w:val="0"/>
      <w:marTop w:val="0"/>
      <w:marBottom w:val="0"/>
      <w:divBdr>
        <w:top w:val="none" w:sz="0" w:space="0" w:color="auto"/>
        <w:left w:val="none" w:sz="0" w:space="0" w:color="auto"/>
        <w:bottom w:val="none" w:sz="0" w:space="0" w:color="auto"/>
        <w:right w:val="none" w:sz="0" w:space="0" w:color="auto"/>
      </w:divBdr>
    </w:div>
    <w:div w:id="1649895404">
      <w:bodyDiv w:val="1"/>
      <w:marLeft w:val="0"/>
      <w:marRight w:val="0"/>
      <w:marTop w:val="0"/>
      <w:marBottom w:val="0"/>
      <w:divBdr>
        <w:top w:val="none" w:sz="0" w:space="0" w:color="auto"/>
        <w:left w:val="none" w:sz="0" w:space="0" w:color="auto"/>
        <w:bottom w:val="none" w:sz="0" w:space="0" w:color="auto"/>
        <w:right w:val="none" w:sz="0" w:space="0" w:color="auto"/>
      </w:divBdr>
    </w:div>
    <w:div w:id="1841576588">
      <w:bodyDiv w:val="1"/>
      <w:marLeft w:val="0"/>
      <w:marRight w:val="0"/>
      <w:marTop w:val="0"/>
      <w:marBottom w:val="0"/>
      <w:divBdr>
        <w:top w:val="none" w:sz="0" w:space="0" w:color="auto"/>
        <w:left w:val="none" w:sz="0" w:space="0" w:color="auto"/>
        <w:bottom w:val="none" w:sz="0" w:space="0" w:color="auto"/>
        <w:right w:val="none" w:sz="0" w:space="0" w:color="auto"/>
      </w:divBdr>
    </w:div>
    <w:div w:id="18988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34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arstiem-par-covid-19-infekcijas-uzliesmoj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CFDA-3EEA-451A-BEC2-1BA6D42D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24996</Words>
  <Characters>14249</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KLASIFIKATORI</vt:lpstr>
    </vt:vector>
  </TitlesOfParts>
  <Company>VOAVA</Company>
  <LinksUpToDate>false</LinksUpToDate>
  <CharactersWithSpaces>39167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KLASIFIKATORI</dc:title>
  <dc:subject/>
  <dc:creator>ieva.babrova</dc:creator>
  <cp:keywords/>
  <cp:lastModifiedBy>Kristīne Mazkalniņa</cp:lastModifiedBy>
  <cp:revision>2</cp:revision>
  <cp:lastPrinted>2019-09-13T06:26:00Z</cp:lastPrinted>
  <dcterms:created xsi:type="dcterms:W3CDTF">2023-06-22T05:32:00Z</dcterms:created>
  <dcterms:modified xsi:type="dcterms:W3CDTF">2023-06-22T05:32:00Z</dcterms:modified>
</cp:coreProperties>
</file>