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1C22" w14:textId="77777777" w:rsidR="00B02982" w:rsidRPr="00062A47" w:rsidRDefault="00B02982" w:rsidP="008F7BD3">
      <w:pPr>
        <w:autoSpaceDE w:val="0"/>
        <w:autoSpaceDN w:val="0"/>
        <w:adjustRightInd w:val="0"/>
        <w:spacing w:after="120" w:line="276" w:lineRule="auto"/>
        <w:contextualSpacing/>
        <w:rPr>
          <w:rFonts w:ascii="Tms Rmn" w:hAnsi="Tms Rmn"/>
        </w:rPr>
      </w:pPr>
    </w:p>
    <w:p w14:paraId="1546EF49" w14:textId="77777777" w:rsidR="00B02982" w:rsidRPr="00453A33" w:rsidRDefault="00B02982" w:rsidP="008F7BD3">
      <w:pPr>
        <w:autoSpaceDE w:val="0"/>
        <w:autoSpaceDN w:val="0"/>
        <w:adjustRightInd w:val="0"/>
        <w:spacing w:after="120" w:line="276" w:lineRule="auto"/>
        <w:contextualSpacing/>
        <w:rPr>
          <w:rFonts w:ascii="Times New Roman" w:hAnsi="Times New Roman" w:cs="Times New Roman"/>
          <w:color w:val="000000"/>
        </w:rPr>
      </w:pPr>
    </w:p>
    <w:p w14:paraId="5D568A1A" w14:textId="77777777" w:rsidR="00B02982" w:rsidRPr="003D6F6A" w:rsidRDefault="00B02982" w:rsidP="008F7BD3">
      <w:pPr>
        <w:autoSpaceDE w:val="0"/>
        <w:autoSpaceDN w:val="0"/>
        <w:adjustRightInd w:val="0"/>
        <w:spacing w:after="120" w:line="276" w:lineRule="auto"/>
        <w:contextualSpacing/>
        <w:rPr>
          <w:rFonts w:ascii="Times New Roman" w:hAnsi="Times New Roman" w:cs="Times New Roman"/>
          <w:color w:val="000000"/>
          <w:sz w:val="24"/>
          <w:szCs w:val="24"/>
        </w:rPr>
      </w:pPr>
    </w:p>
    <w:p w14:paraId="795A5CA9" w14:textId="3942CD79" w:rsidR="00845FA2" w:rsidRDefault="00845FA2" w:rsidP="009B6356">
      <w:pPr>
        <w:autoSpaceDE w:val="0"/>
        <w:autoSpaceDN w:val="0"/>
        <w:adjustRightInd w:val="0"/>
        <w:spacing w:after="0"/>
        <w:jc w:val="both"/>
        <w:rPr>
          <w:rFonts w:cstheme="minorHAnsi"/>
          <w:b/>
          <w:bCs/>
          <w:noProof/>
        </w:rPr>
      </w:pPr>
      <w:r>
        <w:rPr>
          <w:rFonts w:cstheme="minorHAnsi"/>
          <w:b/>
          <w:bCs/>
          <w:noProof/>
        </w:rPr>
        <w:t>04.07.2023. (</w:t>
      </w:r>
      <w:r w:rsidR="00F03AC0">
        <w:rPr>
          <w:rFonts w:cstheme="minorHAnsi"/>
          <w:b/>
          <w:bCs/>
          <w:noProof/>
        </w:rPr>
        <w:t>2</w:t>
      </w:r>
      <w:r>
        <w:rPr>
          <w:rFonts w:cstheme="minorHAnsi"/>
          <w:b/>
          <w:bCs/>
          <w:noProof/>
        </w:rPr>
        <w:t>)</w:t>
      </w:r>
    </w:p>
    <w:p w14:paraId="4862F7CC" w14:textId="77777777" w:rsidR="00845FA2" w:rsidRDefault="00845FA2" w:rsidP="009B6356">
      <w:pPr>
        <w:autoSpaceDE w:val="0"/>
        <w:autoSpaceDN w:val="0"/>
        <w:adjustRightInd w:val="0"/>
        <w:spacing w:after="0"/>
        <w:jc w:val="both"/>
        <w:rPr>
          <w:rFonts w:cstheme="minorHAnsi"/>
          <w:b/>
          <w:bCs/>
          <w:noProof/>
        </w:rPr>
      </w:pPr>
      <w:r>
        <w:rPr>
          <w:rFonts w:cstheme="minorHAnsi"/>
          <w:b/>
          <w:bCs/>
          <w:noProof/>
        </w:rPr>
        <w:t xml:space="preserve">E-pasta nosaukums </w:t>
      </w:r>
    </w:p>
    <w:p w14:paraId="78BA3644" w14:textId="0F9B5694" w:rsidR="009B6356" w:rsidRDefault="00F03AC0" w:rsidP="009B6356">
      <w:pPr>
        <w:autoSpaceDE w:val="0"/>
        <w:autoSpaceDN w:val="0"/>
        <w:adjustRightInd w:val="0"/>
        <w:spacing w:after="0"/>
        <w:jc w:val="both"/>
        <w:rPr>
          <w:rFonts w:cstheme="minorHAnsi"/>
          <w:noProof/>
        </w:rPr>
      </w:pPr>
      <w:r>
        <w:rPr>
          <w:rFonts w:cstheme="minorHAnsi"/>
          <w:noProof/>
        </w:rPr>
        <w:t>Līgumpartneriem</w:t>
      </w:r>
      <w:r w:rsidR="00845FA2" w:rsidRPr="00845FA2">
        <w:rPr>
          <w:rFonts w:cstheme="minorHAnsi"/>
          <w:noProof/>
        </w:rPr>
        <w:t xml:space="preserve"> p</w:t>
      </w:r>
      <w:r w:rsidR="009B6356" w:rsidRPr="00845FA2">
        <w:rPr>
          <w:rFonts w:cstheme="minorHAnsi"/>
          <w:noProof/>
        </w:rPr>
        <w:t>ar aktualizēto manipulāciju sarakstu no 01.</w:t>
      </w:r>
      <w:r w:rsidR="007B2041" w:rsidRPr="00845FA2">
        <w:rPr>
          <w:rFonts w:cstheme="minorHAnsi"/>
          <w:noProof/>
        </w:rPr>
        <w:t>0</w:t>
      </w:r>
      <w:r w:rsidR="00C418CE" w:rsidRPr="00845FA2">
        <w:rPr>
          <w:rFonts w:cstheme="minorHAnsi"/>
          <w:noProof/>
        </w:rPr>
        <w:t>7</w:t>
      </w:r>
      <w:r w:rsidR="009B6356" w:rsidRPr="00845FA2">
        <w:rPr>
          <w:rFonts w:cstheme="minorHAnsi"/>
          <w:noProof/>
        </w:rPr>
        <w:t>.202</w:t>
      </w:r>
      <w:r w:rsidR="007B2041" w:rsidRPr="00845FA2">
        <w:rPr>
          <w:rFonts w:cstheme="minorHAnsi"/>
          <w:noProof/>
        </w:rPr>
        <w:t>3</w:t>
      </w:r>
      <w:r w:rsidR="009B6356" w:rsidRPr="00845FA2">
        <w:rPr>
          <w:rFonts w:cstheme="minorHAnsi"/>
          <w:noProof/>
        </w:rPr>
        <w:t>.</w:t>
      </w:r>
    </w:p>
    <w:p w14:paraId="388A3B84" w14:textId="77777777" w:rsidR="00845FA2" w:rsidRDefault="00845FA2" w:rsidP="009B6356">
      <w:pPr>
        <w:autoSpaceDE w:val="0"/>
        <w:autoSpaceDN w:val="0"/>
        <w:adjustRightInd w:val="0"/>
        <w:spacing w:after="0"/>
        <w:jc w:val="both"/>
        <w:rPr>
          <w:rFonts w:cstheme="minorHAnsi"/>
          <w:noProof/>
        </w:rPr>
      </w:pPr>
    </w:p>
    <w:p w14:paraId="442E56FD" w14:textId="3FCD5D2F" w:rsidR="00845FA2" w:rsidRPr="00845FA2" w:rsidRDefault="00845FA2" w:rsidP="00845FA2">
      <w:pPr>
        <w:autoSpaceDE w:val="0"/>
        <w:autoSpaceDN w:val="0"/>
        <w:adjustRightInd w:val="0"/>
        <w:spacing w:after="0"/>
        <w:jc w:val="both"/>
        <w:rPr>
          <w:rFonts w:cstheme="minorHAnsi"/>
          <w:b/>
          <w:bCs/>
          <w:noProof/>
        </w:rPr>
      </w:pPr>
      <w:r w:rsidRPr="00845FA2">
        <w:rPr>
          <w:rFonts w:cstheme="minorHAnsi"/>
          <w:b/>
          <w:bCs/>
          <w:noProof/>
        </w:rPr>
        <w:t>E-pasta teksts</w:t>
      </w:r>
    </w:p>
    <w:p w14:paraId="153AF1E7" w14:textId="77777777" w:rsidR="00F03AC0" w:rsidRPr="00F03AC0" w:rsidRDefault="00F03AC0" w:rsidP="00F03AC0">
      <w:pPr>
        <w:pStyle w:val="NormalWeb"/>
        <w:spacing w:before="120" w:beforeAutospacing="0" w:after="0" w:afterAutospacing="0"/>
        <w:ind w:firstLine="720"/>
        <w:jc w:val="both"/>
        <w:rPr>
          <w:rFonts w:asciiTheme="minorHAnsi" w:hAnsiTheme="minorHAnsi" w:cstheme="minorHAnsi"/>
          <w:noProof/>
          <w:sz w:val="22"/>
          <w:szCs w:val="22"/>
        </w:rPr>
      </w:pPr>
      <w:r w:rsidRPr="00F03AC0">
        <w:rPr>
          <w:rFonts w:asciiTheme="minorHAnsi" w:hAnsiTheme="minorHAnsi" w:cstheme="minorHAnsi"/>
          <w:color w:val="000000"/>
          <w:sz w:val="22"/>
          <w:szCs w:val="22"/>
        </w:rPr>
        <w:t xml:space="preserve">Nacionālais veselības dienests (turpmāk – Dienests) informē, ka ir veikta manipulāciju saraksta pārskatīšana un grozījumu sagatavošana – aktualizētais manipulāciju saraksts stājas spēkā ar 01.07.2023. Dienests skaidro, ka saskaņā ar Ministru kabineta 2018. gada 28. augusta noteikumu Nr.555 “Veselības aprūpes pakalpojumu organizēšanas un samaksas kārtība” (turpmāk – Noteikumi Nr.555) 2.14. punktu Dienests sagatavo manipulāciju sarakstu, kuru saskaņā ar Noteikumu Nr.555 154.7. punktu saskaņo ar Veselības ministriju. </w:t>
      </w:r>
      <w:r w:rsidRPr="00F03AC0">
        <w:rPr>
          <w:rFonts w:asciiTheme="minorHAnsi" w:hAnsiTheme="minorHAnsi" w:cstheme="minorHAnsi"/>
          <w:noProof/>
          <w:sz w:val="22"/>
          <w:szCs w:val="22"/>
        </w:rPr>
        <w:t>Savukārt, līgumos par veselības aprūpes pakalpojumu sniegšanu un apmaksu noteikts, ka Dienesta pienākums ir informēt līgumpartnerus par izmaiņām manipulāciju sarakstā, lai līgumpartneri šo informāciju ņemtu vērā līgumu izpildē.</w:t>
      </w:r>
    </w:p>
    <w:p w14:paraId="115EF40D" w14:textId="77777777" w:rsidR="00F03AC0" w:rsidRPr="00F03AC0" w:rsidRDefault="00F03AC0" w:rsidP="00F03AC0">
      <w:pPr>
        <w:widowControl w:val="0"/>
        <w:autoSpaceDE w:val="0"/>
        <w:autoSpaceDN w:val="0"/>
        <w:adjustRightInd w:val="0"/>
        <w:spacing w:after="0" w:line="240" w:lineRule="auto"/>
        <w:ind w:left="17" w:firstLine="567"/>
        <w:contextualSpacing/>
        <w:jc w:val="both"/>
        <w:rPr>
          <w:rFonts w:eastAsia="Calibri" w:cstheme="minorHAnsi"/>
          <w:color w:val="000000"/>
        </w:rPr>
      </w:pPr>
      <w:r w:rsidRPr="00F03AC0">
        <w:rPr>
          <w:rFonts w:eastAsia="Calibri" w:cstheme="minorHAnsi"/>
          <w:color w:val="000000"/>
        </w:rPr>
        <w:t xml:space="preserve">Aktualizētā manipulāciju saraksta versija pievienota vēstules pielikumā un tiks publicēta Dienesta tīmekļvietnes </w:t>
      </w:r>
      <w:hyperlink r:id="rId8" w:history="1">
        <w:r w:rsidRPr="00F03AC0">
          <w:rPr>
            <w:rFonts w:eastAsia="Calibri" w:cstheme="minorHAnsi"/>
            <w:color w:val="0000FF"/>
            <w:u w:val="single"/>
          </w:rPr>
          <w:t>www.vmnvd.gov.lv</w:t>
        </w:r>
      </w:hyperlink>
      <w:r w:rsidRPr="00F03AC0">
        <w:rPr>
          <w:rFonts w:eastAsia="Calibri" w:cstheme="minorHAns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02C554FE" w14:textId="77777777" w:rsidR="00F03AC0" w:rsidRPr="00F03AC0" w:rsidRDefault="00F03AC0" w:rsidP="00F03AC0">
      <w:pPr>
        <w:autoSpaceDE w:val="0"/>
        <w:autoSpaceDN w:val="0"/>
        <w:adjustRightInd w:val="0"/>
        <w:spacing w:after="0" w:line="240" w:lineRule="auto"/>
        <w:contextualSpacing/>
        <w:jc w:val="both"/>
        <w:rPr>
          <w:rFonts w:cstheme="minorHAnsi"/>
          <w:color w:val="000000"/>
        </w:rPr>
      </w:pPr>
      <w:r w:rsidRPr="00F03AC0">
        <w:rPr>
          <w:rFonts w:cstheme="minorHAnsi"/>
          <w:color w:val="000000"/>
        </w:rPr>
        <w:t>veiktajām izmaiņām – failā “Manipulāciju saraksta izmaiņu reģistrs”.</w:t>
      </w:r>
    </w:p>
    <w:p w14:paraId="675A4593" w14:textId="77777777" w:rsidR="00F03AC0" w:rsidRPr="00F03AC0" w:rsidRDefault="00F03AC0" w:rsidP="00F03AC0">
      <w:pPr>
        <w:autoSpaceDE w:val="0"/>
        <w:autoSpaceDN w:val="0"/>
        <w:adjustRightInd w:val="0"/>
        <w:spacing w:after="0" w:line="240" w:lineRule="auto"/>
        <w:ind w:left="17" w:firstLine="567"/>
        <w:contextualSpacing/>
        <w:jc w:val="both"/>
        <w:rPr>
          <w:rFonts w:cstheme="minorHAnsi"/>
          <w:color w:val="000000"/>
        </w:rPr>
      </w:pPr>
      <w:r w:rsidRPr="00F03AC0">
        <w:rPr>
          <w:rFonts w:cstheme="minorHAnsi"/>
          <w:color w:val="000000"/>
        </w:rPr>
        <w:t xml:space="preserve">Dienests informē, ka līdz 31.12.2023. apmaksās jaunas piemaksas manipulācijas (30090-30099) mugurkaula ķirurģijā, ja pacientu hospitalizējis Neatliekamās medicīniskās palīdzības dienests vai hospitalizācija veikta ar ārsta konsilija lēmumu par neatliekamās palīdzības nepieciešamību. Manipulāciju mērķis ir neatliekamu operāciju gadījumā segt to faktiskās izmaksas. Reizē Dienests informē, ka ir pieprasīts papildu finansējums 2024. gadam, lai varētu paaugstināt tarifus mugurkaula ķirurģijas </w:t>
      </w:r>
      <w:proofErr w:type="spellStart"/>
      <w:r w:rsidRPr="00F03AC0">
        <w:rPr>
          <w:rFonts w:cstheme="minorHAnsi"/>
          <w:color w:val="000000"/>
        </w:rPr>
        <w:t>pamatmanipulācijām</w:t>
      </w:r>
      <w:proofErr w:type="spellEnd"/>
      <w:r w:rsidRPr="00F03AC0">
        <w:rPr>
          <w:rFonts w:cstheme="minorHAnsi"/>
          <w:color w:val="000000"/>
        </w:rPr>
        <w:t xml:space="preserve"> visos to pielietošanas gadījumos, nevis tikai neatliekamām operācijām.</w:t>
      </w:r>
    </w:p>
    <w:p w14:paraId="0D2C062E" w14:textId="77777777" w:rsidR="00F03AC0" w:rsidRPr="00F03AC0" w:rsidRDefault="00F03AC0" w:rsidP="00F03AC0">
      <w:pPr>
        <w:spacing w:after="0" w:line="240" w:lineRule="auto"/>
        <w:contextualSpacing/>
        <w:jc w:val="both"/>
        <w:rPr>
          <w:rFonts w:cstheme="minorHAnsi"/>
          <w:color w:val="000000"/>
        </w:rPr>
      </w:pPr>
      <w:r w:rsidRPr="00F03AC0">
        <w:rPr>
          <w:rFonts w:cstheme="minorHAnsi"/>
          <w:color w:val="000000"/>
        </w:rPr>
        <w:tab/>
        <w:t>Vienlaikus Dienests vērš uzmanību, ka no 01.06.2023. kompensējamo zāļu sarakstā medikamentam “</w:t>
      </w:r>
      <w:proofErr w:type="spellStart"/>
      <w:r w:rsidRPr="00F03AC0">
        <w:rPr>
          <w:rFonts w:cstheme="minorHAnsi"/>
          <w:color w:val="000000"/>
        </w:rPr>
        <w:t>Keytruda</w:t>
      </w:r>
      <w:proofErr w:type="spellEnd"/>
      <w:r w:rsidRPr="00F03AC0">
        <w:rPr>
          <w:rFonts w:cstheme="minorHAnsi"/>
          <w:color w:val="000000"/>
        </w:rPr>
        <w:t>” (</w:t>
      </w:r>
      <w:proofErr w:type="spellStart"/>
      <w:r w:rsidRPr="00F03AC0">
        <w:rPr>
          <w:rFonts w:cstheme="minorHAnsi"/>
          <w:i/>
          <w:iCs/>
          <w:color w:val="000000"/>
        </w:rPr>
        <w:t>Pembrolizumabum</w:t>
      </w:r>
      <w:proofErr w:type="spellEnd"/>
      <w:r w:rsidRPr="00F03AC0">
        <w:rPr>
          <w:rFonts w:cstheme="minorHAnsi"/>
          <w:color w:val="000000"/>
        </w:rPr>
        <w:t xml:space="preserve">) tiek mainīti kompensācijas nosacījumi un turpmāk tas tiks apmaksāts arī pacientiem ar galvas un kakla </w:t>
      </w:r>
      <w:proofErr w:type="spellStart"/>
      <w:r w:rsidRPr="00F03AC0">
        <w:rPr>
          <w:rFonts w:cstheme="minorHAnsi"/>
          <w:color w:val="000000"/>
        </w:rPr>
        <w:t>plakanšūnu</w:t>
      </w:r>
      <w:proofErr w:type="spellEnd"/>
      <w:r w:rsidRPr="00F03AC0">
        <w:rPr>
          <w:rFonts w:cstheme="minorHAnsi"/>
          <w:color w:val="000000"/>
        </w:rPr>
        <w:t xml:space="preserve"> vēzi (C00-C14, C30-C32), kuru audzēji </w:t>
      </w:r>
      <w:proofErr w:type="spellStart"/>
      <w:r w:rsidRPr="00F03AC0">
        <w:rPr>
          <w:rFonts w:cstheme="minorHAnsi"/>
          <w:color w:val="000000"/>
        </w:rPr>
        <w:t>ekspresē</w:t>
      </w:r>
      <w:proofErr w:type="spellEnd"/>
      <w:r w:rsidRPr="00F03AC0">
        <w:rPr>
          <w:rFonts w:cstheme="minorHAnsi"/>
          <w:color w:val="000000"/>
        </w:rPr>
        <w:t xml:space="preserve"> PD-L1 ar CPS ≥1. Attiecīgi Dienests norāda, ka manipulācijai 54020 “</w:t>
      </w:r>
      <w:proofErr w:type="spellStart"/>
      <w:r w:rsidRPr="00F03AC0">
        <w:rPr>
          <w:rFonts w:cstheme="minorHAnsi"/>
          <w:color w:val="000000"/>
        </w:rPr>
        <w:t>Prognostiskā</w:t>
      </w:r>
      <w:proofErr w:type="spellEnd"/>
      <w:r w:rsidRPr="00F03AC0">
        <w:rPr>
          <w:rFonts w:cstheme="minorHAnsi"/>
          <w:color w:val="000000"/>
        </w:rPr>
        <w:t xml:space="preserve"> operāciju un biopsiju materiāla </w:t>
      </w:r>
      <w:proofErr w:type="spellStart"/>
      <w:r w:rsidRPr="00F03AC0">
        <w:rPr>
          <w:rFonts w:cstheme="minorHAnsi"/>
          <w:color w:val="000000"/>
        </w:rPr>
        <w:t>imūnhistoķīmija</w:t>
      </w:r>
      <w:proofErr w:type="spellEnd"/>
      <w:r w:rsidRPr="00F03AC0">
        <w:rPr>
          <w:rFonts w:cstheme="minorHAnsi"/>
          <w:color w:val="000000"/>
        </w:rPr>
        <w:t xml:space="preserve"> (PD-L1)” tiek paplašināti apmaksas nosacījumi, paredzot apmaksu arī pacientiem ar apstiprinātu galvas un kakla </w:t>
      </w:r>
      <w:proofErr w:type="spellStart"/>
      <w:r w:rsidRPr="00F03AC0">
        <w:rPr>
          <w:rFonts w:cstheme="minorHAnsi"/>
          <w:color w:val="000000"/>
        </w:rPr>
        <w:t>plakanšūnu</w:t>
      </w:r>
      <w:proofErr w:type="spellEnd"/>
      <w:r w:rsidRPr="00F03AC0">
        <w:rPr>
          <w:rFonts w:cstheme="minorHAnsi"/>
          <w:color w:val="000000"/>
        </w:rPr>
        <w:t xml:space="preserve"> vēzi.</w:t>
      </w:r>
    </w:p>
    <w:p w14:paraId="6CF5BACC" w14:textId="77777777" w:rsidR="00F03AC0" w:rsidRPr="00F03AC0" w:rsidRDefault="00F03AC0" w:rsidP="00F03AC0">
      <w:pPr>
        <w:spacing w:after="0" w:line="240" w:lineRule="auto"/>
        <w:ind w:firstLine="720"/>
        <w:contextualSpacing/>
        <w:jc w:val="both"/>
        <w:rPr>
          <w:rFonts w:cstheme="minorHAnsi"/>
          <w:noProof/>
        </w:rPr>
      </w:pPr>
      <w:r w:rsidRPr="00F03AC0">
        <w:rPr>
          <w:rFonts w:cstheme="minorHAnsi"/>
          <w:noProof/>
        </w:rPr>
        <w:t>Ņemot vērā augstāk minēto informāciju, Dienests informē, ka plašāka informācija par plānotajām manipulāciju saraksta izmaiņām no 01.07.2023. ir pieejama vēstules pielikumā pievienotajos failos.</w:t>
      </w:r>
    </w:p>
    <w:p w14:paraId="2A0C04C5" w14:textId="77777777" w:rsidR="00F03AC0" w:rsidRPr="00F03AC0" w:rsidRDefault="00F03AC0" w:rsidP="00F03AC0">
      <w:pPr>
        <w:spacing w:after="0" w:line="240" w:lineRule="auto"/>
        <w:ind w:firstLine="720"/>
        <w:contextualSpacing/>
        <w:jc w:val="both"/>
        <w:rPr>
          <w:rFonts w:cstheme="minorHAnsi"/>
        </w:rPr>
      </w:pPr>
      <w:r w:rsidRPr="00F03AC0">
        <w:rPr>
          <w:rFonts w:cstheme="minorHAnsi"/>
          <w:noProof/>
        </w:rPr>
        <w:t xml:space="preserve">Jautājumu gadījumā par izmaiņām Dienests lūdz sazināties ar Ārstniecības pakalpojumu departamenta Pakalpojumu attīstības nodaļu, rakstot uz e-pastu: </w:t>
      </w:r>
      <w:hyperlink r:id="rId9" w:history="1">
        <w:r w:rsidRPr="00F03AC0">
          <w:rPr>
            <w:rStyle w:val="Hyperlink"/>
            <w:rFonts w:cstheme="minorHAnsi"/>
          </w:rPr>
          <w:t>inka.indriksone@vmnvd.gov.lv</w:t>
        </w:r>
      </w:hyperlink>
      <w:r w:rsidRPr="00F03AC0">
        <w:rPr>
          <w:rFonts w:cstheme="minorHAnsi"/>
        </w:rPr>
        <w:t xml:space="preserve">. </w:t>
      </w:r>
      <w:r w:rsidRPr="00F03AC0">
        <w:rPr>
          <w:rFonts w:cstheme="minorHAnsi"/>
          <w:noProof/>
        </w:rPr>
        <w:t xml:space="preserve"> </w:t>
      </w:r>
    </w:p>
    <w:p w14:paraId="2A1FB955" w14:textId="77777777" w:rsidR="00F03AC0" w:rsidRPr="00F03AC0" w:rsidRDefault="00F03AC0" w:rsidP="00F03AC0">
      <w:pPr>
        <w:pStyle w:val="Header"/>
        <w:tabs>
          <w:tab w:val="left" w:pos="720"/>
        </w:tabs>
        <w:rPr>
          <w:rFonts w:asciiTheme="minorHAnsi" w:hAnsiTheme="minorHAnsi" w:cstheme="minorHAnsi"/>
        </w:rPr>
      </w:pPr>
    </w:p>
    <w:p w14:paraId="1E15BB76" w14:textId="77777777" w:rsidR="00F03AC0" w:rsidRPr="00F03AC0" w:rsidRDefault="00F03AC0" w:rsidP="00F03AC0">
      <w:pPr>
        <w:pStyle w:val="Header"/>
        <w:tabs>
          <w:tab w:val="left" w:pos="720"/>
        </w:tabs>
        <w:rPr>
          <w:rFonts w:asciiTheme="minorHAnsi" w:hAnsiTheme="minorHAnsi" w:cstheme="minorHAnsi"/>
        </w:rPr>
      </w:pPr>
      <w:r w:rsidRPr="00F03AC0">
        <w:rPr>
          <w:rFonts w:asciiTheme="minorHAnsi" w:hAnsiTheme="minorHAnsi" w:cstheme="minorHAnsi"/>
        </w:rPr>
        <w:t xml:space="preserve">Pielikumā: </w:t>
      </w:r>
    </w:p>
    <w:p w14:paraId="42C55F94" w14:textId="77777777" w:rsidR="00F03AC0" w:rsidRPr="00F03AC0" w:rsidRDefault="00F03AC0" w:rsidP="00F03AC0">
      <w:pPr>
        <w:pStyle w:val="Header"/>
        <w:numPr>
          <w:ilvl w:val="0"/>
          <w:numId w:val="9"/>
        </w:numPr>
        <w:tabs>
          <w:tab w:val="left" w:pos="720"/>
        </w:tabs>
        <w:rPr>
          <w:rFonts w:asciiTheme="minorHAnsi" w:hAnsiTheme="minorHAnsi" w:cstheme="minorHAnsi"/>
        </w:rPr>
      </w:pPr>
      <w:r w:rsidRPr="00F03AC0">
        <w:rPr>
          <w:rFonts w:asciiTheme="minorHAnsi" w:hAnsiTheme="minorHAnsi" w:cstheme="minorHAnsi"/>
        </w:rPr>
        <w:t xml:space="preserve">Valsts apmaksājamo veselības aprūpes pakalpojumu saraksts (manipulāciju saraksts) </w:t>
      </w:r>
      <w:proofErr w:type="spellStart"/>
      <w:r w:rsidRPr="00F03AC0">
        <w:rPr>
          <w:rFonts w:asciiTheme="minorHAnsi" w:hAnsiTheme="minorHAnsi" w:cstheme="minorHAnsi"/>
          <w:i/>
          <w:iCs/>
        </w:rPr>
        <w:t>excel</w:t>
      </w:r>
      <w:proofErr w:type="spellEnd"/>
      <w:r w:rsidRPr="00F03AC0">
        <w:rPr>
          <w:rFonts w:asciiTheme="minorHAnsi" w:hAnsiTheme="minorHAnsi" w:cstheme="minorHAnsi"/>
        </w:rPr>
        <w:t xml:space="preserve"> failā;</w:t>
      </w:r>
    </w:p>
    <w:p w14:paraId="28F09612" w14:textId="77777777" w:rsidR="00F03AC0" w:rsidRDefault="00F03AC0" w:rsidP="00F03AC0">
      <w:pPr>
        <w:pStyle w:val="Header"/>
        <w:numPr>
          <w:ilvl w:val="0"/>
          <w:numId w:val="9"/>
        </w:numPr>
        <w:tabs>
          <w:tab w:val="left" w:pos="720"/>
        </w:tabs>
        <w:rPr>
          <w:rFonts w:asciiTheme="minorHAnsi" w:hAnsiTheme="minorHAnsi" w:cstheme="minorHAnsi"/>
        </w:rPr>
      </w:pPr>
      <w:r w:rsidRPr="00F03AC0">
        <w:rPr>
          <w:rFonts w:asciiTheme="minorHAnsi" w:hAnsiTheme="minorHAnsi" w:cstheme="minorHAnsi"/>
        </w:rPr>
        <w:t xml:space="preserve">Manipulāciju saraksta izmaiņu reģistrs </w:t>
      </w:r>
      <w:proofErr w:type="spellStart"/>
      <w:r w:rsidRPr="00F03AC0">
        <w:rPr>
          <w:rFonts w:asciiTheme="minorHAnsi" w:hAnsiTheme="minorHAnsi" w:cstheme="minorHAnsi"/>
          <w:i/>
          <w:iCs/>
        </w:rPr>
        <w:t>excel</w:t>
      </w:r>
      <w:proofErr w:type="spellEnd"/>
      <w:r w:rsidRPr="00F03AC0">
        <w:rPr>
          <w:rFonts w:asciiTheme="minorHAnsi" w:hAnsiTheme="minorHAnsi" w:cstheme="minorHAnsi"/>
          <w:i/>
          <w:iCs/>
        </w:rPr>
        <w:t xml:space="preserve"> </w:t>
      </w:r>
      <w:r w:rsidRPr="00F03AC0">
        <w:rPr>
          <w:rFonts w:asciiTheme="minorHAnsi" w:hAnsiTheme="minorHAnsi" w:cstheme="minorHAnsi"/>
        </w:rPr>
        <w:t>failā.</w:t>
      </w:r>
    </w:p>
    <w:p w14:paraId="3BFE71D2" w14:textId="77777777" w:rsidR="00F03AC0" w:rsidRDefault="00F03AC0" w:rsidP="00F03AC0">
      <w:pPr>
        <w:pStyle w:val="Header"/>
        <w:tabs>
          <w:tab w:val="left" w:pos="720"/>
        </w:tabs>
        <w:ind w:left="720"/>
        <w:rPr>
          <w:rFonts w:asciiTheme="minorHAnsi" w:hAnsiTheme="minorHAnsi" w:cstheme="minorHAnsi"/>
        </w:rPr>
      </w:pPr>
    </w:p>
    <w:p w14:paraId="4E6C2A9D" w14:textId="7CD09135" w:rsidR="00F03AC0" w:rsidRPr="00F03AC0" w:rsidRDefault="00F03AC0" w:rsidP="00F03AC0">
      <w:pPr>
        <w:pStyle w:val="Header"/>
        <w:tabs>
          <w:tab w:val="left" w:pos="720"/>
        </w:tabs>
        <w:ind w:left="720"/>
        <w:rPr>
          <w:rFonts w:asciiTheme="minorHAnsi" w:hAnsiTheme="minorHAnsi" w:cstheme="minorHAnsi"/>
        </w:rPr>
      </w:pPr>
      <w:r>
        <w:object w:dxaOrig="1520" w:dyaOrig="985" w14:anchorId="67594D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76.2pt;height:49.2pt" o:ole="">
            <v:imagedata r:id="rId10" o:title=""/>
          </v:shape>
          <o:OLEObject Type="Embed" ProgID="Excel.Sheet.12" ShapeID="_x0000_i1048" DrawAspect="Icon" ObjectID="_1751444537" r:id="rId11"/>
        </w:object>
      </w:r>
      <w:r>
        <w:object w:dxaOrig="1520" w:dyaOrig="985" w14:anchorId="680AAE60">
          <v:shape id="_x0000_i1047" type="#_x0000_t75" style="width:76.2pt;height:49.2pt" o:ole="">
            <v:imagedata r:id="rId12" o:title=""/>
          </v:shape>
          <o:OLEObject Type="Embed" ProgID="Excel.Sheet.12" ShapeID="_x0000_i1047" DrawAspect="Icon" ObjectID="_1751444538" r:id="rId13"/>
        </w:object>
      </w:r>
    </w:p>
    <w:p w14:paraId="4A107E71" w14:textId="66458CE4" w:rsidR="00642A27" w:rsidRPr="00F03AC0" w:rsidRDefault="00642A27" w:rsidP="00F03AC0">
      <w:pPr>
        <w:pStyle w:val="NormalWeb"/>
        <w:spacing w:before="0" w:beforeAutospacing="0" w:after="0" w:afterAutospacing="0"/>
        <w:jc w:val="both"/>
        <w:rPr>
          <w:rFonts w:asciiTheme="minorHAnsi" w:hAnsiTheme="minorHAnsi" w:cstheme="minorHAnsi"/>
          <w:sz w:val="22"/>
          <w:szCs w:val="22"/>
        </w:rPr>
      </w:pPr>
    </w:p>
    <w:sectPr w:rsidR="00642A27" w:rsidRPr="00F03AC0" w:rsidSect="0050016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DC8B6" w14:textId="77777777" w:rsidR="003A2EB1" w:rsidRDefault="003A2EB1" w:rsidP="0054674D">
      <w:pPr>
        <w:spacing w:after="0" w:line="240" w:lineRule="auto"/>
      </w:pPr>
      <w:r>
        <w:separator/>
      </w:r>
    </w:p>
  </w:endnote>
  <w:endnote w:type="continuationSeparator" w:id="0">
    <w:p w14:paraId="1B272EC8" w14:textId="77777777" w:rsidR="003A2EB1" w:rsidRDefault="003A2EB1" w:rsidP="0054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66CD" w14:textId="77777777" w:rsidR="003A2EB1" w:rsidRDefault="003A2EB1" w:rsidP="0054674D">
      <w:pPr>
        <w:spacing w:after="0" w:line="240" w:lineRule="auto"/>
      </w:pPr>
      <w:r>
        <w:separator/>
      </w:r>
    </w:p>
  </w:footnote>
  <w:footnote w:type="continuationSeparator" w:id="0">
    <w:p w14:paraId="729DCCCC" w14:textId="77777777" w:rsidR="003A2EB1" w:rsidRDefault="003A2EB1" w:rsidP="00546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C96DF6"/>
    <w:multiLevelType w:val="hybridMultilevel"/>
    <w:tmpl w:val="650CFEA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3" w15:restartNumberingAfterBreak="0">
    <w:nsid w:val="2C2656F6"/>
    <w:multiLevelType w:val="hybridMultilevel"/>
    <w:tmpl w:val="602CED1E"/>
    <w:lvl w:ilvl="0" w:tplc="5A5875D2">
      <w:start w:val="1"/>
      <w:numFmt w:val="decimal"/>
      <w:lvlText w:val="%1."/>
      <w:lvlJc w:val="left"/>
      <w:pPr>
        <w:ind w:left="944" w:hanging="360"/>
      </w:pPr>
      <w:rPr>
        <w:rFonts w:eastAsiaTheme="minorHAnsi" w:cstheme="minorBidi"/>
        <w:color w:val="auto"/>
      </w:rPr>
    </w:lvl>
    <w:lvl w:ilvl="1" w:tplc="04260019">
      <w:start w:val="1"/>
      <w:numFmt w:val="lowerLetter"/>
      <w:lvlText w:val="%2."/>
      <w:lvlJc w:val="left"/>
      <w:pPr>
        <w:ind w:left="1664" w:hanging="360"/>
      </w:pPr>
    </w:lvl>
    <w:lvl w:ilvl="2" w:tplc="0426001B">
      <w:start w:val="1"/>
      <w:numFmt w:val="lowerRoman"/>
      <w:lvlText w:val="%3."/>
      <w:lvlJc w:val="right"/>
      <w:pPr>
        <w:ind w:left="2384" w:hanging="180"/>
      </w:pPr>
    </w:lvl>
    <w:lvl w:ilvl="3" w:tplc="0426000F">
      <w:start w:val="1"/>
      <w:numFmt w:val="decimal"/>
      <w:lvlText w:val="%4."/>
      <w:lvlJc w:val="left"/>
      <w:pPr>
        <w:ind w:left="3104" w:hanging="360"/>
      </w:pPr>
    </w:lvl>
    <w:lvl w:ilvl="4" w:tplc="04260019">
      <w:start w:val="1"/>
      <w:numFmt w:val="lowerLetter"/>
      <w:lvlText w:val="%5."/>
      <w:lvlJc w:val="left"/>
      <w:pPr>
        <w:ind w:left="3824" w:hanging="360"/>
      </w:pPr>
    </w:lvl>
    <w:lvl w:ilvl="5" w:tplc="0426001B">
      <w:start w:val="1"/>
      <w:numFmt w:val="lowerRoman"/>
      <w:lvlText w:val="%6."/>
      <w:lvlJc w:val="right"/>
      <w:pPr>
        <w:ind w:left="4544" w:hanging="180"/>
      </w:pPr>
    </w:lvl>
    <w:lvl w:ilvl="6" w:tplc="0426000F">
      <w:start w:val="1"/>
      <w:numFmt w:val="decimal"/>
      <w:lvlText w:val="%7."/>
      <w:lvlJc w:val="left"/>
      <w:pPr>
        <w:ind w:left="5264" w:hanging="360"/>
      </w:pPr>
    </w:lvl>
    <w:lvl w:ilvl="7" w:tplc="04260019">
      <w:start w:val="1"/>
      <w:numFmt w:val="lowerLetter"/>
      <w:lvlText w:val="%8."/>
      <w:lvlJc w:val="left"/>
      <w:pPr>
        <w:ind w:left="5984" w:hanging="360"/>
      </w:pPr>
    </w:lvl>
    <w:lvl w:ilvl="8" w:tplc="0426001B">
      <w:start w:val="1"/>
      <w:numFmt w:val="lowerRoman"/>
      <w:lvlText w:val="%9."/>
      <w:lvlJc w:val="right"/>
      <w:pPr>
        <w:ind w:left="6704" w:hanging="180"/>
      </w:pPr>
    </w:lvl>
  </w:abstractNum>
  <w:abstractNum w:abstractNumId="4"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52659A"/>
    <w:multiLevelType w:val="hybridMultilevel"/>
    <w:tmpl w:val="FE280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A63EB7"/>
    <w:multiLevelType w:val="hybridMultilevel"/>
    <w:tmpl w:val="0F3CC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9C5891"/>
    <w:multiLevelType w:val="hybridMultilevel"/>
    <w:tmpl w:val="DEBC4CB2"/>
    <w:lvl w:ilvl="0" w:tplc="1938DA64">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7B3C0B0E"/>
    <w:multiLevelType w:val="hybridMultilevel"/>
    <w:tmpl w:val="8174CB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86769544">
    <w:abstractNumId w:val="4"/>
  </w:num>
  <w:num w:numId="2" w16cid:durableId="1441140973">
    <w:abstractNumId w:val="2"/>
  </w:num>
  <w:num w:numId="3" w16cid:durableId="1584143620">
    <w:abstractNumId w:val="6"/>
  </w:num>
  <w:num w:numId="4" w16cid:durableId="252587433">
    <w:abstractNumId w:val="5"/>
  </w:num>
  <w:num w:numId="5" w16cid:durableId="1378437199">
    <w:abstractNumId w:val="9"/>
  </w:num>
  <w:num w:numId="6" w16cid:durableId="367292304">
    <w:abstractNumId w:val="7"/>
  </w:num>
  <w:num w:numId="7" w16cid:durableId="1114904061">
    <w:abstractNumId w:val="8"/>
  </w:num>
  <w:num w:numId="8" w16cid:durableId="886337427">
    <w:abstractNumId w:val="0"/>
  </w:num>
  <w:num w:numId="9" w16cid:durableId="839201139">
    <w:abstractNumId w:val="1"/>
  </w:num>
  <w:num w:numId="10" w16cid:durableId="1743407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49D"/>
    <w:rsid w:val="00062A47"/>
    <w:rsid w:val="00087C80"/>
    <w:rsid w:val="000A7AEE"/>
    <w:rsid w:val="000B3662"/>
    <w:rsid w:val="000B6962"/>
    <w:rsid w:val="000D7BC0"/>
    <w:rsid w:val="000D7BFC"/>
    <w:rsid w:val="000E6574"/>
    <w:rsid w:val="001010F4"/>
    <w:rsid w:val="00147AE9"/>
    <w:rsid w:val="00155EEC"/>
    <w:rsid w:val="001A4C19"/>
    <w:rsid w:val="00207FC4"/>
    <w:rsid w:val="002137A2"/>
    <w:rsid w:val="002231FF"/>
    <w:rsid w:val="0023153E"/>
    <w:rsid w:val="002377A9"/>
    <w:rsid w:val="002676D7"/>
    <w:rsid w:val="002D75C2"/>
    <w:rsid w:val="002E26BD"/>
    <w:rsid w:val="0030336F"/>
    <w:rsid w:val="003127F0"/>
    <w:rsid w:val="00332F61"/>
    <w:rsid w:val="0036649D"/>
    <w:rsid w:val="0038323F"/>
    <w:rsid w:val="003A2EB1"/>
    <w:rsid w:val="003B48CC"/>
    <w:rsid w:val="003C7705"/>
    <w:rsid w:val="003D23C8"/>
    <w:rsid w:val="003D6F6A"/>
    <w:rsid w:val="00453A33"/>
    <w:rsid w:val="00475D6A"/>
    <w:rsid w:val="004B4D7E"/>
    <w:rsid w:val="004D2864"/>
    <w:rsid w:val="004D66B6"/>
    <w:rsid w:val="00500161"/>
    <w:rsid w:val="0050383F"/>
    <w:rsid w:val="005126CE"/>
    <w:rsid w:val="0053265E"/>
    <w:rsid w:val="00544E64"/>
    <w:rsid w:val="0054674D"/>
    <w:rsid w:val="00547C9B"/>
    <w:rsid w:val="00556086"/>
    <w:rsid w:val="00560109"/>
    <w:rsid w:val="0057588F"/>
    <w:rsid w:val="00576964"/>
    <w:rsid w:val="005C77FF"/>
    <w:rsid w:val="005E29FE"/>
    <w:rsid w:val="005F281B"/>
    <w:rsid w:val="00604369"/>
    <w:rsid w:val="00605F74"/>
    <w:rsid w:val="00610535"/>
    <w:rsid w:val="00637BB9"/>
    <w:rsid w:val="00642A27"/>
    <w:rsid w:val="00650780"/>
    <w:rsid w:val="0067305B"/>
    <w:rsid w:val="006D0B56"/>
    <w:rsid w:val="006F0DEC"/>
    <w:rsid w:val="00711DC9"/>
    <w:rsid w:val="0074327A"/>
    <w:rsid w:val="007727EF"/>
    <w:rsid w:val="00793188"/>
    <w:rsid w:val="007B2041"/>
    <w:rsid w:val="007B7EE5"/>
    <w:rsid w:val="007C3261"/>
    <w:rsid w:val="007C6334"/>
    <w:rsid w:val="007E1C0F"/>
    <w:rsid w:val="008049C0"/>
    <w:rsid w:val="00845FA2"/>
    <w:rsid w:val="008702BF"/>
    <w:rsid w:val="008C78A8"/>
    <w:rsid w:val="008F7BD3"/>
    <w:rsid w:val="009405E7"/>
    <w:rsid w:val="009A314E"/>
    <w:rsid w:val="009B0485"/>
    <w:rsid w:val="009B6356"/>
    <w:rsid w:val="009C010C"/>
    <w:rsid w:val="009D25B6"/>
    <w:rsid w:val="009F7004"/>
    <w:rsid w:val="00A31B97"/>
    <w:rsid w:val="00A36322"/>
    <w:rsid w:val="00A667F4"/>
    <w:rsid w:val="00A74095"/>
    <w:rsid w:val="00A77708"/>
    <w:rsid w:val="00A928D5"/>
    <w:rsid w:val="00AB5F91"/>
    <w:rsid w:val="00AC7318"/>
    <w:rsid w:val="00B00A43"/>
    <w:rsid w:val="00B02982"/>
    <w:rsid w:val="00B3255C"/>
    <w:rsid w:val="00B4326D"/>
    <w:rsid w:val="00B75157"/>
    <w:rsid w:val="00B80003"/>
    <w:rsid w:val="00B81B00"/>
    <w:rsid w:val="00BC5681"/>
    <w:rsid w:val="00BC7850"/>
    <w:rsid w:val="00BD02E6"/>
    <w:rsid w:val="00C23076"/>
    <w:rsid w:val="00C418CE"/>
    <w:rsid w:val="00C720E5"/>
    <w:rsid w:val="00C77720"/>
    <w:rsid w:val="00C80DDB"/>
    <w:rsid w:val="00CB3B6E"/>
    <w:rsid w:val="00CC6413"/>
    <w:rsid w:val="00CD6ECB"/>
    <w:rsid w:val="00D12A27"/>
    <w:rsid w:val="00D21C9A"/>
    <w:rsid w:val="00D52D8E"/>
    <w:rsid w:val="00DF11A0"/>
    <w:rsid w:val="00E22A72"/>
    <w:rsid w:val="00E360EF"/>
    <w:rsid w:val="00E40466"/>
    <w:rsid w:val="00E54AB3"/>
    <w:rsid w:val="00E801BF"/>
    <w:rsid w:val="00E83998"/>
    <w:rsid w:val="00E84EE7"/>
    <w:rsid w:val="00EA5FA9"/>
    <w:rsid w:val="00EB09F2"/>
    <w:rsid w:val="00EB31D7"/>
    <w:rsid w:val="00EC5665"/>
    <w:rsid w:val="00ED2F2D"/>
    <w:rsid w:val="00EE44DE"/>
    <w:rsid w:val="00EE6CC7"/>
    <w:rsid w:val="00F03AC0"/>
    <w:rsid w:val="00F4708E"/>
    <w:rsid w:val="00F95790"/>
    <w:rsid w:val="00FA748C"/>
    <w:rsid w:val="00FB09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1BFB"/>
  <w15:chartTrackingRefBased/>
  <w15:docId w15:val="{0D8CBAA1-02DA-45E6-8900-A12FA045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DDB"/>
    <w:rPr>
      <w:color w:val="0563C1" w:themeColor="hyperlink"/>
      <w:u w:val="single"/>
    </w:rPr>
  </w:style>
  <w:style w:type="paragraph" w:styleId="ListParagraph">
    <w:name w:val="List Paragraph"/>
    <w:basedOn w:val="Normal"/>
    <w:uiPriority w:val="34"/>
    <w:qFormat/>
    <w:rsid w:val="00A928D5"/>
    <w:pPr>
      <w:ind w:left="720"/>
      <w:contextualSpacing/>
    </w:pPr>
  </w:style>
  <w:style w:type="paragraph" w:customStyle="1" w:styleId="tv213">
    <w:name w:val="tv213"/>
    <w:basedOn w:val="Normal"/>
    <w:rsid w:val="000A7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3D6F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46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74D"/>
    <w:rPr>
      <w:sz w:val="20"/>
      <w:szCs w:val="20"/>
    </w:rPr>
  </w:style>
  <w:style w:type="character" w:styleId="FootnoteReference">
    <w:name w:val="footnote reference"/>
    <w:basedOn w:val="DefaultParagraphFont"/>
    <w:uiPriority w:val="99"/>
    <w:semiHidden/>
    <w:unhideWhenUsed/>
    <w:rsid w:val="0054674D"/>
    <w:rPr>
      <w:vertAlign w:val="superscript"/>
    </w:rPr>
  </w:style>
  <w:style w:type="character" w:styleId="UnresolvedMention">
    <w:name w:val="Unresolved Mention"/>
    <w:basedOn w:val="DefaultParagraphFont"/>
    <w:uiPriority w:val="99"/>
    <w:semiHidden/>
    <w:unhideWhenUsed/>
    <w:rsid w:val="0054674D"/>
    <w:rPr>
      <w:color w:val="605E5C"/>
      <w:shd w:val="clear" w:color="auto" w:fill="E1DFDD"/>
    </w:rPr>
  </w:style>
  <w:style w:type="paragraph" w:styleId="Revision">
    <w:name w:val="Revision"/>
    <w:hidden/>
    <w:uiPriority w:val="99"/>
    <w:semiHidden/>
    <w:rsid w:val="0023153E"/>
    <w:pPr>
      <w:spacing w:after="0" w:line="240" w:lineRule="auto"/>
    </w:pPr>
  </w:style>
  <w:style w:type="paragraph" w:styleId="Header">
    <w:name w:val="header"/>
    <w:basedOn w:val="Normal"/>
    <w:link w:val="HeaderChar"/>
    <w:unhideWhenUsed/>
    <w:rsid w:val="000B3662"/>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0B36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996">
      <w:bodyDiv w:val="1"/>
      <w:marLeft w:val="0"/>
      <w:marRight w:val="0"/>
      <w:marTop w:val="0"/>
      <w:marBottom w:val="0"/>
      <w:divBdr>
        <w:top w:val="none" w:sz="0" w:space="0" w:color="auto"/>
        <w:left w:val="none" w:sz="0" w:space="0" w:color="auto"/>
        <w:bottom w:val="none" w:sz="0" w:space="0" w:color="auto"/>
        <w:right w:val="none" w:sz="0" w:space="0" w:color="auto"/>
      </w:divBdr>
    </w:div>
    <w:div w:id="213694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package" Target="embeddings/Microsoft_Excel_Worksheet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inka.indriksone@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0D2A2-07D5-45B0-898D-84D9945B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1977</Words>
  <Characters>1128</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Anita Zolmane</cp:lastModifiedBy>
  <cp:revision>2</cp:revision>
  <dcterms:created xsi:type="dcterms:W3CDTF">2023-07-21T08:36:00Z</dcterms:created>
  <dcterms:modified xsi:type="dcterms:W3CDTF">2023-07-21T08:36:00Z</dcterms:modified>
</cp:coreProperties>
</file>