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B9" w:rsidRPr="00224CB9" w:rsidRDefault="00224CB9" w:rsidP="00224CB9">
      <w:pPr>
        <w:jc w:val="right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>APSTIPRINU</w:t>
      </w:r>
    </w:p>
    <w:p w:rsidR="00187E88" w:rsidRDefault="00187E88" w:rsidP="00187E88">
      <w:pPr>
        <w:jc w:val="right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>Nacionālā veselības dienesta direktor</w:t>
      </w:r>
      <w:r>
        <w:rPr>
          <w:rFonts w:eastAsia="Times New Roman"/>
          <w:szCs w:val="20"/>
        </w:rPr>
        <w:t>e</w:t>
      </w:r>
    </w:p>
    <w:p w:rsidR="00187E88" w:rsidRPr="00187E88" w:rsidRDefault="00187E88" w:rsidP="00187E88">
      <w:pPr>
        <w:jc w:val="right"/>
        <w:rPr>
          <w:rFonts w:eastAsia="Times New Roman"/>
          <w:sz w:val="10"/>
          <w:szCs w:val="10"/>
        </w:rPr>
      </w:pPr>
    </w:p>
    <w:p w:rsidR="00187E88" w:rsidRPr="00137BB2" w:rsidRDefault="00187E88" w:rsidP="00187E88">
      <w:pPr>
        <w:jc w:val="right"/>
        <w:rPr>
          <w:rFonts w:eastAsia="Times New Roman"/>
          <w:i/>
          <w:u w:val="single"/>
        </w:rPr>
      </w:pPr>
      <w:r w:rsidRPr="00137BB2">
        <w:rPr>
          <w:rFonts w:eastAsia="Times New Roman"/>
          <w:i/>
          <w:u w:val="single"/>
        </w:rPr>
        <w:t>(paraksts)</w:t>
      </w:r>
    </w:p>
    <w:p w:rsidR="00224CB9" w:rsidRPr="00224CB9" w:rsidRDefault="00224CB9" w:rsidP="00224CB9">
      <w:pPr>
        <w:jc w:val="right"/>
        <w:rPr>
          <w:rFonts w:eastAsia="Times New Roman"/>
        </w:rPr>
      </w:pPr>
      <w:proofErr w:type="spellStart"/>
      <w:r w:rsidRPr="00224CB9">
        <w:rPr>
          <w:rFonts w:eastAsia="Times New Roman"/>
        </w:rPr>
        <w:t>I.Milaševiča</w:t>
      </w:r>
      <w:proofErr w:type="spellEnd"/>
    </w:p>
    <w:p w:rsidR="00224CB9" w:rsidRPr="00224CB9" w:rsidRDefault="00224CB9" w:rsidP="00224CB9">
      <w:pPr>
        <w:jc w:val="right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>201</w:t>
      </w:r>
      <w:r>
        <w:rPr>
          <w:rFonts w:eastAsia="Times New Roman"/>
          <w:szCs w:val="20"/>
        </w:rPr>
        <w:t>7</w:t>
      </w:r>
      <w:r w:rsidRPr="00224CB9">
        <w:rPr>
          <w:rFonts w:eastAsia="Times New Roman"/>
          <w:szCs w:val="20"/>
        </w:rPr>
        <w:t xml:space="preserve">.gada </w:t>
      </w:r>
      <w:r>
        <w:rPr>
          <w:rFonts w:eastAsia="Times New Roman"/>
          <w:szCs w:val="20"/>
        </w:rPr>
        <w:t>20.oktobrī</w:t>
      </w:r>
    </w:p>
    <w:p w:rsidR="00224CB9" w:rsidRPr="00224CB9" w:rsidRDefault="00224CB9" w:rsidP="00224CB9">
      <w:pPr>
        <w:jc w:val="right"/>
        <w:rPr>
          <w:rFonts w:eastAsia="Times New Roman"/>
          <w:szCs w:val="20"/>
        </w:rPr>
      </w:pPr>
    </w:p>
    <w:p w:rsidR="00224CB9" w:rsidRPr="00224CB9" w:rsidRDefault="00224CB9" w:rsidP="00224CB9">
      <w:pPr>
        <w:jc w:val="center"/>
        <w:rPr>
          <w:rFonts w:eastAsia="Times New Roman"/>
          <w:noProof/>
          <w:szCs w:val="20"/>
        </w:rPr>
      </w:pPr>
    </w:p>
    <w:p w:rsidR="00224CB9" w:rsidRPr="00224CB9" w:rsidRDefault="00224CB9" w:rsidP="00224CB9">
      <w:pPr>
        <w:jc w:val="center"/>
        <w:rPr>
          <w:rFonts w:eastAsia="Times New Roman"/>
          <w:b/>
          <w:noProof/>
          <w:szCs w:val="20"/>
        </w:rPr>
      </w:pPr>
      <w:bookmarkStart w:id="0" w:name="_GoBack"/>
      <w:bookmarkEnd w:id="0"/>
      <w:r w:rsidRPr="00224CB9">
        <w:rPr>
          <w:rFonts w:eastAsia="Times New Roman"/>
          <w:b/>
          <w:noProof/>
          <w:szCs w:val="20"/>
        </w:rPr>
        <w:t>GROZĪJUMI</w:t>
      </w:r>
    </w:p>
    <w:p w:rsidR="00224CB9" w:rsidRPr="00224CB9" w:rsidRDefault="00224CB9" w:rsidP="00224CB9">
      <w:pPr>
        <w:jc w:val="center"/>
        <w:rPr>
          <w:rFonts w:eastAsia="Times New Roman"/>
          <w:b/>
          <w:noProof/>
          <w:szCs w:val="20"/>
        </w:rPr>
      </w:pPr>
      <w:r w:rsidRPr="00224CB9">
        <w:rPr>
          <w:rFonts w:eastAsia="Times New Roman"/>
          <w:b/>
          <w:noProof/>
          <w:szCs w:val="20"/>
        </w:rPr>
        <w:t>nolikumā</w:t>
      </w:r>
    </w:p>
    <w:p w:rsidR="00224CB9" w:rsidRPr="00224CB9" w:rsidRDefault="00224CB9" w:rsidP="00224CB9">
      <w:pPr>
        <w:jc w:val="center"/>
        <w:rPr>
          <w:rFonts w:eastAsia="Times New Roman"/>
          <w:b/>
          <w:noProof/>
          <w:szCs w:val="20"/>
        </w:rPr>
      </w:pPr>
    </w:p>
    <w:p w:rsidR="00224CB9" w:rsidRPr="007001EC" w:rsidRDefault="00224CB9" w:rsidP="00224CB9">
      <w:pPr>
        <w:jc w:val="center"/>
        <w:rPr>
          <w:rFonts w:eastAsia="Times New Roman"/>
          <w:b/>
          <w:noProof/>
          <w:szCs w:val="20"/>
        </w:rPr>
      </w:pPr>
      <w:r w:rsidRPr="007001EC">
        <w:rPr>
          <w:rFonts w:eastAsia="Times New Roman"/>
          <w:b/>
          <w:noProof/>
          <w:szCs w:val="20"/>
        </w:rPr>
        <w:t xml:space="preserve">AMBULATORO MAMOGRĀFIJAS, MEDICĪNISKĀS APAUGĻOŠANAS </w:t>
      </w:r>
    </w:p>
    <w:p w:rsidR="00224CB9" w:rsidRPr="007001EC" w:rsidRDefault="00224CB9" w:rsidP="00224CB9">
      <w:pPr>
        <w:jc w:val="center"/>
        <w:rPr>
          <w:rFonts w:eastAsia="Times New Roman"/>
          <w:b/>
          <w:noProof/>
          <w:szCs w:val="20"/>
        </w:rPr>
      </w:pPr>
      <w:r w:rsidRPr="007001EC">
        <w:rPr>
          <w:rFonts w:eastAsia="Times New Roman"/>
          <w:b/>
          <w:noProof/>
          <w:szCs w:val="20"/>
        </w:rPr>
        <w:t xml:space="preserve">UN STACIONĀRO PLĀNVEIDA ONKOLOĢISKO </w:t>
      </w:r>
    </w:p>
    <w:p w:rsidR="00224CB9" w:rsidRPr="007001EC" w:rsidRDefault="00224CB9" w:rsidP="00224CB9">
      <w:pPr>
        <w:jc w:val="center"/>
        <w:rPr>
          <w:rFonts w:eastAsia="Times New Roman"/>
          <w:b/>
          <w:noProof/>
          <w:szCs w:val="20"/>
        </w:rPr>
      </w:pPr>
      <w:r w:rsidRPr="007001EC">
        <w:rPr>
          <w:rFonts w:eastAsia="Times New Roman"/>
          <w:b/>
          <w:noProof/>
          <w:szCs w:val="20"/>
        </w:rPr>
        <w:t xml:space="preserve">PAKALPOJUMU SNIEDZĒJU </w:t>
      </w:r>
    </w:p>
    <w:p w:rsidR="00224CB9" w:rsidRPr="007001EC" w:rsidRDefault="00224CB9" w:rsidP="00224CB9">
      <w:pPr>
        <w:jc w:val="center"/>
        <w:rPr>
          <w:rFonts w:eastAsia="Times New Roman"/>
          <w:b/>
          <w:bCs/>
          <w:noProof/>
        </w:rPr>
      </w:pPr>
      <w:r w:rsidRPr="007001EC">
        <w:rPr>
          <w:rFonts w:eastAsia="Times New Roman"/>
          <w:b/>
          <w:noProof/>
          <w:szCs w:val="20"/>
        </w:rPr>
        <w:t xml:space="preserve">ATLASES PROCEDŪRA </w:t>
      </w:r>
      <w:r w:rsidRPr="007001EC">
        <w:rPr>
          <w:rFonts w:eastAsia="Times New Roman"/>
          <w:b/>
          <w:bCs/>
          <w:noProof/>
        </w:rPr>
        <w:t xml:space="preserve">PAKALPOJUMU SNIEGŠANAI </w:t>
      </w:r>
    </w:p>
    <w:p w:rsidR="00224CB9" w:rsidRPr="007001EC" w:rsidRDefault="00224CB9" w:rsidP="00224CB9">
      <w:pPr>
        <w:jc w:val="center"/>
        <w:rPr>
          <w:rFonts w:eastAsia="Times New Roman"/>
          <w:b/>
          <w:noProof/>
          <w:szCs w:val="20"/>
        </w:rPr>
      </w:pPr>
      <w:r w:rsidRPr="007001EC">
        <w:rPr>
          <w:rFonts w:eastAsia="Times New Roman"/>
          <w:b/>
          <w:bCs/>
          <w:noProof/>
        </w:rPr>
        <w:t>NO 2018.GADA</w:t>
      </w:r>
    </w:p>
    <w:p w:rsidR="00224CB9" w:rsidRPr="00224CB9" w:rsidRDefault="00224CB9" w:rsidP="00224CB9">
      <w:pPr>
        <w:jc w:val="center"/>
        <w:rPr>
          <w:rFonts w:eastAsia="Times New Roman"/>
          <w:b/>
          <w:noProof/>
          <w:szCs w:val="20"/>
        </w:rPr>
      </w:pPr>
    </w:p>
    <w:p w:rsidR="00224CB9" w:rsidRPr="00224CB9" w:rsidRDefault="00224CB9" w:rsidP="00224CB9">
      <w:pPr>
        <w:jc w:val="right"/>
        <w:rPr>
          <w:rFonts w:eastAsia="Times New Roman"/>
          <w:i/>
          <w:sz w:val="20"/>
          <w:szCs w:val="20"/>
        </w:rPr>
      </w:pPr>
    </w:p>
    <w:p w:rsidR="00224CB9" w:rsidRPr="007001EC" w:rsidRDefault="00224CB9" w:rsidP="00224CB9">
      <w:pPr>
        <w:jc w:val="right"/>
        <w:rPr>
          <w:rFonts w:eastAsia="Times New Roman"/>
          <w:i/>
          <w:sz w:val="20"/>
          <w:szCs w:val="20"/>
        </w:rPr>
      </w:pPr>
      <w:r w:rsidRPr="007001EC">
        <w:rPr>
          <w:rFonts w:eastAsia="Times New Roman"/>
          <w:i/>
          <w:sz w:val="20"/>
          <w:szCs w:val="20"/>
        </w:rPr>
        <w:t>izdot</w:t>
      </w:r>
      <w:r>
        <w:rPr>
          <w:rFonts w:eastAsia="Times New Roman"/>
          <w:i/>
          <w:sz w:val="20"/>
          <w:szCs w:val="20"/>
        </w:rPr>
        <w:t>i</w:t>
      </w:r>
      <w:r w:rsidRPr="007001EC">
        <w:rPr>
          <w:rFonts w:eastAsia="Times New Roman"/>
          <w:i/>
          <w:sz w:val="20"/>
          <w:szCs w:val="20"/>
        </w:rPr>
        <w:t xml:space="preserve"> saskaņā ar Nacionālā veselības dienesta </w:t>
      </w:r>
    </w:p>
    <w:p w:rsidR="00224CB9" w:rsidRPr="007001EC" w:rsidRDefault="00224CB9" w:rsidP="00224CB9">
      <w:pPr>
        <w:jc w:val="right"/>
        <w:rPr>
          <w:rFonts w:eastAsia="Times New Roman"/>
          <w:bCs/>
          <w:i/>
          <w:sz w:val="20"/>
          <w:szCs w:val="20"/>
        </w:rPr>
      </w:pPr>
      <w:r w:rsidRPr="007001EC">
        <w:rPr>
          <w:rFonts w:eastAsia="Times New Roman"/>
          <w:bCs/>
          <w:i/>
          <w:sz w:val="20"/>
          <w:szCs w:val="20"/>
        </w:rPr>
        <w:t>veselības aprūpes pakalpojumu sniedzēju atlases</w:t>
      </w:r>
    </w:p>
    <w:p w:rsidR="00224CB9" w:rsidRPr="00224CB9" w:rsidRDefault="00224CB9" w:rsidP="00224CB9">
      <w:pPr>
        <w:jc w:val="right"/>
        <w:rPr>
          <w:rFonts w:eastAsia="Times New Roman"/>
          <w:b/>
          <w:i/>
          <w:sz w:val="20"/>
          <w:szCs w:val="20"/>
        </w:rPr>
      </w:pPr>
      <w:r w:rsidRPr="007001EC">
        <w:rPr>
          <w:rFonts w:eastAsia="Times New Roman"/>
          <w:bCs/>
          <w:i/>
          <w:sz w:val="20"/>
          <w:szCs w:val="20"/>
        </w:rPr>
        <w:t xml:space="preserve">komisijas </w:t>
      </w:r>
      <w:r w:rsidRPr="007001EC">
        <w:rPr>
          <w:rFonts w:eastAsia="Times New Roman"/>
          <w:i/>
          <w:sz w:val="20"/>
          <w:szCs w:val="20"/>
        </w:rPr>
        <w:t xml:space="preserve">2017.gada </w:t>
      </w:r>
      <w:r>
        <w:rPr>
          <w:rFonts w:eastAsia="Times New Roman"/>
          <w:i/>
          <w:sz w:val="20"/>
          <w:szCs w:val="20"/>
        </w:rPr>
        <w:t>19</w:t>
      </w:r>
      <w:r w:rsidRPr="007001EC">
        <w:rPr>
          <w:rFonts w:eastAsia="Times New Roman"/>
          <w:i/>
          <w:sz w:val="20"/>
          <w:szCs w:val="20"/>
        </w:rPr>
        <w:t>.oktobra sēdes protokolu Nr.</w:t>
      </w:r>
      <w:r>
        <w:rPr>
          <w:rFonts w:eastAsia="Times New Roman"/>
          <w:i/>
          <w:sz w:val="20"/>
          <w:szCs w:val="20"/>
        </w:rPr>
        <w:t>5</w:t>
      </w:r>
    </w:p>
    <w:p w:rsidR="00224CB9" w:rsidRPr="00224CB9" w:rsidRDefault="00224CB9" w:rsidP="00224CB9">
      <w:pPr>
        <w:jc w:val="center"/>
        <w:rPr>
          <w:rFonts w:eastAsia="Times New Roman"/>
          <w:b/>
          <w:szCs w:val="20"/>
        </w:rPr>
      </w:pPr>
    </w:p>
    <w:p w:rsidR="00224CB9" w:rsidRPr="00224CB9" w:rsidRDefault="00224CB9" w:rsidP="00224CB9">
      <w:pPr>
        <w:tabs>
          <w:tab w:val="right" w:pos="9072"/>
        </w:tabs>
        <w:jc w:val="both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>Rīgā,</w:t>
      </w:r>
      <w:r w:rsidRPr="00224CB9">
        <w:rPr>
          <w:rFonts w:eastAsia="Times New Roman"/>
          <w:szCs w:val="20"/>
        </w:rPr>
        <w:tab/>
        <w:t>201</w:t>
      </w:r>
      <w:r>
        <w:rPr>
          <w:rFonts w:eastAsia="Times New Roman"/>
          <w:szCs w:val="20"/>
        </w:rPr>
        <w:t>7</w:t>
      </w:r>
      <w:r w:rsidRPr="00224CB9">
        <w:rPr>
          <w:rFonts w:eastAsia="Times New Roman"/>
          <w:szCs w:val="20"/>
        </w:rPr>
        <w:t xml:space="preserve">.gada </w:t>
      </w:r>
      <w:r>
        <w:rPr>
          <w:rFonts w:eastAsia="Times New Roman"/>
          <w:szCs w:val="20"/>
        </w:rPr>
        <w:t>19</w:t>
      </w:r>
      <w:r w:rsidRPr="00224CB9">
        <w:rPr>
          <w:rFonts w:eastAsia="Times New Roman"/>
          <w:szCs w:val="20"/>
        </w:rPr>
        <w:t>.</w:t>
      </w:r>
      <w:r>
        <w:rPr>
          <w:rFonts w:eastAsia="Times New Roman"/>
          <w:szCs w:val="20"/>
        </w:rPr>
        <w:t>oktobrī</w:t>
      </w:r>
    </w:p>
    <w:p w:rsidR="00224CB9" w:rsidRPr="00224CB9" w:rsidRDefault="00224CB9" w:rsidP="00224CB9">
      <w:pPr>
        <w:tabs>
          <w:tab w:val="right" w:pos="8364"/>
        </w:tabs>
        <w:jc w:val="both"/>
        <w:rPr>
          <w:rFonts w:eastAsia="Times New Roman"/>
          <w:szCs w:val="20"/>
        </w:rPr>
      </w:pPr>
    </w:p>
    <w:p w:rsidR="00224CB9" w:rsidRPr="00224CB9" w:rsidRDefault="00224CB9" w:rsidP="00224CB9">
      <w:pPr>
        <w:ind w:firstLine="709"/>
        <w:jc w:val="both"/>
        <w:rPr>
          <w:rFonts w:eastAsia="Times New Roman"/>
          <w:szCs w:val="20"/>
        </w:rPr>
      </w:pPr>
    </w:p>
    <w:p w:rsidR="00224CB9" w:rsidRPr="00224CB9" w:rsidRDefault="00224CB9" w:rsidP="00224CB9">
      <w:pPr>
        <w:ind w:firstLine="709"/>
        <w:jc w:val="both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 xml:space="preserve">Ar Nacionālā veselības dienesta direktora </w:t>
      </w:r>
      <w:r w:rsidRPr="007001EC">
        <w:rPr>
          <w:rFonts w:eastAsia="Times New Roman"/>
          <w:lang w:bidi="en-US"/>
        </w:rPr>
        <w:t xml:space="preserve">2017.gada 23.augusta </w:t>
      </w:r>
      <w:r w:rsidRPr="007001EC">
        <w:rPr>
          <w:rFonts w:eastAsia="Times New Roman"/>
          <w:szCs w:val="20"/>
        </w:rPr>
        <w:t>rīkojumu Nr.</w:t>
      </w:r>
      <w:r w:rsidRPr="007001EC">
        <w:rPr>
          <w:rFonts w:eastAsia="Calibri"/>
          <w:color w:val="000000"/>
          <w:lang w:eastAsia="lv-LV"/>
        </w:rPr>
        <w:t>4.1-2/201</w:t>
      </w:r>
      <w:r>
        <w:rPr>
          <w:rFonts w:eastAsia="Calibri"/>
          <w:color w:val="000000"/>
          <w:lang w:eastAsia="lv-LV"/>
        </w:rPr>
        <w:t xml:space="preserve"> </w:t>
      </w:r>
      <w:r w:rsidRPr="00224CB9">
        <w:rPr>
          <w:rFonts w:eastAsia="Times New Roman"/>
          <w:szCs w:val="20"/>
        </w:rPr>
        <w:t>apstiprināta veselības aprūpes pakalpojumu sniedzēju atlases komisija (turpmāk – komisija) nolēma:</w:t>
      </w:r>
    </w:p>
    <w:p w:rsidR="00224CB9" w:rsidRPr="00224CB9" w:rsidRDefault="00224CB9" w:rsidP="00224CB9">
      <w:pPr>
        <w:tabs>
          <w:tab w:val="left" w:pos="426"/>
        </w:tabs>
        <w:ind w:left="360"/>
        <w:jc w:val="both"/>
        <w:rPr>
          <w:rFonts w:eastAsia="Times New Roman"/>
          <w:szCs w:val="20"/>
        </w:rPr>
      </w:pPr>
    </w:p>
    <w:p w:rsidR="00224CB9" w:rsidRPr="00224CB9" w:rsidRDefault="00FD5C9A" w:rsidP="00FD5C9A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Pamatojoties uz biedrības „</w:t>
      </w:r>
      <w:r w:rsidRPr="00FD5C9A">
        <w:rPr>
          <w:rFonts w:eastAsia="Times New Roman"/>
          <w:szCs w:val="20"/>
        </w:rPr>
        <w:t>Latvijas Radiologu asociācija</w:t>
      </w:r>
      <w:r>
        <w:rPr>
          <w:rFonts w:eastAsia="Times New Roman"/>
          <w:szCs w:val="20"/>
        </w:rPr>
        <w:t>” 2017.gada 19.oktobra vēstulē Nr.</w:t>
      </w:r>
      <w:r w:rsidRPr="00FD5C9A">
        <w:rPr>
          <w:rFonts w:eastAsia="Times New Roman"/>
          <w:szCs w:val="20"/>
        </w:rPr>
        <w:t xml:space="preserve">03/10-2017 </w:t>
      </w:r>
      <w:r>
        <w:rPr>
          <w:rFonts w:eastAsia="Times New Roman"/>
          <w:szCs w:val="20"/>
        </w:rPr>
        <w:t>norādīto, i</w:t>
      </w:r>
      <w:r w:rsidR="00224CB9" w:rsidRPr="00224CB9">
        <w:rPr>
          <w:rFonts w:eastAsia="Times New Roman"/>
        </w:rPr>
        <w:t xml:space="preserve">zdarīt </w:t>
      </w:r>
      <w:r w:rsidR="00224CB9">
        <w:rPr>
          <w:rFonts w:eastAsia="Times New Roman"/>
        </w:rPr>
        <w:t xml:space="preserve">šādus </w:t>
      </w:r>
      <w:r w:rsidR="00224CB9" w:rsidRPr="00224CB9">
        <w:rPr>
          <w:rFonts w:eastAsia="Times New Roman"/>
          <w:szCs w:val="20"/>
        </w:rPr>
        <w:t>grozījumu</w:t>
      </w:r>
      <w:r w:rsidR="00224CB9">
        <w:rPr>
          <w:rFonts w:eastAsia="Times New Roman"/>
          <w:szCs w:val="20"/>
        </w:rPr>
        <w:t>s</w:t>
      </w:r>
      <w:r w:rsidR="00224CB9" w:rsidRPr="00224CB9">
        <w:rPr>
          <w:rFonts w:eastAsia="Times New Roman"/>
          <w:szCs w:val="20"/>
        </w:rPr>
        <w:t xml:space="preserve"> komisijas izdotajā un Nacionālā veselības dienesta direktora apstiprinātajā nolikumā „</w:t>
      </w:r>
      <w:r w:rsidR="00224CB9">
        <w:rPr>
          <w:rFonts w:eastAsia="Times New Roman"/>
          <w:noProof/>
          <w:szCs w:val="20"/>
        </w:rPr>
        <w:t>A</w:t>
      </w:r>
      <w:r w:rsidR="00224CB9" w:rsidRPr="00224CB9">
        <w:rPr>
          <w:rFonts w:eastAsia="Times New Roman"/>
          <w:noProof/>
          <w:szCs w:val="20"/>
        </w:rPr>
        <w:t xml:space="preserve">mbulatoro mamogrāfijas, medicīniskās apaugļošanas un stacionāro plānveida onkoloģisko pakalpojumu sniedzēju atlases procedūra </w:t>
      </w:r>
      <w:r w:rsidR="00224CB9" w:rsidRPr="00224CB9">
        <w:rPr>
          <w:rFonts w:eastAsia="Times New Roman"/>
          <w:bCs/>
          <w:noProof/>
        </w:rPr>
        <w:t>pakalpojumu sniegšanai no 2018.gada</w:t>
      </w:r>
      <w:r w:rsidR="00224CB9" w:rsidRPr="00224CB9">
        <w:rPr>
          <w:rFonts w:eastAsia="Calibri"/>
          <w:bCs/>
          <w:color w:val="000000"/>
        </w:rPr>
        <w:t>” (turpmāk – nolikums)</w:t>
      </w:r>
      <w:r w:rsidR="00224CB9">
        <w:rPr>
          <w:rFonts w:eastAsia="Calibri"/>
          <w:bCs/>
          <w:color w:val="000000"/>
        </w:rPr>
        <w:t>:</w:t>
      </w:r>
    </w:p>
    <w:p w:rsidR="00FD5C9A" w:rsidRPr="00FD5C9A" w:rsidRDefault="00FD5C9A" w:rsidP="00FD5C9A">
      <w:pPr>
        <w:pStyle w:val="ListParagraph"/>
        <w:widowControl w:val="0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rFonts w:eastAsia="Times New Roman"/>
          <w:szCs w:val="20"/>
        </w:rPr>
      </w:pPr>
      <w:r>
        <w:rPr>
          <w:rFonts w:eastAsia="Calibri"/>
          <w:bCs/>
          <w:color w:val="000000"/>
        </w:rPr>
        <w:t xml:space="preserve">aizstāt </w:t>
      </w:r>
      <w:r w:rsidR="00224CB9" w:rsidRPr="00FD5C9A">
        <w:rPr>
          <w:rFonts w:eastAsia="Calibri"/>
          <w:bCs/>
          <w:color w:val="000000"/>
        </w:rPr>
        <w:t>nolikuma</w:t>
      </w:r>
      <w:r>
        <w:rPr>
          <w:rFonts w:eastAsia="Calibri"/>
          <w:bCs/>
          <w:color w:val="000000"/>
        </w:rPr>
        <w:t xml:space="preserve"> 3.1. un 4.1.apakšpunktā vārdus un skaitļus „</w:t>
      </w:r>
      <w:r w:rsidRPr="007001EC">
        <w:rPr>
          <w:rFonts w:eastAsia="Times New Roman"/>
        </w:rPr>
        <w:t xml:space="preserve">līdz </w:t>
      </w:r>
      <w:r w:rsidRPr="007001EC">
        <w:rPr>
          <w:rFonts w:eastAsia="Times New Roman"/>
          <w:lang w:bidi="en-US"/>
        </w:rPr>
        <w:t xml:space="preserve">2017.gada </w:t>
      </w:r>
      <w:r>
        <w:rPr>
          <w:rFonts w:eastAsia="Times New Roman"/>
          <w:lang w:bidi="en-US"/>
        </w:rPr>
        <w:t>3.novembrim” ar vārdiem un skaitļiem „līdz 2017.gada 15.novembrim”;</w:t>
      </w:r>
    </w:p>
    <w:p w:rsidR="00224CB9" w:rsidRPr="00FD5C9A" w:rsidRDefault="00FD5C9A" w:rsidP="00FD5C9A">
      <w:pPr>
        <w:pStyle w:val="ListParagraph"/>
        <w:widowControl w:val="0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rFonts w:eastAsia="Times New Roman"/>
          <w:szCs w:val="20"/>
        </w:rPr>
      </w:pPr>
      <w:r>
        <w:rPr>
          <w:rFonts w:eastAsia="Calibri"/>
          <w:bCs/>
          <w:color w:val="000000"/>
        </w:rPr>
        <w:t xml:space="preserve">aizstāt </w:t>
      </w:r>
      <w:r w:rsidRPr="00FD5C9A">
        <w:rPr>
          <w:rFonts w:eastAsia="Calibri"/>
          <w:bCs/>
          <w:color w:val="000000"/>
        </w:rPr>
        <w:t>nolikuma</w:t>
      </w:r>
      <w:r w:rsidR="00224CB9" w:rsidRPr="00FD5C9A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7.1.apakšpunktā vārdus un skaitļus „</w:t>
      </w:r>
      <w:r w:rsidRPr="007001EC">
        <w:rPr>
          <w:rFonts w:eastAsia="Times New Roman"/>
          <w:lang w:bidi="en-US"/>
        </w:rPr>
        <w:t xml:space="preserve">2017.gada </w:t>
      </w:r>
      <w:r>
        <w:rPr>
          <w:rFonts w:eastAsia="Times New Roman"/>
          <w:lang w:bidi="en-US"/>
        </w:rPr>
        <w:t>6.novembrī” ar vārdiem un skaitļiem „2017.gada 16.novembrī”;</w:t>
      </w:r>
    </w:p>
    <w:p w:rsidR="00FD5C9A" w:rsidRPr="00FD5C9A" w:rsidRDefault="00FD5C9A" w:rsidP="00FD5C9A">
      <w:pPr>
        <w:pStyle w:val="ListParagraph"/>
        <w:widowControl w:val="0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rFonts w:eastAsia="Times New Roman"/>
          <w:szCs w:val="20"/>
        </w:rPr>
      </w:pPr>
      <w:r>
        <w:rPr>
          <w:rFonts w:eastAsia="Times New Roman"/>
          <w:lang w:bidi="en-US"/>
        </w:rPr>
        <w:t>izteikt nolikuma 9.1.5.2.apakšpunktu šādā redakcijā:</w:t>
      </w:r>
    </w:p>
    <w:p w:rsidR="00FD5C9A" w:rsidRPr="00FD5C9A" w:rsidRDefault="00FD5C9A" w:rsidP="00FD5C9A">
      <w:pPr>
        <w:widowControl w:val="0"/>
        <w:tabs>
          <w:tab w:val="left" w:pos="1701"/>
        </w:tabs>
        <w:ind w:left="1701" w:hanging="992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„9.1.5.2.</w:t>
      </w:r>
      <w:r>
        <w:rPr>
          <w:rFonts w:eastAsia="Times New Roman"/>
          <w:szCs w:val="20"/>
        </w:rPr>
        <w:tab/>
      </w:r>
      <w:r w:rsidRPr="00FD5C9A">
        <w:rPr>
          <w:rFonts w:eastAsia="Times New Roman"/>
          <w:szCs w:val="20"/>
        </w:rPr>
        <w:t xml:space="preserve">digitālā </w:t>
      </w:r>
      <w:proofErr w:type="spellStart"/>
      <w:r w:rsidRPr="00FD5C9A">
        <w:rPr>
          <w:rFonts w:eastAsia="Times New Roman"/>
          <w:szCs w:val="20"/>
        </w:rPr>
        <w:t>mamogrāfa</w:t>
      </w:r>
      <w:proofErr w:type="spellEnd"/>
      <w:r w:rsidRPr="00FD5C9A">
        <w:rPr>
          <w:rFonts w:eastAsia="Times New Roman"/>
          <w:szCs w:val="20"/>
        </w:rPr>
        <w:t xml:space="preserve"> detektora vai analogā </w:t>
      </w:r>
      <w:proofErr w:type="spellStart"/>
      <w:r w:rsidRPr="00FD5C9A">
        <w:rPr>
          <w:rFonts w:eastAsia="Times New Roman"/>
          <w:szCs w:val="20"/>
        </w:rPr>
        <w:t>mamogrāfa</w:t>
      </w:r>
      <w:proofErr w:type="spellEnd"/>
      <w:r w:rsidRPr="00FD5C9A">
        <w:rPr>
          <w:rFonts w:eastAsia="Times New Roman"/>
          <w:szCs w:val="20"/>
        </w:rPr>
        <w:t xml:space="preserve"> ar digitālu detektoru izšķirtspēja – pikseļa izmērs ne lielāks par 100 mikroniem, analogā </w:t>
      </w:r>
      <w:proofErr w:type="spellStart"/>
      <w:r w:rsidRPr="00FD5C9A">
        <w:rPr>
          <w:rFonts w:eastAsia="Times New Roman"/>
          <w:szCs w:val="20"/>
        </w:rPr>
        <w:t>mamogrāfa</w:t>
      </w:r>
      <w:proofErr w:type="spellEnd"/>
      <w:r w:rsidRPr="00FD5C9A">
        <w:rPr>
          <w:rFonts w:eastAsia="Times New Roman"/>
          <w:szCs w:val="20"/>
        </w:rPr>
        <w:t xml:space="preserve"> ar digitālu kasešu (</w:t>
      </w:r>
      <w:r>
        <w:rPr>
          <w:rFonts w:eastAsia="Times New Roman"/>
          <w:szCs w:val="20"/>
        </w:rPr>
        <w:t>„</w:t>
      </w:r>
      <w:proofErr w:type="spellStart"/>
      <w:r w:rsidRPr="00FD5C9A">
        <w:rPr>
          <w:rFonts w:eastAsia="Times New Roman"/>
          <w:szCs w:val="20"/>
        </w:rPr>
        <w:t>fosforplašu</w:t>
      </w:r>
      <w:proofErr w:type="spellEnd"/>
      <w:r>
        <w:rPr>
          <w:rFonts w:eastAsia="Times New Roman"/>
          <w:szCs w:val="20"/>
        </w:rPr>
        <w:t>”</w:t>
      </w:r>
      <w:r w:rsidRPr="00FD5C9A">
        <w:rPr>
          <w:rFonts w:eastAsia="Times New Roman"/>
          <w:szCs w:val="20"/>
        </w:rPr>
        <w:t>) nolasītāju izšķirtspēja – pikseļa izmērs ne lielāks par 50 mikroniem</w:t>
      </w:r>
      <w:r>
        <w:rPr>
          <w:rFonts w:eastAsia="Times New Roman"/>
          <w:szCs w:val="20"/>
        </w:rPr>
        <w:t>;”.</w:t>
      </w:r>
    </w:p>
    <w:p w:rsidR="00224CB9" w:rsidRPr="00224CB9" w:rsidRDefault="00224CB9" w:rsidP="00FD5C9A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eastAsia="Times New Roman"/>
          <w:szCs w:val="20"/>
        </w:rPr>
      </w:pPr>
      <w:r w:rsidRPr="00224CB9">
        <w:rPr>
          <w:rFonts w:eastAsia="Times New Roman"/>
          <w:szCs w:val="20"/>
        </w:rPr>
        <w:t>Pārējie nolikuma noteikumi paliek nemainīgi.</w:t>
      </w:r>
    </w:p>
    <w:p w:rsidR="00224CB9" w:rsidRPr="00224CB9" w:rsidRDefault="00224CB9" w:rsidP="00224CB9">
      <w:pPr>
        <w:tabs>
          <w:tab w:val="left" w:pos="426"/>
        </w:tabs>
        <w:ind w:left="360"/>
        <w:jc w:val="both"/>
        <w:rPr>
          <w:rFonts w:eastAsia="Times New Roman"/>
          <w:szCs w:val="20"/>
        </w:rPr>
      </w:pPr>
    </w:p>
    <w:p w:rsidR="00224CB9" w:rsidRPr="00224CB9" w:rsidRDefault="00224CB9" w:rsidP="00224CB9">
      <w:pPr>
        <w:widowControl w:val="0"/>
        <w:rPr>
          <w:rFonts w:eastAsia="Calibri"/>
          <w:color w:val="000000"/>
          <w:szCs w:val="20"/>
        </w:rPr>
      </w:pPr>
    </w:p>
    <w:p w:rsidR="00224CB9" w:rsidRPr="00224CB9" w:rsidRDefault="00224CB9" w:rsidP="00224CB9">
      <w:pPr>
        <w:widowControl w:val="0"/>
        <w:rPr>
          <w:rFonts w:eastAsia="Calibri"/>
          <w:color w:val="000000"/>
          <w:szCs w:val="20"/>
        </w:rPr>
      </w:pPr>
    </w:p>
    <w:p w:rsidR="00224CB9" w:rsidRPr="00224CB9" w:rsidRDefault="00224CB9" w:rsidP="00224CB9">
      <w:pPr>
        <w:widowControl w:val="0"/>
        <w:rPr>
          <w:rFonts w:eastAsia="Calibri"/>
          <w:color w:val="000000"/>
          <w:szCs w:val="20"/>
        </w:rPr>
      </w:pPr>
    </w:p>
    <w:p w:rsidR="00224CB9" w:rsidRPr="007001EC" w:rsidRDefault="00224CB9" w:rsidP="00224CB9">
      <w:pPr>
        <w:tabs>
          <w:tab w:val="left" w:pos="4536"/>
          <w:tab w:val="left" w:pos="6663"/>
        </w:tabs>
        <w:jc w:val="both"/>
        <w:rPr>
          <w:rFonts w:eastAsia="Calibri"/>
          <w:bCs/>
          <w:color w:val="000000"/>
        </w:rPr>
      </w:pPr>
      <w:r w:rsidRPr="007001EC">
        <w:rPr>
          <w:rFonts w:eastAsia="Calibri"/>
          <w:bCs/>
          <w:color w:val="000000"/>
        </w:rPr>
        <w:t xml:space="preserve">Veselības aprūpes </w:t>
      </w:r>
    </w:p>
    <w:p w:rsidR="00224CB9" w:rsidRPr="007001EC" w:rsidRDefault="00224CB9" w:rsidP="00224CB9">
      <w:pPr>
        <w:tabs>
          <w:tab w:val="left" w:pos="4536"/>
          <w:tab w:val="left" w:pos="6663"/>
        </w:tabs>
        <w:jc w:val="both"/>
        <w:rPr>
          <w:rFonts w:eastAsia="Calibri"/>
          <w:bCs/>
          <w:color w:val="000000"/>
        </w:rPr>
      </w:pPr>
      <w:r w:rsidRPr="007001EC">
        <w:rPr>
          <w:rFonts w:eastAsia="Calibri"/>
          <w:bCs/>
          <w:color w:val="000000"/>
        </w:rPr>
        <w:t>pakalpojumu sniedzēju atlases</w:t>
      </w:r>
    </w:p>
    <w:p w:rsidR="00187E88" w:rsidRDefault="00187E88" w:rsidP="00187E88">
      <w:pPr>
        <w:tabs>
          <w:tab w:val="left" w:pos="4111"/>
          <w:tab w:val="right" w:pos="8222"/>
        </w:tabs>
      </w:pPr>
      <w:r w:rsidRPr="006260BD">
        <w:rPr>
          <w:rFonts w:eastAsia="Times New Roman"/>
          <w:szCs w:val="20"/>
        </w:rPr>
        <w:t>komisijas priekšsēdētāja</w:t>
      </w:r>
      <w:r>
        <w:rPr>
          <w:rFonts w:eastAsia="Times New Roman"/>
          <w:szCs w:val="20"/>
        </w:rPr>
        <w:tab/>
      </w:r>
      <w:r w:rsidRPr="00137BB2">
        <w:rPr>
          <w:rFonts w:eastAsia="Times New Roman"/>
          <w:i/>
          <w:szCs w:val="20"/>
        </w:rPr>
        <w:t>(paraksts</w:t>
      </w:r>
      <w:r>
        <w:rPr>
          <w:rFonts w:eastAsia="Times New Roman"/>
          <w:i/>
          <w:szCs w:val="20"/>
        </w:rPr>
        <w:t>)</w:t>
      </w:r>
      <w:r>
        <w:rPr>
          <w:rFonts w:eastAsia="Times New Roman"/>
          <w:i/>
          <w:szCs w:val="20"/>
        </w:rPr>
        <w:tab/>
      </w:r>
      <w:proofErr w:type="spellStart"/>
      <w:r w:rsidRPr="006260BD">
        <w:rPr>
          <w:rFonts w:eastAsia="Times New Roman"/>
          <w:szCs w:val="20"/>
        </w:rPr>
        <w:t>O.Andrejevska</w:t>
      </w:r>
      <w:proofErr w:type="spellEnd"/>
    </w:p>
    <w:p w:rsidR="00F52DEC" w:rsidRDefault="00F52DEC"/>
    <w:sectPr w:rsidR="00F52DE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32A3"/>
    <w:multiLevelType w:val="hybridMultilevel"/>
    <w:tmpl w:val="C8CA7A02"/>
    <w:lvl w:ilvl="0" w:tplc="3EE2D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722BB"/>
    <w:multiLevelType w:val="multilevel"/>
    <w:tmpl w:val="1AC8EEB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9"/>
    <w:rsid w:val="00187E88"/>
    <w:rsid w:val="00224CB9"/>
    <w:rsid w:val="00993C55"/>
    <w:rsid w:val="00F52DEC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EA964"/>
  <w15:chartTrackingRefBased/>
  <w15:docId w15:val="{D7D2DF26-BA41-4556-B6C9-9B46370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C9A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FD5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3</cp:revision>
  <cp:lastPrinted>2017-10-20T07:53:00Z</cp:lastPrinted>
  <dcterms:created xsi:type="dcterms:W3CDTF">2017-10-19T13:41:00Z</dcterms:created>
  <dcterms:modified xsi:type="dcterms:W3CDTF">2017-10-20T07:54:00Z</dcterms:modified>
</cp:coreProperties>
</file>