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50280DA" w:rsidR="002C35F4" w:rsidRDefault="003F04E8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01.08</w:t>
      </w:r>
      <w:r w:rsidR="00335C8D">
        <w:rPr>
          <w:b/>
          <w:bCs/>
        </w:rPr>
        <w:t>.2023</w:t>
      </w:r>
      <w:r w:rsidR="00BF7185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EA11D15" w14:textId="778CCE68" w:rsidR="00334FAE" w:rsidRDefault="003F04E8" w:rsidP="00CF744E">
      <w:pPr>
        <w:spacing w:after="0" w:line="240" w:lineRule="auto"/>
        <w:rPr>
          <w:rFonts w:cstheme="minorHAnsi"/>
        </w:rPr>
      </w:pPr>
      <w:r w:rsidRPr="003F04E8">
        <w:rPr>
          <w:rFonts w:cstheme="minorHAnsi"/>
        </w:rPr>
        <w:t>Par dokumenta “Agrīnās intervences pakalpojuma sniegšanas kārtība un apmaksas nosacījumi” aktualizēšanu</w:t>
      </w:r>
    </w:p>
    <w:p w14:paraId="37CC237B" w14:textId="77777777" w:rsidR="003F04E8" w:rsidRDefault="003F04E8" w:rsidP="00CF744E">
      <w:pPr>
        <w:spacing w:after="0" w:line="240" w:lineRule="auto"/>
        <w:rPr>
          <w:rFonts w:cstheme="minorHAnsi"/>
        </w:rPr>
      </w:pPr>
    </w:p>
    <w:p w14:paraId="4979EB97" w14:textId="51AF56C8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D6AAE45" w14:textId="77777777" w:rsidR="003F04E8" w:rsidRPr="003F04E8" w:rsidRDefault="003F04E8" w:rsidP="003F04E8">
      <w:pPr>
        <w:jc w:val="both"/>
        <w:rPr>
          <w:rFonts w:cstheme="minorHAnsi"/>
        </w:rPr>
      </w:pPr>
      <w:r w:rsidRPr="003F04E8">
        <w:rPr>
          <w:rFonts w:cstheme="minorHAnsi"/>
        </w:rPr>
        <w:t>Nacionālais veselības dienests informē, ka atsaucoties uz speciālistu ieteikumiem, ir aktualizēts dokuments “</w:t>
      </w:r>
      <w:r w:rsidRPr="003F04E8">
        <w:rPr>
          <w:rFonts w:cstheme="minorHAnsi"/>
          <w:b/>
          <w:bCs/>
          <w:i/>
          <w:iCs/>
        </w:rPr>
        <w:t>Agrīnās intervences pakalpojuma sniegšanas kārtība un apmaksas nosacījumi</w:t>
      </w:r>
      <w:r w:rsidRPr="003F04E8">
        <w:rPr>
          <w:rFonts w:cstheme="minorHAnsi"/>
        </w:rPr>
        <w:t>”. Aktualizētajā versijā ir ieviestas korekcijas 8.punkta redakcijā, nosakot, ka uz Agrīnās intervences pakalpojumu var nosūtīt ģimenes ārsts vai jebkurš sekundārās ambulatorās veselības aprūpes ārsts – speciālists atbilstoši normatīvajos aktos noteiktajai kārtībai.</w:t>
      </w:r>
    </w:p>
    <w:p w14:paraId="0E0C2574" w14:textId="77777777" w:rsidR="003F04E8" w:rsidRPr="003F04E8" w:rsidRDefault="003F04E8" w:rsidP="003F04E8">
      <w:pPr>
        <w:shd w:val="clear" w:color="auto" w:fill="FFFFFF"/>
        <w:jc w:val="both"/>
        <w:rPr>
          <w:rFonts w:cstheme="minorHAnsi"/>
          <w:color w:val="212529"/>
        </w:rPr>
      </w:pPr>
      <w:r w:rsidRPr="003F04E8">
        <w:rPr>
          <w:rFonts w:cstheme="minorHAnsi"/>
          <w:color w:val="000000"/>
        </w:rPr>
        <w:t xml:space="preserve">Saistošā kārtība pieejama Nacionālā veselības dienesta mājaslapā </w:t>
      </w:r>
      <w:hyperlink r:id="rId8" w:history="1">
        <w:r w:rsidRPr="003F04E8">
          <w:rPr>
            <w:rStyle w:val="Hyperlink"/>
            <w:rFonts w:cstheme="minorHAnsi"/>
          </w:rPr>
          <w:t>https://www.vmnvd.gov.lv/lv/sekundaro-ambulatoro-veselibas-aprupes-pakalpojumu-liguma-paraugs-0</w:t>
        </w:r>
      </w:hyperlink>
      <w:r w:rsidRPr="003F04E8">
        <w:rPr>
          <w:rFonts w:cstheme="minorHAnsi"/>
          <w:color w:val="000000"/>
        </w:rPr>
        <w:t xml:space="preserve"> zem 7.1.8. apakšpunkta:</w:t>
      </w:r>
      <w:r w:rsidRPr="003F04E8">
        <w:rPr>
          <w:rFonts w:cstheme="minorHAnsi"/>
          <w:color w:val="212529"/>
        </w:rPr>
        <w:t xml:space="preserve"> </w:t>
      </w:r>
      <w:hyperlink r:id="rId9" w:tooltip="ast_sniegsanas-kartiba_2023_31.07.2023.docx" w:history="1">
        <w:r w:rsidRPr="003F04E8">
          <w:rPr>
            <w:rStyle w:val="Hyperlink"/>
            <w:rFonts w:cstheme="minorHAnsi"/>
          </w:rPr>
          <w:t>Agrīnās intervences pakalpojuma sniegšanas kārtība un apmaksas nosacījumi</w:t>
        </w:r>
      </w:hyperlink>
    </w:p>
    <w:p w14:paraId="62ACDF3D" w14:textId="084A1740" w:rsidR="006D35D3" w:rsidRDefault="006D35D3" w:rsidP="006D35D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E0CC2A2" w14:textId="1F22D1EE" w:rsidR="00B77C0E" w:rsidRPr="00EB7994" w:rsidRDefault="00B77C0E" w:rsidP="00334FAE">
      <w:pPr>
        <w:pStyle w:val="NormalWeb"/>
        <w:shd w:val="clear" w:color="auto" w:fill="FFFFFF"/>
        <w:jc w:val="both"/>
        <w:rPr>
          <w:rFonts w:cstheme="minorHAnsi"/>
        </w:rPr>
      </w:pPr>
    </w:p>
    <w:sectPr w:rsidR="00B77C0E" w:rsidRPr="00EB79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7"/>
  </w:num>
  <w:num w:numId="2" w16cid:durableId="8610184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5"/>
  </w:num>
  <w:num w:numId="5" w16cid:durableId="1657148472">
    <w:abstractNumId w:val="22"/>
  </w:num>
  <w:num w:numId="6" w16cid:durableId="1106003344">
    <w:abstractNumId w:val="15"/>
  </w:num>
  <w:num w:numId="7" w16cid:durableId="375082792">
    <w:abstractNumId w:val="21"/>
  </w:num>
  <w:num w:numId="8" w16cid:durableId="1798452046">
    <w:abstractNumId w:val="9"/>
  </w:num>
  <w:num w:numId="9" w16cid:durableId="1326278971">
    <w:abstractNumId w:val="26"/>
  </w:num>
  <w:num w:numId="10" w16cid:durableId="1244604513">
    <w:abstractNumId w:val="23"/>
  </w:num>
  <w:num w:numId="11" w16cid:durableId="174618294">
    <w:abstractNumId w:val="1"/>
  </w:num>
  <w:num w:numId="12" w16cid:durableId="14476998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2"/>
  </w:num>
  <w:num w:numId="17" w16cid:durableId="1079059332">
    <w:abstractNumId w:val="19"/>
  </w:num>
  <w:num w:numId="18" w16cid:durableId="1466317037">
    <w:abstractNumId w:val="14"/>
  </w:num>
  <w:num w:numId="19" w16cid:durableId="1294941619">
    <w:abstractNumId w:val="17"/>
  </w:num>
  <w:num w:numId="20" w16cid:durableId="348720614">
    <w:abstractNumId w:val="13"/>
  </w:num>
  <w:num w:numId="21" w16cid:durableId="1340541331">
    <w:abstractNumId w:val="16"/>
  </w:num>
  <w:num w:numId="22" w16cid:durableId="2119063125">
    <w:abstractNumId w:val="0"/>
  </w:num>
  <w:num w:numId="23" w16cid:durableId="1524972188">
    <w:abstractNumId w:val="10"/>
  </w:num>
  <w:num w:numId="24" w16cid:durableId="1907256432">
    <w:abstractNumId w:val="6"/>
  </w:num>
  <w:num w:numId="25" w16cid:durableId="1944649987">
    <w:abstractNumId w:val="28"/>
  </w:num>
  <w:num w:numId="26" w16cid:durableId="195195036">
    <w:abstractNumId w:val="11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0C64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C1832"/>
    <w:rsid w:val="007D2351"/>
    <w:rsid w:val="008137AF"/>
    <w:rsid w:val="0083168F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BF7185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nvd.gov.lv/lv/sekundaro-ambulatoro-veselibas-aprupes-pakalpojumu-liguma-paraugs-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mnvd.gov.lv/lv/media/25599/download?attach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49BB2-13A4-49A8-ADF2-5B2E00EEC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2023-08-02T10:37:00Z</dcterms:created>
  <dcterms:modified xsi:type="dcterms:W3CDTF">2023-08-02T10:38:00Z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