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011" w:type="dxa"/>
        <w:jc w:val="center"/>
        <w:tblLook w:val="04A0" w:firstRow="1" w:lastRow="0" w:firstColumn="1" w:lastColumn="0" w:noHBand="0" w:noVBand="1"/>
      </w:tblPr>
      <w:tblGrid>
        <w:gridCol w:w="1862"/>
        <w:gridCol w:w="8006"/>
        <w:gridCol w:w="870"/>
        <w:gridCol w:w="836"/>
        <w:gridCol w:w="3437"/>
      </w:tblGrid>
      <w:tr w:rsidR="000D1ABC" w:rsidRPr="00092E30" w14:paraId="23777B70" w14:textId="77777777" w:rsidTr="009B59CE">
        <w:trPr>
          <w:trHeight w:val="1011"/>
          <w:jc w:val="center"/>
        </w:trPr>
        <w:tc>
          <w:tcPr>
            <w:tcW w:w="1862" w:type="dxa"/>
            <w:tcBorders>
              <w:top w:val="single" w:sz="12" w:space="0" w:color="auto"/>
              <w:left w:val="single" w:sz="12" w:space="0" w:color="auto"/>
              <w:bottom w:val="single" w:sz="12" w:space="0" w:color="auto"/>
              <w:right w:val="single" w:sz="12" w:space="0" w:color="auto"/>
            </w:tcBorders>
            <w:vAlign w:val="center"/>
          </w:tcPr>
          <w:p w14:paraId="68EA029C" w14:textId="519424CC" w:rsidR="000D1ABC" w:rsidRPr="00092E30" w:rsidRDefault="000D1ABC" w:rsidP="00991AB6">
            <w:pPr>
              <w:jc w:val="center"/>
              <w:rPr>
                <w:rFonts w:ascii="Times New Roman" w:hAnsi="Times New Roman" w:cs="Times New Roman"/>
                <w:b/>
                <w:sz w:val="24"/>
                <w:szCs w:val="24"/>
              </w:rPr>
            </w:pPr>
            <w:r w:rsidRPr="00092E30">
              <w:rPr>
                <w:rFonts w:ascii="Times New Roman" w:hAnsi="Times New Roman" w:cs="Times New Roman"/>
                <w:b/>
                <w:sz w:val="24"/>
                <w:szCs w:val="24"/>
              </w:rPr>
              <w:t>Ārstniecības iestādes nosaukums</w:t>
            </w:r>
          </w:p>
        </w:tc>
        <w:tc>
          <w:tcPr>
            <w:tcW w:w="8006" w:type="dxa"/>
            <w:tcBorders>
              <w:top w:val="single" w:sz="12" w:space="0" w:color="auto"/>
              <w:left w:val="single" w:sz="12" w:space="0" w:color="auto"/>
              <w:bottom w:val="single" w:sz="12" w:space="0" w:color="auto"/>
              <w:right w:val="single" w:sz="12" w:space="0" w:color="auto"/>
            </w:tcBorders>
            <w:vAlign w:val="center"/>
          </w:tcPr>
          <w:p w14:paraId="7472FF4C" w14:textId="77777777" w:rsidR="000D1ABC" w:rsidRPr="00092E30" w:rsidRDefault="000D1ABC" w:rsidP="00991AB6">
            <w:pPr>
              <w:jc w:val="center"/>
              <w:rPr>
                <w:rFonts w:ascii="Times New Roman" w:hAnsi="Times New Roman" w:cs="Times New Roman"/>
                <w:b/>
                <w:sz w:val="24"/>
                <w:szCs w:val="24"/>
              </w:rPr>
            </w:pPr>
            <w:r w:rsidRPr="00092E30">
              <w:rPr>
                <w:rFonts w:ascii="Times New Roman" w:hAnsi="Times New Roman" w:cs="Times New Roman"/>
                <w:b/>
                <w:sz w:val="24"/>
                <w:szCs w:val="24"/>
              </w:rPr>
              <w:t>Iebildumi/komentāri</w:t>
            </w:r>
          </w:p>
        </w:tc>
        <w:tc>
          <w:tcPr>
            <w:tcW w:w="870" w:type="dxa"/>
            <w:tcBorders>
              <w:top w:val="single" w:sz="12" w:space="0" w:color="auto"/>
              <w:left w:val="single" w:sz="12" w:space="0" w:color="auto"/>
              <w:bottom w:val="single" w:sz="12" w:space="0" w:color="auto"/>
              <w:right w:val="single" w:sz="12" w:space="0" w:color="auto"/>
            </w:tcBorders>
            <w:vAlign w:val="center"/>
          </w:tcPr>
          <w:p w14:paraId="7AB904A3" w14:textId="77777777" w:rsidR="000D1ABC" w:rsidRPr="00092E30" w:rsidRDefault="000D1ABC" w:rsidP="00991AB6">
            <w:pPr>
              <w:jc w:val="center"/>
              <w:rPr>
                <w:rFonts w:ascii="Times New Roman" w:hAnsi="Times New Roman" w:cs="Times New Roman"/>
                <w:b/>
                <w:sz w:val="24"/>
                <w:szCs w:val="24"/>
              </w:rPr>
            </w:pPr>
            <w:r w:rsidRPr="00092E30">
              <w:rPr>
                <w:rFonts w:ascii="Times New Roman" w:hAnsi="Times New Roman" w:cs="Times New Roman"/>
                <w:b/>
                <w:sz w:val="24"/>
                <w:szCs w:val="24"/>
              </w:rPr>
              <w:t>Ņemts vērā</w:t>
            </w:r>
          </w:p>
        </w:tc>
        <w:tc>
          <w:tcPr>
            <w:tcW w:w="836" w:type="dxa"/>
            <w:tcBorders>
              <w:top w:val="single" w:sz="12" w:space="0" w:color="auto"/>
              <w:left w:val="single" w:sz="12" w:space="0" w:color="auto"/>
              <w:bottom w:val="single" w:sz="12" w:space="0" w:color="auto"/>
              <w:right w:val="single" w:sz="12" w:space="0" w:color="auto"/>
            </w:tcBorders>
            <w:vAlign w:val="center"/>
          </w:tcPr>
          <w:p w14:paraId="26F3CF23" w14:textId="77777777" w:rsidR="000D1ABC" w:rsidRPr="00092E30" w:rsidRDefault="000D1ABC" w:rsidP="00991AB6">
            <w:pPr>
              <w:jc w:val="center"/>
              <w:rPr>
                <w:rFonts w:ascii="Times New Roman" w:hAnsi="Times New Roman" w:cs="Times New Roman"/>
                <w:b/>
                <w:sz w:val="24"/>
                <w:szCs w:val="24"/>
              </w:rPr>
            </w:pPr>
            <w:r>
              <w:rPr>
                <w:rFonts w:ascii="Times New Roman" w:hAnsi="Times New Roman" w:cs="Times New Roman"/>
                <w:b/>
                <w:sz w:val="24"/>
                <w:szCs w:val="24"/>
              </w:rPr>
              <w:t>Nav ņemts vērā</w:t>
            </w:r>
          </w:p>
        </w:tc>
        <w:tc>
          <w:tcPr>
            <w:tcW w:w="3437" w:type="dxa"/>
            <w:tcBorders>
              <w:top w:val="single" w:sz="12" w:space="0" w:color="auto"/>
              <w:left w:val="single" w:sz="12" w:space="0" w:color="auto"/>
              <w:bottom w:val="single" w:sz="12" w:space="0" w:color="auto"/>
              <w:right w:val="single" w:sz="12" w:space="0" w:color="auto"/>
            </w:tcBorders>
            <w:vAlign w:val="center"/>
          </w:tcPr>
          <w:p w14:paraId="725E372C" w14:textId="77777777" w:rsidR="000D1ABC" w:rsidRDefault="000D1ABC" w:rsidP="00991AB6">
            <w:pPr>
              <w:jc w:val="center"/>
              <w:rPr>
                <w:rFonts w:ascii="Times New Roman" w:hAnsi="Times New Roman" w:cs="Times New Roman"/>
                <w:b/>
                <w:sz w:val="24"/>
                <w:szCs w:val="24"/>
              </w:rPr>
            </w:pPr>
            <w:r w:rsidRPr="00092E30">
              <w:rPr>
                <w:rFonts w:ascii="Times New Roman" w:hAnsi="Times New Roman" w:cs="Times New Roman"/>
                <w:b/>
                <w:sz w:val="24"/>
                <w:szCs w:val="24"/>
              </w:rPr>
              <w:t>Iebildumi/komentāri</w:t>
            </w:r>
          </w:p>
        </w:tc>
      </w:tr>
      <w:tr w:rsidR="00736F48" w:rsidRPr="00092E30" w14:paraId="08EEDDB3" w14:textId="77777777" w:rsidTr="009B59CE">
        <w:trPr>
          <w:trHeight w:val="1011"/>
          <w:jc w:val="center"/>
        </w:trPr>
        <w:tc>
          <w:tcPr>
            <w:tcW w:w="1862" w:type="dxa"/>
            <w:vMerge w:val="restart"/>
            <w:tcBorders>
              <w:top w:val="single" w:sz="12" w:space="0" w:color="auto"/>
              <w:left w:val="single" w:sz="12" w:space="0" w:color="auto"/>
              <w:right w:val="single" w:sz="12" w:space="0" w:color="auto"/>
            </w:tcBorders>
            <w:vAlign w:val="center"/>
          </w:tcPr>
          <w:p w14:paraId="39C73342" w14:textId="6B483A32" w:rsidR="00736F48" w:rsidRPr="00092E30" w:rsidRDefault="00736F48" w:rsidP="00D56AA4">
            <w:pPr>
              <w:rPr>
                <w:rFonts w:ascii="Times New Roman" w:hAnsi="Times New Roman" w:cs="Times New Roman"/>
                <w:b/>
                <w:sz w:val="24"/>
                <w:szCs w:val="24"/>
              </w:rPr>
            </w:pPr>
            <w:r w:rsidRPr="00AB63CF">
              <w:rPr>
                <w:rFonts w:ascii="Times New Roman" w:hAnsi="Times New Roman" w:cs="Times New Roman"/>
                <w:b/>
                <w:sz w:val="24"/>
                <w:szCs w:val="24"/>
              </w:rPr>
              <w:t>Rīgas Austrumu klīniskā universitātes slimnīca (RAKUS)</w:t>
            </w:r>
            <w:r>
              <w:rPr>
                <w:rFonts w:ascii="Times New Roman" w:hAnsi="Times New Roman" w:cs="Times New Roman"/>
                <w:sz w:val="24"/>
                <w:szCs w:val="24"/>
              </w:rPr>
              <w:t xml:space="preserve"> </w:t>
            </w:r>
          </w:p>
        </w:tc>
        <w:tc>
          <w:tcPr>
            <w:tcW w:w="8006" w:type="dxa"/>
            <w:tcBorders>
              <w:top w:val="single" w:sz="12" w:space="0" w:color="auto"/>
              <w:left w:val="single" w:sz="12" w:space="0" w:color="auto"/>
              <w:bottom w:val="single" w:sz="4" w:space="0" w:color="auto"/>
              <w:right w:val="single" w:sz="4" w:space="0" w:color="auto"/>
            </w:tcBorders>
            <w:vAlign w:val="center"/>
          </w:tcPr>
          <w:p w14:paraId="2A062DF7" w14:textId="77777777" w:rsidR="00736F48" w:rsidRPr="005166D4" w:rsidRDefault="00736F48" w:rsidP="000D1ABC">
            <w:pPr>
              <w:pStyle w:val="PlainText"/>
              <w:rPr>
                <w:rFonts w:ascii="Times New Roman" w:hAnsi="Times New Roman" w:cs="Times New Roman"/>
                <w:sz w:val="24"/>
                <w:szCs w:val="24"/>
              </w:rPr>
            </w:pPr>
            <w:r w:rsidRPr="005166D4">
              <w:rPr>
                <w:rFonts w:ascii="Times New Roman" w:hAnsi="Times New Roman" w:cs="Times New Roman"/>
                <w:b/>
                <w:sz w:val="24"/>
                <w:szCs w:val="24"/>
              </w:rPr>
              <w:t>Iebildumi</w:t>
            </w:r>
            <w:r w:rsidRPr="005166D4">
              <w:rPr>
                <w:rFonts w:ascii="Times New Roman" w:hAnsi="Times New Roman" w:cs="Times New Roman"/>
                <w:sz w:val="24"/>
                <w:szCs w:val="24"/>
              </w:rPr>
              <w:t>:</w:t>
            </w:r>
          </w:p>
          <w:p w14:paraId="4A1E1F0B" w14:textId="77777777" w:rsidR="00736F48" w:rsidRPr="00092E30" w:rsidRDefault="00736F48" w:rsidP="000D1ABC">
            <w:pPr>
              <w:rPr>
                <w:rFonts w:ascii="Times New Roman" w:hAnsi="Times New Roman" w:cs="Times New Roman"/>
                <w:b/>
                <w:sz w:val="24"/>
                <w:szCs w:val="24"/>
              </w:rPr>
            </w:pPr>
            <w:r w:rsidRPr="005166D4">
              <w:rPr>
                <w:rFonts w:ascii="Times New Roman" w:hAnsi="Times New Roman" w:cs="Times New Roman"/>
                <w:b/>
                <w:sz w:val="24"/>
                <w:szCs w:val="24"/>
              </w:rPr>
              <w:t>3.3.</w:t>
            </w:r>
            <w:r w:rsidRPr="005166D4">
              <w:rPr>
                <w:rFonts w:ascii="Times New Roman" w:hAnsi="Times New Roman" w:cs="Times New Roman"/>
                <w:sz w:val="24"/>
                <w:szCs w:val="24"/>
              </w:rPr>
              <w:t xml:space="preserve"> “</w:t>
            </w:r>
            <w:r w:rsidRPr="005166D4">
              <w:rPr>
                <w:rFonts w:ascii="Times New Roman" w:hAnsi="Times New Roman" w:cs="Times New Roman"/>
                <w:i/>
                <w:sz w:val="24"/>
                <w:szCs w:val="24"/>
              </w:rPr>
              <w:t>Ārstniecības iestādē tiek nodarbināti ķirurgi, kuriem ir šāda pieredze ķirurģisku operāciju veikšanā</w:t>
            </w:r>
            <w:r w:rsidRPr="005166D4">
              <w:rPr>
                <w:rFonts w:ascii="Times New Roman" w:hAnsi="Times New Roman" w:cs="Times New Roman"/>
                <w:sz w:val="24"/>
                <w:szCs w:val="24"/>
              </w:rPr>
              <w:t xml:space="preserve">” – Minēto manipulāciju skaits attiecināms uz pacientiem ar jebkādu diagnozi; </w:t>
            </w:r>
            <w:r w:rsidRPr="005166D4">
              <w:rPr>
                <w:rFonts w:ascii="Times New Roman" w:hAnsi="Times New Roman" w:cs="Times New Roman"/>
                <w:sz w:val="24"/>
                <w:szCs w:val="24"/>
                <w:u w:val="single"/>
              </w:rPr>
              <w:t>nedrīkst onkoloģisku slimnieku ķirur</w:t>
            </w:r>
            <w:r>
              <w:rPr>
                <w:rFonts w:ascii="Times New Roman" w:hAnsi="Times New Roman" w:cs="Times New Roman"/>
                <w:sz w:val="24"/>
                <w:szCs w:val="24"/>
                <w:u w:val="single"/>
              </w:rPr>
              <w:t>ģisku ārstēšanu balstīt uz neon</w:t>
            </w:r>
            <w:r w:rsidRPr="005166D4">
              <w:rPr>
                <w:rFonts w:ascii="Times New Roman" w:hAnsi="Times New Roman" w:cs="Times New Roman"/>
                <w:sz w:val="24"/>
                <w:szCs w:val="24"/>
                <w:u w:val="single"/>
              </w:rPr>
              <w:t>koloģisko manipulāciju veikšanas pieredzi</w:t>
            </w:r>
            <w:r w:rsidRPr="005166D4">
              <w:rPr>
                <w:rFonts w:ascii="Times New Roman" w:hAnsi="Times New Roman" w:cs="Times New Roman"/>
                <w:sz w:val="24"/>
                <w:szCs w:val="24"/>
              </w:rPr>
              <w:t xml:space="preserve">; </w:t>
            </w:r>
            <w:r w:rsidRPr="005166D4">
              <w:rPr>
                <w:rFonts w:ascii="Times New Roman" w:hAnsi="Times New Roman" w:cs="Times New Roman"/>
                <w:sz w:val="24"/>
                <w:szCs w:val="24"/>
                <w:u w:val="single"/>
              </w:rPr>
              <w:t>i</w:t>
            </w:r>
            <w:r>
              <w:rPr>
                <w:rFonts w:ascii="Times New Roman" w:hAnsi="Times New Roman" w:cs="Times New Roman"/>
                <w:sz w:val="24"/>
                <w:szCs w:val="24"/>
                <w:u w:val="single"/>
              </w:rPr>
              <w:t>zveidojas</w:t>
            </w:r>
            <w:r w:rsidRPr="005166D4">
              <w:rPr>
                <w:rFonts w:ascii="Times New Roman" w:hAnsi="Times New Roman" w:cs="Times New Roman"/>
                <w:sz w:val="24"/>
                <w:szCs w:val="24"/>
                <w:u w:val="single"/>
              </w:rPr>
              <w:t xml:space="preserve"> situācija, ka sertificēts ķirurgs un ginekologs bez iepriekšējās pieredzes onkoloģisko slimību ārstēšanā, sākot strādāt atbilstoša profila stacionārā, ir tiesīgs veikt sarežģītas onkoloģiskas operācijas</w:t>
            </w:r>
          </w:p>
        </w:tc>
        <w:tc>
          <w:tcPr>
            <w:tcW w:w="870" w:type="dxa"/>
            <w:tcBorders>
              <w:top w:val="single" w:sz="12" w:space="0" w:color="auto"/>
              <w:left w:val="single" w:sz="4" w:space="0" w:color="auto"/>
              <w:bottom w:val="single" w:sz="4" w:space="0" w:color="auto"/>
              <w:right w:val="single" w:sz="4" w:space="0" w:color="auto"/>
            </w:tcBorders>
            <w:vAlign w:val="center"/>
          </w:tcPr>
          <w:p w14:paraId="0099B953" w14:textId="77777777" w:rsidR="00736F48" w:rsidRPr="00092E30" w:rsidRDefault="00736F48" w:rsidP="00991AB6">
            <w:pPr>
              <w:jc w:val="center"/>
              <w:rPr>
                <w:rFonts w:ascii="Times New Roman" w:hAnsi="Times New Roman" w:cs="Times New Roman"/>
                <w:b/>
                <w:sz w:val="24"/>
                <w:szCs w:val="24"/>
              </w:rPr>
            </w:pPr>
          </w:p>
        </w:tc>
        <w:tc>
          <w:tcPr>
            <w:tcW w:w="836" w:type="dxa"/>
            <w:tcBorders>
              <w:top w:val="single" w:sz="12" w:space="0" w:color="auto"/>
              <w:left w:val="single" w:sz="4" w:space="0" w:color="auto"/>
              <w:bottom w:val="single" w:sz="4" w:space="0" w:color="auto"/>
              <w:right w:val="single" w:sz="4" w:space="0" w:color="auto"/>
            </w:tcBorders>
            <w:vAlign w:val="center"/>
          </w:tcPr>
          <w:p w14:paraId="24674DD7" w14:textId="77777777" w:rsidR="00736F48" w:rsidRDefault="00736F48"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top w:val="single" w:sz="12" w:space="0" w:color="auto"/>
              <w:left w:val="single" w:sz="4" w:space="0" w:color="auto"/>
              <w:bottom w:val="single" w:sz="4" w:space="0" w:color="auto"/>
              <w:right w:val="single" w:sz="12" w:space="0" w:color="auto"/>
            </w:tcBorders>
            <w:vAlign w:val="center"/>
          </w:tcPr>
          <w:p w14:paraId="62343955" w14:textId="77777777" w:rsidR="00E95D17" w:rsidRDefault="00E95D17" w:rsidP="00E95D17">
            <w:pPr>
              <w:rPr>
                <w:rFonts w:ascii="Times New Roman" w:hAnsi="Times New Roman"/>
                <w:b/>
                <w:bCs/>
                <w:sz w:val="24"/>
                <w:szCs w:val="24"/>
              </w:rPr>
            </w:pPr>
            <w:r>
              <w:rPr>
                <w:rFonts w:ascii="Times New Roman" w:hAnsi="Times New Roman"/>
                <w:sz w:val="24"/>
                <w:szCs w:val="24"/>
              </w:rPr>
              <w:t xml:space="preserve">Principi, pēc kādiem tika gatavoti kritēriji pieredzes vērtēšanai, tika pārrunāti ar VM galveno speciālistu – ķirurgu </w:t>
            </w:r>
            <w:proofErr w:type="spellStart"/>
            <w:r>
              <w:rPr>
                <w:rFonts w:ascii="Times New Roman" w:hAnsi="Times New Roman"/>
                <w:sz w:val="24"/>
                <w:szCs w:val="24"/>
              </w:rPr>
              <w:t>H.Plaudi</w:t>
            </w:r>
            <w:proofErr w:type="spellEnd"/>
            <w:r>
              <w:rPr>
                <w:rFonts w:ascii="Times New Roman" w:hAnsi="Times New Roman"/>
                <w:sz w:val="24"/>
                <w:szCs w:val="24"/>
              </w:rPr>
              <w:t xml:space="preserve"> un ņemti vērā atsevišķi viņa ieteikumi.</w:t>
            </w:r>
            <w:r>
              <w:rPr>
                <w:color w:val="1F497D"/>
              </w:rPr>
              <w:t xml:space="preserve"> </w:t>
            </w:r>
            <w:r>
              <w:rPr>
                <w:rFonts w:ascii="Times New Roman" w:hAnsi="Times New Roman"/>
                <w:sz w:val="24"/>
                <w:szCs w:val="24"/>
              </w:rPr>
              <w:t>Piekrītam, ka onkoloģiskiem pacientiem sniegtajai ķirurģiskajai palīdzībai piemīt sava specifika, tomēr svarīgs ir arī ķirurga veikto noteiktas lokalizācijas operāciju apjoms. Nedomājam, ka šis kritērijs mudinās ārstus, kas nebūs pieredzējuši onkoloģisko slimību ārstēšana, bez papildus pieredzes iegūšanas uzsākt šo ārstēšanu. Kritērija mērķis ir panākt, lai vismaz 80% gadījumos pacientus operētu ķirurgi ar pietiekami lielu pieredzi attiecīga veida operāciju veikšanā.</w:t>
            </w:r>
          </w:p>
          <w:p w14:paraId="74EB7B87" w14:textId="08884C3F" w:rsidR="00736F48" w:rsidRPr="00717D91" w:rsidRDefault="00E95D17" w:rsidP="00E95D17">
            <w:pPr>
              <w:rPr>
                <w:rFonts w:ascii="Times New Roman" w:hAnsi="Times New Roman" w:cs="Times New Roman"/>
                <w:sz w:val="24"/>
                <w:szCs w:val="24"/>
              </w:rPr>
            </w:pPr>
            <w:r w:rsidRPr="00AF3BDB">
              <w:rPr>
                <w:rFonts w:ascii="Times New Roman" w:hAnsi="Times New Roman" w:cs="Times New Roman"/>
                <w:sz w:val="24"/>
                <w:szCs w:val="24"/>
              </w:rPr>
              <w:t xml:space="preserve"> </w:t>
            </w:r>
            <w:bookmarkStart w:id="0" w:name="_GoBack"/>
            <w:bookmarkEnd w:id="0"/>
            <w:r w:rsidR="00AF3BDB" w:rsidRPr="00AF3BDB">
              <w:rPr>
                <w:rFonts w:ascii="Times New Roman" w:hAnsi="Times New Roman" w:cs="Times New Roman"/>
                <w:sz w:val="24"/>
                <w:szCs w:val="24"/>
              </w:rPr>
              <w:t>Arī</w:t>
            </w:r>
            <w:r w:rsidR="00C011B4" w:rsidRPr="00AF3BDB">
              <w:rPr>
                <w:rFonts w:ascii="Times New Roman" w:hAnsi="Times New Roman" w:cs="Times New Roman"/>
                <w:sz w:val="24"/>
                <w:szCs w:val="24"/>
              </w:rPr>
              <w:t xml:space="preserve"> Pasaules Bankas pētījum</w:t>
            </w:r>
            <w:r w:rsidR="00AF3BDB" w:rsidRPr="00AF3BDB">
              <w:rPr>
                <w:rFonts w:ascii="Times New Roman" w:hAnsi="Times New Roman" w:cs="Times New Roman"/>
                <w:sz w:val="24"/>
                <w:szCs w:val="24"/>
              </w:rPr>
              <w:t>ā</w:t>
            </w:r>
            <w:r w:rsidR="0017490F" w:rsidRPr="00AF3BDB">
              <w:rPr>
                <w:rFonts w:ascii="Times New Roman" w:hAnsi="Times New Roman" w:cs="Times New Roman"/>
                <w:sz w:val="24"/>
                <w:szCs w:val="24"/>
              </w:rPr>
              <w:t>, skaidri iezīmējas būtiska saikne starp liel</w:t>
            </w:r>
            <w:r w:rsidR="00634701">
              <w:rPr>
                <w:rFonts w:ascii="Times New Roman" w:hAnsi="Times New Roman" w:cs="Times New Roman"/>
                <w:sz w:val="24"/>
                <w:szCs w:val="24"/>
              </w:rPr>
              <w:t xml:space="preserve">a </w:t>
            </w:r>
            <w:r w:rsidR="0017490F" w:rsidRPr="00AF3BDB">
              <w:rPr>
                <w:rFonts w:ascii="Times New Roman" w:hAnsi="Times New Roman" w:cs="Times New Roman"/>
                <w:sz w:val="24"/>
                <w:szCs w:val="24"/>
              </w:rPr>
              <w:t xml:space="preserve">apjoma pakalpojuma </w:t>
            </w:r>
            <w:r w:rsidR="0017490F" w:rsidRPr="00AF3BDB">
              <w:rPr>
                <w:rFonts w:ascii="Times New Roman" w:hAnsi="Times New Roman" w:cs="Times New Roman"/>
                <w:sz w:val="24"/>
                <w:szCs w:val="24"/>
              </w:rPr>
              <w:lastRenderedPageBreak/>
              <w:t>sniedzējiem un labākiem izdzīvošanas rādītājiem</w:t>
            </w:r>
            <w:r w:rsidR="0017490F" w:rsidRPr="00AF3BDB">
              <w:rPr>
                <w:rStyle w:val="FootnoteReference"/>
                <w:rFonts w:ascii="Times New Roman" w:hAnsi="Times New Roman" w:cs="Times New Roman"/>
                <w:sz w:val="24"/>
                <w:szCs w:val="24"/>
              </w:rPr>
              <w:footnoteReference w:id="1"/>
            </w:r>
            <w:r w:rsidR="0017490F" w:rsidRPr="00AF3BDB">
              <w:rPr>
                <w:rFonts w:ascii="Times New Roman" w:hAnsi="Times New Roman" w:cs="Times New Roman"/>
                <w:sz w:val="24"/>
                <w:szCs w:val="24"/>
              </w:rPr>
              <w:t>.</w:t>
            </w:r>
            <w:r w:rsidR="00C011B4" w:rsidRPr="00AF3BDB">
              <w:rPr>
                <w:rFonts w:ascii="Times New Roman" w:hAnsi="Times New Roman" w:cs="Times New Roman"/>
                <w:sz w:val="24"/>
                <w:szCs w:val="24"/>
              </w:rPr>
              <w:t xml:space="preserve"> </w:t>
            </w:r>
          </w:p>
        </w:tc>
      </w:tr>
      <w:tr w:rsidR="00736F48" w:rsidRPr="00092E30" w14:paraId="4A880994" w14:textId="77777777" w:rsidTr="009B59CE">
        <w:trPr>
          <w:trHeight w:val="1011"/>
          <w:jc w:val="center"/>
        </w:trPr>
        <w:tc>
          <w:tcPr>
            <w:tcW w:w="1862" w:type="dxa"/>
            <w:vMerge/>
            <w:tcBorders>
              <w:left w:val="single" w:sz="12" w:space="0" w:color="auto"/>
              <w:right w:val="single" w:sz="12" w:space="0" w:color="auto"/>
            </w:tcBorders>
            <w:vAlign w:val="center"/>
          </w:tcPr>
          <w:p w14:paraId="4EBBCA42" w14:textId="77777777" w:rsidR="00736F48" w:rsidRPr="00092E30" w:rsidRDefault="00736F48" w:rsidP="000D1ABC">
            <w:pPr>
              <w:jc w:val="center"/>
              <w:rPr>
                <w:rFonts w:ascii="Times New Roman" w:hAnsi="Times New Roman" w:cs="Times New Roman"/>
                <w:b/>
                <w:sz w:val="24"/>
                <w:szCs w:val="24"/>
              </w:rPr>
            </w:pPr>
          </w:p>
        </w:tc>
        <w:tc>
          <w:tcPr>
            <w:tcW w:w="8006" w:type="dxa"/>
            <w:tcBorders>
              <w:top w:val="single" w:sz="4" w:space="0" w:color="auto"/>
              <w:left w:val="single" w:sz="12" w:space="0" w:color="auto"/>
              <w:bottom w:val="single" w:sz="4" w:space="0" w:color="auto"/>
              <w:right w:val="single" w:sz="4" w:space="0" w:color="auto"/>
            </w:tcBorders>
            <w:vAlign w:val="center"/>
          </w:tcPr>
          <w:p w14:paraId="154B2297" w14:textId="77777777" w:rsidR="00736F48" w:rsidRPr="005166D4" w:rsidRDefault="00736F48" w:rsidP="000D1ABC">
            <w:pPr>
              <w:pStyle w:val="PlainText"/>
              <w:ind w:left="22"/>
              <w:rPr>
                <w:rFonts w:ascii="Times New Roman" w:hAnsi="Times New Roman" w:cs="Times New Roman"/>
                <w:sz w:val="24"/>
                <w:szCs w:val="24"/>
              </w:rPr>
            </w:pPr>
            <w:r w:rsidRPr="005166D4">
              <w:rPr>
                <w:rFonts w:ascii="Times New Roman" w:hAnsi="Times New Roman" w:cs="Times New Roman"/>
                <w:b/>
                <w:sz w:val="24"/>
                <w:szCs w:val="24"/>
              </w:rPr>
              <w:t xml:space="preserve">3.3.7.1. </w:t>
            </w:r>
            <w:r w:rsidRPr="005166D4">
              <w:rPr>
                <w:rFonts w:ascii="Times New Roman" w:hAnsi="Times New Roman" w:cs="Times New Roman"/>
                <w:sz w:val="24"/>
                <w:szCs w:val="24"/>
              </w:rPr>
              <w:t>“</w:t>
            </w:r>
            <w:r w:rsidRPr="005166D4">
              <w:rPr>
                <w:rFonts w:ascii="Times New Roman" w:hAnsi="Times New Roman"/>
                <w:i/>
                <w:color w:val="000000"/>
                <w:sz w:val="24"/>
                <w:szCs w:val="24"/>
              </w:rPr>
              <w:t xml:space="preserve">JA, JE, JF, JG, JH, JX – Vēdera siena, apzarņa, vēderplēve un lielā taukplēve, aklās zarnas </w:t>
            </w:r>
            <w:proofErr w:type="spellStart"/>
            <w:r w:rsidRPr="005166D4">
              <w:rPr>
                <w:rFonts w:ascii="Times New Roman" w:hAnsi="Times New Roman"/>
                <w:i/>
                <w:color w:val="000000"/>
                <w:sz w:val="24"/>
                <w:szCs w:val="24"/>
              </w:rPr>
              <w:t>tārpveida</w:t>
            </w:r>
            <w:proofErr w:type="spellEnd"/>
            <w:r w:rsidRPr="005166D4">
              <w:rPr>
                <w:rFonts w:ascii="Times New Roman" w:hAnsi="Times New Roman"/>
                <w:i/>
                <w:color w:val="000000"/>
                <w:sz w:val="24"/>
                <w:szCs w:val="24"/>
              </w:rPr>
              <w:t xml:space="preserve"> piedēklis (apendikss), zarnas, taisnā zarna, tūplis un </w:t>
            </w:r>
            <w:proofErr w:type="spellStart"/>
            <w:r w:rsidRPr="005166D4">
              <w:rPr>
                <w:rFonts w:ascii="Times New Roman" w:hAnsi="Times New Roman"/>
                <w:i/>
                <w:color w:val="000000"/>
                <w:sz w:val="24"/>
                <w:szCs w:val="24"/>
              </w:rPr>
              <w:t>perianālie</w:t>
            </w:r>
            <w:proofErr w:type="spellEnd"/>
            <w:r w:rsidRPr="005166D4">
              <w:rPr>
                <w:rFonts w:ascii="Times New Roman" w:hAnsi="Times New Roman"/>
                <w:i/>
                <w:color w:val="000000"/>
                <w:sz w:val="24"/>
                <w:szCs w:val="24"/>
              </w:rPr>
              <w:t xml:space="preserve"> audi, abdominālas operācijas kopā ar cita vai blakus esoša anatomiska apvidus operācijām</w:t>
            </w:r>
            <w:r w:rsidRPr="005166D4">
              <w:rPr>
                <w:rFonts w:ascii="Times New Roman" w:hAnsi="Times New Roman" w:cs="Times New Roman"/>
                <w:sz w:val="24"/>
                <w:szCs w:val="24"/>
              </w:rPr>
              <w:t xml:space="preserve">” - </w:t>
            </w:r>
            <w:r w:rsidRPr="005166D4">
              <w:rPr>
                <w:rFonts w:ascii="Times New Roman" w:hAnsi="Times New Roman" w:cs="Times New Roman"/>
                <w:sz w:val="24"/>
                <w:szCs w:val="24"/>
                <w:u w:val="single"/>
              </w:rPr>
              <w:t>Katru manipulāciju grupu izdalīt atsevišķi, tajā iekļaujot tikai manipulācijas, kuras attiecināmas uz onkoloģisko slimnieku ārstēšanu</w:t>
            </w:r>
            <w:r w:rsidRPr="005166D4">
              <w:rPr>
                <w:rFonts w:ascii="Times New Roman" w:hAnsi="Times New Roman" w:cs="Times New Roman"/>
                <w:sz w:val="24"/>
                <w:szCs w:val="24"/>
              </w:rPr>
              <w:t>:</w:t>
            </w:r>
          </w:p>
          <w:p w14:paraId="7E7AC1CF" w14:textId="77777777" w:rsidR="00736F48" w:rsidRPr="005166D4" w:rsidRDefault="00736F48" w:rsidP="000D1ABC">
            <w:pPr>
              <w:pStyle w:val="ListParagraph"/>
              <w:numPr>
                <w:ilvl w:val="0"/>
                <w:numId w:val="1"/>
              </w:numPr>
              <w:ind w:left="447"/>
              <w:rPr>
                <w:rFonts w:ascii="Times New Roman" w:hAnsi="Times New Roman" w:cs="Times New Roman"/>
                <w:sz w:val="24"/>
                <w:szCs w:val="24"/>
              </w:rPr>
            </w:pPr>
            <w:r w:rsidRPr="005166D4">
              <w:rPr>
                <w:rFonts w:ascii="Times New Roman" w:hAnsi="Times New Roman" w:cs="Times New Roman"/>
                <w:i/>
                <w:sz w:val="24"/>
                <w:szCs w:val="24"/>
              </w:rPr>
              <w:t xml:space="preserve">NCSP kodi </w:t>
            </w:r>
            <w:r w:rsidRPr="005166D4">
              <w:rPr>
                <w:rFonts w:ascii="Times New Roman" w:hAnsi="Times New Roman" w:cs="Times New Roman"/>
                <w:b/>
                <w:i/>
                <w:sz w:val="24"/>
                <w:szCs w:val="24"/>
              </w:rPr>
              <w:t>JA</w:t>
            </w:r>
            <w:r w:rsidRPr="005166D4">
              <w:rPr>
                <w:rFonts w:ascii="Times New Roman" w:hAnsi="Times New Roman" w:cs="Times New Roman"/>
                <w:sz w:val="24"/>
                <w:szCs w:val="24"/>
              </w:rPr>
              <w:t xml:space="preserve"> - tikai trīs manipulācijas (JAH20, JAH21, JAL00) tiek izmantotas onkoloģisko pacientu ārstēšanā, </w:t>
            </w:r>
            <w:proofErr w:type="spellStart"/>
            <w:r w:rsidRPr="005166D4">
              <w:rPr>
                <w:rFonts w:ascii="Times New Roman" w:hAnsi="Times New Roman" w:cs="Times New Roman"/>
                <w:sz w:val="24"/>
                <w:szCs w:val="24"/>
              </w:rPr>
              <w:t>gk</w:t>
            </w:r>
            <w:proofErr w:type="spellEnd"/>
            <w:r w:rsidRPr="005166D4">
              <w:rPr>
                <w:rFonts w:ascii="Times New Roman" w:hAnsi="Times New Roman" w:cs="Times New Roman"/>
                <w:sz w:val="24"/>
                <w:szCs w:val="24"/>
              </w:rPr>
              <w:t>., diagnostiskos nolūkos (izņēmums JAL30, JAQ00)</w:t>
            </w:r>
          </w:p>
          <w:p w14:paraId="466A22ED" w14:textId="77777777" w:rsidR="00736F48" w:rsidRPr="005166D4" w:rsidRDefault="00736F48" w:rsidP="000D1ABC">
            <w:pPr>
              <w:pStyle w:val="ListParagraph"/>
              <w:numPr>
                <w:ilvl w:val="0"/>
                <w:numId w:val="1"/>
              </w:numPr>
              <w:ind w:left="447"/>
              <w:rPr>
                <w:rFonts w:ascii="Times New Roman" w:hAnsi="Times New Roman" w:cs="Times New Roman"/>
                <w:sz w:val="24"/>
                <w:szCs w:val="24"/>
              </w:rPr>
            </w:pPr>
            <w:r w:rsidRPr="005166D4">
              <w:rPr>
                <w:rFonts w:ascii="Times New Roman" w:hAnsi="Times New Roman" w:cs="Times New Roman"/>
                <w:i/>
                <w:sz w:val="24"/>
                <w:szCs w:val="24"/>
              </w:rPr>
              <w:t xml:space="preserve">NCSP kodi </w:t>
            </w:r>
            <w:r w:rsidRPr="005166D4">
              <w:rPr>
                <w:rFonts w:ascii="Times New Roman" w:hAnsi="Times New Roman" w:cs="Times New Roman"/>
                <w:b/>
                <w:i/>
                <w:sz w:val="24"/>
                <w:szCs w:val="24"/>
              </w:rPr>
              <w:t>JE</w:t>
            </w:r>
            <w:r w:rsidRPr="005166D4">
              <w:rPr>
                <w:rFonts w:ascii="Times New Roman" w:hAnsi="Times New Roman" w:cs="Times New Roman"/>
                <w:sz w:val="24"/>
                <w:szCs w:val="24"/>
              </w:rPr>
              <w:t xml:space="preserve"> attiecināmi uz </w:t>
            </w:r>
            <w:proofErr w:type="spellStart"/>
            <w:r w:rsidRPr="005166D4">
              <w:rPr>
                <w:rFonts w:ascii="Times New Roman" w:hAnsi="Times New Roman" w:cs="Times New Roman"/>
                <w:sz w:val="24"/>
                <w:szCs w:val="24"/>
              </w:rPr>
              <w:t>apendektomijām</w:t>
            </w:r>
            <w:proofErr w:type="spellEnd"/>
            <w:r w:rsidRPr="005166D4">
              <w:rPr>
                <w:rFonts w:ascii="Times New Roman" w:hAnsi="Times New Roman" w:cs="Times New Roman"/>
                <w:sz w:val="24"/>
                <w:szCs w:val="24"/>
              </w:rPr>
              <w:t xml:space="preserve">, primārs </w:t>
            </w:r>
            <w:proofErr w:type="spellStart"/>
            <w:r w:rsidRPr="005166D4">
              <w:rPr>
                <w:rFonts w:ascii="Times New Roman" w:hAnsi="Times New Roman" w:cs="Times New Roman"/>
                <w:i/>
                <w:sz w:val="24"/>
                <w:szCs w:val="24"/>
              </w:rPr>
              <w:t>appendix</w:t>
            </w:r>
            <w:proofErr w:type="spellEnd"/>
            <w:r w:rsidRPr="005166D4">
              <w:rPr>
                <w:rFonts w:ascii="Times New Roman" w:hAnsi="Times New Roman" w:cs="Times New Roman"/>
                <w:sz w:val="24"/>
                <w:szCs w:val="24"/>
              </w:rPr>
              <w:t xml:space="preserve"> </w:t>
            </w:r>
            <w:proofErr w:type="spellStart"/>
            <w:r w:rsidRPr="005166D4">
              <w:rPr>
                <w:rFonts w:ascii="Times New Roman" w:hAnsi="Times New Roman" w:cs="Times New Roman"/>
                <w:i/>
                <w:sz w:val="24"/>
                <w:szCs w:val="24"/>
              </w:rPr>
              <w:t>vermiformis</w:t>
            </w:r>
            <w:proofErr w:type="spellEnd"/>
            <w:r w:rsidRPr="005166D4">
              <w:rPr>
                <w:rFonts w:ascii="Times New Roman" w:hAnsi="Times New Roman" w:cs="Times New Roman"/>
                <w:sz w:val="24"/>
                <w:szCs w:val="24"/>
              </w:rPr>
              <w:t xml:space="preserve"> (</w:t>
            </w:r>
            <w:proofErr w:type="spellStart"/>
            <w:r w:rsidRPr="005166D4">
              <w:rPr>
                <w:rFonts w:ascii="Times New Roman" w:hAnsi="Times New Roman" w:cs="Times New Roman"/>
                <w:sz w:val="24"/>
                <w:szCs w:val="24"/>
              </w:rPr>
              <w:t>tārpveida</w:t>
            </w:r>
            <w:proofErr w:type="spellEnd"/>
            <w:r w:rsidRPr="005166D4">
              <w:rPr>
                <w:rFonts w:ascii="Times New Roman" w:hAnsi="Times New Roman" w:cs="Times New Roman"/>
                <w:sz w:val="24"/>
                <w:szCs w:val="24"/>
              </w:rPr>
              <w:t xml:space="preserve"> piedēkļa) vēzis ir sastopams 0,5 % gadījumu no visiem gremošanas sistēmas audzējiem; akūta apendicīta un primāra </w:t>
            </w:r>
            <w:proofErr w:type="spellStart"/>
            <w:r w:rsidRPr="005166D4">
              <w:rPr>
                <w:rFonts w:ascii="Times New Roman" w:hAnsi="Times New Roman" w:cs="Times New Roman"/>
                <w:i/>
                <w:sz w:val="24"/>
                <w:szCs w:val="24"/>
              </w:rPr>
              <w:t>appendix</w:t>
            </w:r>
            <w:proofErr w:type="spellEnd"/>
            <w:r w:rsidRPr="005166D4">
              <w:rPr>
                <w:rFonts w:ascii="Times New Roman" w:hAnsi="Times New Roman" w:cs="Times New Roman"/>
                <w:i/>
                <w:sz w:val="24"/>
                <w:szCs w:val="24"/>
              </w:rPr>
              <w:t xml:space="preserve"> </w:t>
            </w:r>
            <w:proofErr w:type="spellStart"/>
            <w:r w:rsidRPr="005166D4">
              <w:rPr>
                <w:rFonts w:ascii="Times New Roman" w:hAnsi="Times New Roman" w:cs="Times New Roman"/>
                <w:i/>
                <w:sz w:val="24"/>
                <w:szCs w:val="24"/>
              </w:rPr>
              <w:t>vermiformis</w:t>
            </w:r>
            <w:proofErr w:type="spellEnd"/>
            <w:r w:rsidRPr="005166D4">
              <w:rPr>
                <w:rFonts w:ascii="Times New Roman" w:hAnsi="Times New Roman" w:cs="Times New Roman"/>
                <w:sz w:val="24"/>
                <w:szCs w:val="24"/>
              </w:rPr>
              <w:t xml:space="preserve"> vēža diagnostika un ārstēšanas taktika</w:t>
            </w:r>
          </w:p>
          <w:p w14:paraId="70CABA55" w14:textId="77777777" w:rsidR="00736F48" w:rsidRPr="005166D4" w:rsidRDefault="00736F48" w:rsidP="000D1ABC">
            <w:pPr>
              <w:pStyle w:val="ListParagraph"/>
              <w:numPr>
                <w:ilvl w:val="0"/>
                <w:numId w:val="1"/>
              </w:numPr>
              <w:ind w:left="447"/>
              <w:rPr>
                <w:rFonts w:ascii="Times New Roman" w:hAnsi="Times New Roman" w:cs="Times New Roman"/>
                <w:sz w:val="24"/>
                <w:szCs w:val="24"/>
              </w:rPr>
            </w:pPr>
            <w:r w:rsidRPr="005166D4">
              <w:rPr>
                <w:rFonts w:ascii="Times New Roman" w:hAnsi="Times New Roman" w:cs="Times New Roman"/>
                <w:i/>
                <w:sz w:val="24"/>
                <w:szCs w:val="24"/>
              </w:rPr>
              <w:t xml:space="preserve">NCSP kodi </w:t>
            </w:r>
            <w:r w:rsidRPr="005166D4">
              <w:rPr>
                <w:rFonts w:ascii="Times New Roman" w:hAnsi="Times New Roman" w:cs="Times New Roman"/>
                <w:b/>
                <w:i/>
                <w:sz w:val="24"/>
                <w:szCs w:val="24"/>
              </w:rPr>
              <w:t>JF</w:t>
            </w:r>
            <w:r w:rsidRPr="005166D4">
              <w:rPr>
                <w:rFonts w:ascii="Times New Roman" w:hAnsi="Times New Roman" w:cs="Times New Roman"/>
                <w:sz w:val="24"/>
                <w:szCs w:val="24"/>
              </w:rPr>
              <w:t xml:space="preserve"> attiecināmi uz onkoloģisko slimnieku ārstēšanu, izņemot JFK00, JFK10, JFK96, JFL96, JFM00;  savukārt manipulācijas, kuru mērķis ir atjaunot gremošanas trakta </w:t>
            </w:r>
            <w:proofErr w:type="spellStart"/>
            <w:r w:rsidRPr="005166D4">
              <w:rPr>
                <w:rFonts w:ascii="Times New Roman" w:hAnsi="Times New Roman" w:cs="Times New Roman"/>
                <w:sz w:val="24"/>
                <w:szCs w:val="24"/>
              </w:rPr>
              <w:t>caurejamību</w:t>
            </w:r>
            <w:proofErr w:type="spellEnd"/>
            <w:r w:rsidRPr="005166D4">
              <w:rPr>
                <w:rFonts w:ascii="Times New Roman" w:hAnsi="Times New Roman" w:cs="Times New Roman"/>
                <w:sz w:val="24"/>
                <w:szCs w:val="24"/>
              </w:rPr>
              <w:t xml:space="preserve">, neveicot radikālu onkoloģisku ārstēšanu, </w:t>
            </w:r>
            <w:proofErr w:type="spellStart"/>
            <w:r w:rsidRPr="005166D4">
              <w:rPr>
                <w:rFonts w:ascii="Times New Roman" w:hAnsi="Times New Roman" w:cs="Times New Roman"/>
                <w:sz w:val="24"/>
                <w:szCs w:val="24"/>
              </w:rPr>
              <w:t>kolostomu</w:t>
            </w:r>
            <w:proofErr w:type="spellEnd"/>
            <w:r w:rsidRPr="005166D4">
              <w:rPr>
                <w:rFonts w:ascii="Times New Roman" w:hAnsi="Times New Roman" w:cs="Times New Roman"/>
                <w:sz w:val="24"/>
                <w:szCs w:val="24"/>
              </w:rPr>
              <w:t xml:space="preserve"> un </w:t>
            </w:r>
            <w:proofErr w:type="spellStart"/>
            <w:r w:rsidRPr="005166D4">
              <w:rPr>
                <w:rFonts w:ascii="Times New Roman" w:hAnsi="Times New Roman" w:cs="Times New Roman"/>
                <w:sz w:val="24"/>
                <w:szCs w:val="24"/>
              </w:rPr>
              <w:t>enterostomu</w:t>
            </w:r>
            <w:proofErr w:type="spellEnd"/>
            <w:r w:rsidRPr="005166D4">
              <w:rPr>
                <w:rFonts w:ascii="Times New Roman" w:hAnsi="Times New Roman" w:cs="Times New Roman"/>
                <w:sz w:val="24"/>
                <w:szCs w:val="24"/>
              </w:rPr>
              <w:t xml:space="preserve"> izveidošana nenorāda uz kvalitatīvu onkoloģisku slimnieku ķirurģisku ārstēšanu, kā arī to neveicina (JFF13, JFF20, JFF23, JFF26-27, JFF30-31, JFF31, JFF50, JFF96, JFG00, JFG10, JFG20, JFG26, JFG30, JFG36, JFG40, JFG50, JFG96)</w:t>
            </w:r>
          </w:p>
          <w:p w14:paraId="2C5B3FB9" w14:textId="77777777" w:rsidR="00736F48" w:rsidRPr="005166D4" w:rsidRDefault="00736F48" w:rsidP="000D1ABC">
            <w:pPr>
              <w:pStyle w:val="ListParagraph"/>
              <w:numPr>
                <w:ilvl w:val="0"/>
                <w:numId w:val="1"/>
              </w:numPr>
              <w:ind w:left="447"/>
              <w:rPr>
                <w:rFonts w:ascii="Times New Roman" w:hAnsi="Times New Roman" w:cs="Times New Roman"/>
                <w:sz w:val="24"/>
                <w:szCs w:val="24"/>
              </w:rPr>
            </w:pPr>
            <w:r w:rsidRPr="005166D4">
              <w:rPr>
                <w:rFonts w:ascii="Times New Roman" w:hAnsi="Times New Roman" w:cs="Times New Roman"/>
                <w:i/>
                <w:sz w:val="24"/>
                <w:szCs w:val="24"/>
              </w:rPr>
              <w:t xml:space="preserve">NCSP kodi </w:t>
            </w:r>
            <w:r w:rsidRPr="005166D4">
              <w:rPr>
                <w:rFonts w:ascii="Times New Roman" w:hAnsi="Times New Roman" w:cs="Times New Roman"/>
                <w:b/>
                <w:i/>
                <w:sz w:val="24"/>
                <w:szCs w:val="24"/>
              </w:rPr>
              <w:t>JG</w:t>
            </w:r>
            <w:r w:rsidRPr="005166D4">
              <w:rPr>
                <w:rFonts w:ascii="Times New Roman" w:hAnsi="Times New Roman" w:cs="Times New Roman"/>
                <w:sz w:val="24"/>
                <w:szCs w:val="24"/>
              </w:rPr>
              <w:t xml:space="preserve"> attiecināmi uz onkoloģisko slimnieku ārstēšanu, izņemot JGA60</w:t>
            </w:r>
          </w:p>
          <w:p w14:paraId="43A864F6" w14:textId="77777777" w:rsidR="00736F48" w:rsidRPr="005166D4" w:rsidRDefault="00736F48" w:rsidP="000D1ABC">
            <w:pPr>
              <w:pStyle w:val="ListParagraph"/>
              <w:numPr>
                <w:ilvl w:val="0"/>
                <w:numId w:val="1"/>
              </w:numPr>
              <w:ind w:left="447"/>
              <w:rPr>
                <w:rFonts w:ascii="Times New Roman" w:hAnsi="Times New Roman" w:cs="Times New Roman"/>
                <w:sz w:val="24"/>
                <w:szCs w:val="24"/>
              </w:rPr>
            </w:pPr>
            <w:r w:rsidRPr="005166D4">
              <w:rPr>
                <w:rFonts w:ascii="Times New Roman" w:hAnsi="Times New Roman" w:cs="Times New Roman"/>
                <w:i/>
                <w:sz w:val="24"/>
                <w:szCs w:val="24"/>
              </w:rPr>
              <w:t xml:space="preserve">NSCP kodi </w:t>
            </w:r>
            <w:r w:rsidRPr="005166D4">
              <w:rPr>
                <w:rFonts w:ascii="Times New Roman" w:hAnsi="Times New Roman" w:cs="Times New Roman"/>
                <w:b/>
                <w:i/>
                <w:sz w:val="24"/>
                <w:szCs w:val="24"/>
              </w:rPr>
              <w:t>JH</w:t>
            </w:r>
            <w:r w:rsidRPr="005166D4">
              <w:rPr>
                <w:rFonts w:ascii="Times New Roman" w:hAnsi="Times New Roman" w:cs="Times New Roman"/>
                <w:sz w:val="24"/>
                <w:szCs w:val="24"/>
              </w:rPr>
              <w:t xml:space="preserve"> attiecināmi uz </w:t>
            </w:r>
            <w:proofErr w:type="spellStart"/>
            <w:r w:rsidRPr="005166D4">
              <w:rPr>
                <w:rFonts w:ascii="Times New Roman" w:hAnsi="Times New Roman" w:cs="Times New Roman"/>
                <w:sz w:val="24"/>
                <w:szCs w:val="24"/>
              </w:rPr>
              <w:t>koloproktoloģiskām</w:t>
            </w:r>
            <w:proofErr w:type="spellEnd"/>
            <w:r w:rsidRPr="005166D4">
              <w:rPr>
                <w:rFonts w:ascii="Times New Roman" w:hAnsi="Times New Roman" w:cs="Times New Roman"/>
                <w:sz w:val="24"/>
                <w:szCs w:val="24"/>
              </w:rPr>
              <w:t xml:space="preserve"> manipulācijām</w:t>
            </w:r>
          </w:p>
          <w:p w14:paraId="2E361985" w14:textId="77777777" w:rsidR="00736F48" w:rsidRPr="005166D4" w:rsidRDefault="00736F48" w:rsidP="000D1ABC">
            <w:pPr>
              <w:pStyle w:val="PlainText"/>
              <w:numPr>
                <w:ilvl w:val="0"/>
                <w:numId w:val="1"/>
              </w:numPr>
              <w:ind w:left="447"/>
              <w:rPr>
                <w:rFonts w:ascii="Times New Roman" w:hAnsi="Times New Roman" w:cs="Times New Roman"/>
                <w:b/>
                <w:sz w:val="24"/>
                <w:szCs w:val="24"/>
              </w:rPr>
            </w:pPr>
            <w:r w:rsidRPr="005166D4">
              <w:rPr>
                <w:rFonts w:ascii="Times New Roman" w:hAnsi="Times New Roman" w:cs="Times New Roman"/>
                <w:i/>
                <w:sz w:val="24"/>
                <w:szCs w:val="24"/>
              </w:rPr>
              <w:t xml:space="preserve">NSCP kodi </w:t>
            </w:r>
            <w:r w:rsidRPr="005166D4">
              <w:rPr>
                <w:rFonts w:ascii="Times New Roman" w:hAnsi="Times New Roman" w:cs="Times New Roman"/>
                <w:b/>
                <w:i/>
                <w:sz w:val="24"/>
                <w:szCs w:val="24"/>
              </w:rPr>
              <w:t>JX</w:t>
            </w:r>
            <w:r w:rsidRPr="005166D4">
              <w:rPr>
                <w:rFonts w:ascii="Times New Roman" w:hAnsi="Times New Roman" w:cs="Times New Roman"/>
                <w:sz w:val="24"/>
                <w:szCs w:val="24"/>
              </w:rPr>
              <w:t xml:space="preserve"> attiecināmi uz onkoloģisko slimnieku ārstēšanu</w:t>
            </w:r>
          </w:p>
          <w:p w14:paraId="6C7DC939" w14:textId="77777777" w:rsidR="00736F48" w:rsidRPr="005166D4" w:rsidRDefault="00736F48" w:rsidP="00736F48">
            <w:pPr>
              <w:pStyle w:val="PlainText"/>
              <w:ind w:left="22"/>
              <w:rPr>
                <w:rFonts w:ascii="Times New Roman" w:hAnsi="Times New Roman" w:cs="Times New Roman"/>
                <w:sz w:val="24"/>
                <w:szCs w:val="24"/>
              </w:rPr>
            </w:pPr>
            <w:r w:rsidRPr="005166D4">
              <w:rPr>
                <w:rFonts w:ascii="Times New Roman" w:hAnsi="Times New Roman" w:cs="Times New Roman"/>
                <w:b/>
                <w:sz w:val="24"/>
                <w:szCs w:val="24"/>
              </w:rPr>
              <w:lastRenderedPageBreak/>
              <w:t xml:space="preserve">3.3.7.2. </w:t>
            </w:r>
            <w:r w:rsidRPr="005166D4">
              <w:rPr>
                <w:rFonts w:ascii="Times New Roman" w:hAnsi="Times New Roman" w:cs="Times New Roman"/>
                <w:sz w:val="24"/>
                <w:szCs w:val="24"/>
              </w:rPr>
              <w:t>“</w:t>
            </w:r>
            <w:r w:rsidRPr="005166D4">
              <w:rPr>
                <w:rFonts w:ascii="Times New Roman" w:hAnsi="Times New Roman"/>
                <w:i/>
                <w:color w:val="000000"/>
                <w:sz w:val="24"/>
                <w:szCs w:val="24"/>
              </w:rPr>
              <w:t xml:space="preserve">JB, JC, JD, JM – Diafragma un </w:t>
            </w:r>
            <w:proofErr w:type="spellStart"/>
            <w:r w:rsidRPr="005166D4">
              <w:rPr>
                <w:rFonts w:ascii="Times New Roman" w:hAnsi="Times New Roman"/>
                <w:i/>
                <w:color w:val="000000"/>
                <w:sz w:val="24"/>
                <w:szCs w:val="24"/>
              </w:rPr>
              <w:t>gastroezofageāls</w:t>
            </w:r>
            <w:proofErr w:type="spellEnd"/>
            <w:r w:rsidRPr="005166D4">
              <w:rPr>
                <w:rFonts w:ascii="Times New Roman" w:hAnsi="Times New Roman"/>
                <w:i/>
                <w:color w:val="000000"/>
                <w:sz w:val="24"/>
                <w:szCs w:val="24"/>
              </w:rPr>
              <w:t xml:space="preserve"> </w:t>
            </w:r>
            <w:proofErr w:type="spellStart"/>
            <w:r w:rsidRPr="005166D4">
              <w:rPr>
                <w:rFonts w:ascii="Times New Roman" w:hAnsi="Times New Roman"/>
                <w:i/>
                <w:color w:val="000000"/>
                <w:sz w:val="24"/>
                <w:szCs w:val="24"/>
              </w:rPr>
              <w:t>atvilnis</w:t>
            </w:r>
            <w:proofErr w:type="spellEnd"/>
            <w:r w:rsidRPr="005166D4">
              <w:rPr>
                <w:rFonts w:ascii="Times New Roman" w:hAnsi="Times New Roman"/>
                <w:i/>
                <w:color w:val="000000"/>
                <w:sz w:val="24"/>
                <w:szCs w:val="24"/>
              </w:rPr>
              <w:t xml:space="preserve"> (</w:t>
            </w:r>
            <w:proofErr w:type="spellStart"/>
            <w:r w:rsidRPr="005166D4">
              <w:rPr>
                <w:rFonts w:ascii="Times New Roman" w:hAnsi="Times New Roman"/>
                <w:i/>
                <w:color w:val="000000"/>
                <w:sz w:val="24"/>
                <w:szCs w:val="24"/>
              </w:rPr>
              <w:t>reflukss</w:t>
            </w:r>
            <w:proofErr w:type="spellEnd"/>
            <w:r w:rsidRPr="005166D4">
              <w:rPr>
                <w:rFonts w:ascii="Times New Roman" w:hAnsi="Times New Roman"/>
                <w:i/>
                <w:color w:val="000000"/>
                <w:sz w:val="24"/>
                <w:szCs w:val="24"/>
              </w:rPr>
              <w:t xml:space="preserve">), barības vads, kuņģis un </w:t>
            </w:r>
            <w:proofErr w:type="spellStart"/>
            <w:r w:rsidRPr="005166D4">
              <w:rPr>
                <w:rFonts w:ascii="Times New Roman" w:hAnsi="Times New Roman"/>
                <w:i/>
                <w:color w:val="000000"/>
                <w:sz w:val="24"/>
                <w:szCs w:val="24"/>
              </w:rPr>
              <w:t>divpadsmitpirkstu</w:t>
            </w:r>
            <w:proofErr w:type="spellEnd"/>
            <w:r w:rsidRPr="005166D4">
              <w:rPr>
                <w:rFonts w:ascii="Times New Roman" w:hAnsi="Times New Roman"/>
                <w:i/>
                <w:color w:val="000000"/>
                <w:sz w:val="24"/>
                <w:szCs w:val="24"/>
              </w:rPr>
              <w:t xml:space="preserve"> zarna, liesa</w:t>
            </w:r>
            <w:r w:rsidRPr="005166D4">
              <w:rPr>
                <w:rFonts w:ascii="Times New Roman" w:hAnsi="Times New Roman" w:cs="Times New Roman"/>
                <w:sz w:val="24"/>
                <w:szCs w:val="24"/>
              </w:rPr>
              <w:t xml:space="preserve">” - </w:t>
            </w:r>
            <w:r w:rsidRPr="005166D4">
              <w:rPr>
                <w:rFonts w:ascii="Times New Roman" w:hAnsi="Times New Roman" w:cs="Times New Roman"/>
                <w:sz w:val="24"/>
                <w:szCs w:val="24"/>
                <w:u w:val="single"/>
              </w:rPr>
              <w:t>Katru manipulāciju grupu izdalīt atsevišķi, tajā iekļaujot tikai manipulācijas, kuras attiecināmas uz onkoloģisko slimnieku ārstēšanu</w:t>
            </w:r>
            <w:r w:rsidRPr="005166D4">
              <w:rPr>
                <w:rFonts w:ascii="Times New Roman" w:hAnsi="Times New Roman" w:cs="Times New Roman"/>
                <w:sz w:val="24"/>
                <w:szCs w:val="24"/>
              </w:rPr>
              <w:t>:</w:t>
            </w:r>
          </w:p>
          <w:p w14:paraId="309D7B9B" w14:textId="77777777" w:rsidR="00736F48" w:rsidRPr="005166D4" w:rsidRDefault="00736F48" w:rsidP="000D1ABC">
            <w:pPr>
              <w:pStyle w:val="ListParagraph"/>
              <w:numPr>
                <w:ilvl w:val="0"/>
                <w:numId w:val="2"/>
              </w:numPr>
              <w:ind w:left="447"/>
              <w:rPr>
                <w:rFonts w:ascii="Times New Roman" w:hAnsi="Times New Roman" w:cs="Times New Roman"/>
                <w:sz w:val="24"/>
                <w:szCs w:val="24"/>
              </w:rPr>
            </w:pPr>
            <w:r w:rsidRPr="005166D4">
              <w:rPr>
                <w:rFonts w:ascii="Times New Roman" w:hAnsi="Times New Roman" w:cs="Times New Roman"/>
                <w:i/>
                <w:sz w:val="24"/>
                <w:szCs w:val="24"/>
              </w:rPr>
              <w:t xml:space="preserve">NCSP kodi </w:t>
            </w:r>
            <w:r w:rsidRPr="005166D4">
              <w:rPr>
                <w:rFonts w:ascii="Times New Roman" w:hAnsi="Times New Roman" w:cs="Times New Roman"/>
                <w:b/>
                <w:i/>
                <w:sz w:val="24"/>
                <w:szCs w:val="24"/>
              </w:rPr>
              <w:t>JB</w:t>
            </w:r>
            <w:r w:rsidRPr="005166D4">
              <w:rPr>
                <w:rFonts w:ascii="Times New Roman" w:hAnsi="Times New Roman" w:cs="Times New Roman"/>
                <w:sz w:val="24"/>
                <w:szCs w:val="24"/>
              </w:rPr>
              <w:t xml:space="preserve"> nav attiecināmi uz onkoloģisko slimnieku ārstēšanu</w:t>
            </w:r>
          </w:p>
          <w:p w14:paraId="249BB25E" w14:textId="77777777" w:rsidR="00736F48" w:rsidRPr="005166D4" w:rsidRDefault="00736F48" w:rsidP="000D1ABC">
            <w:pPr>
              <w:pStyle w:val="ListParagraph"/>
              <w:numPr>
                <w:ilvl w:val="0"/>
                <w:numId w:val="2"/>
              </w:numPr>
              <w:ind w:left="447"/>
              <w:rPr>
                <w:rFonts w:ascii="Times New Roman" w:hAnsi="Times New Roman" w:cs="Times New Roman"/>
                <w:sz w:val="24"/>
                <w:szCs w:val="24"/>
              </w:rPr>
            </w:pPr>
            <w:r w:rsidRPr="005166D4">
              <w:rPr>
                <w:rFonts w:ascii="Times New Roman" w:hAnsi="Times New Roman" w:cs="Times New Roman"/>
                <w:i/>
                <w:sz w:val="24"/>
                <w:szCs w:val="24"/>
              </w:rPr>
              <w:t xml:space="preserve">NCSP kodi </w:t>
            </w:r>
            <w:r w:rsidRPr="005166D4">
              <w:rPr>
                <w:rFonts w:ascii="Times New Roman" w:hAnsi="Times New Roman" w:cs="Times New Roman"/>
                <w:b/>
                <w:i/>
                <w:sz w:val="24"/>
                <w:szCs w:val="24"/>
              </w:rPr>
              <w:t>JC</w:t>
            </w:r>
            <w:r w:rsidRPr="005166D4">
              <w:rPr>
                <w:rFonts w:ascii="Times New Roman" w:hAnsi="Times New Roman" w:cs="Times New Roman"/>
                <w:sz w:val="24"/>
                <w:szCs w:val="24"/>
              </w:rPr>
              <w:t xml:space="preserve"> attiecināmi uz onkoloģisko slimnieku ārstēšanu, izņemot JCF00 (augšējās </w:t>
            </w:r>
            <w:proofErr w:type="spellStart"/>
            <w:r w:rsidRPr="005166D4">
              <w:rPr>
                <w:rFonts w:ascii="Times New Roman" w:hAnsi="Times New Roman" w:cs="Times New Roman"/>
                <w:sz w:val="24"/>
                <w:szCs w:val="24"/>
              </w:rPr>
              <w:t>endoskopijas</w:t>
            </w:r>
            <w:proofErr w:type="spellEnd"/>
            <w:r w:rsidRPr="005166D4">
              <w:rPr>
                <w:rFonts w:ascii="Times New Roman" w:hAnsi="Times New Roman" w:cs="Times New Roman"/>
                <w:sz w:val="24"/>
                <w:szCs w:val="24"/>
              </w:rPr>
              <w:t xml:space="preserve"> manipulācija)</w:t>
            </w:r>
          </w:p>
          <w:p w14:paraId="04167773" w14:textId="77777777" w:rsidR="00736F48" w:rsidRPr="005166D4" w:rsidRDefault="00736F48" w:rsidP="000D1ABC">
            <w:pPr>
              <w:pStyle w:val="PlainText"/>
              <w:numPr>
                <w:ilvl w:val="0"/>
                <w:numId w:val="2"/>
              </w:numPr>
              <w:ind w:left="447"/>
              <w:rPr>
                <w:rFonts w:ascii="Times New Roman" w:hAnsi="Times New Roman" w:cs="Times New Roman"/>
                <w:b/>
                <w:sz w:val="24"/>
                <w:szCs w:val="24"/>
              </w:rPr>
            </w:pPr>
            <w:r w:rsidRPr="005166D4">
              <w:rPr>
                <w:rFonts w:ascii="Times New Roman" w:hAnsi="Times New Roman" w:cs="Times New Roman"/>
                <w:i/>
                <w:sz w:val="24"/>
                <w:szCs w:val="24"/>
              </w:rPr>
              <w:t xml:space="preserve">NCSP kodi </w:t>
            </w:r>
            <w:r w:rsidRPr="005166D4">
              <w:rPr>
                <w:rFonts w:ascii="Times New Roman" w:hAnsi="Times New Roman" w:cs="Times New Roman"/>
                <w:b/>
                <w:i/>
                <w:sz w:val="24"/>
                <w:szCs w:val="24"/>
              </w:rPr>
              <w:t>JD</w:t>
            </w:r>
            <w:r w:rsidRPr="005166D4">
              <w:rPr>
                <w:rFonts w:ascii="Times New Roman" w:hAnsi="Times New Roman" w:cs="Times New Roman"/>
                <w:sz w:val="24"/>
                <w:szCs w:val="24"/>
              </w:rPr>
              <w:t xml:space="preserve"> attiecināmi uz onkoloģisko slimnieku ārstēšanu, izņemot JDA00, JDA60</w:t>
            </w:r>
            <w:r w:rsidRPr="005166D4">
              <w:rPr>
                <w:rFonts w:ascii="Times New Roman" w:eastAsia="Times New Roman" w:hAnsi="Times New Roman" w:cs="Times New Roman"/>
                <w:color w:val="000000"/>
                <w:sz w:val="24"/>
                <w:szCs w:val="24"/>
                <w:lang w:eastAsia="lv-LV"/>
              </w:rPr>
              <w:t>,  JDF00, JDH50, JDH70</w:t>
            </w:r>
          </w:p>
          <w:p w14:paraId="6CF12C33" w14:textId="77777777" w:rsidR="00736F48" w:rsidRPr="005166D4" w:rsidRDefault="00736F48" w:rsidP="00736F48">
            <w:pPr>
              <w:pStyle w:val="PlainText"/>
              <w:ind w:left="22"/>
              <w:rPr>
                <w:rFonts w:ascii="Times New Roman" w:hAnsi="Times New Roman" w:cs="Times New Roman"/>
                <w:sz w:val="24"/>
                <w:szCs w:val="24"/>
              </w:rPr>
            </w:pPr>
            <w:r w:rsidRPr="005166D4">
              <w:rPr>
                <w:rFonts w:ascii="Times New Roman" w:hAnsi="Times New Roman" w:cs="Times New Roman"/>
                <w:b/>
                <w:sz w:val="24"/>
                <w:szCs w:val="24"/>
              </w:rPr>
              <w:t xml:space="preserve">3.3.7.3. </w:t>
            </w:r>
            <w:r w:rsidRPr="005166D4">
              <w:rPr>
                <w:rFonts w:ascii="Times New Roman" w:hAnsi="Times New Roman" w:cs="Times New Roman"/>
                <w:sz w:val="24"/>
                <w:szCs w:val="24"/>
              </w:rPr>
              <w:t>“</w:t>
            </w:r>
            <w:r>
              <w:rPr>
                <w:rFonts w:ascii="Times New Roman" w:hAnsi="Times New Roman"/>
                <w:i/>
                <w:color w:val="000000"/>
                <w:sz w:val="24"/>
                <w:szCs w:val="24"/>
              </w:rPr>
              <w:t xml:space="preserve">JJ, JK un JL – Aknas, </w:t>
            </w:r>
            <w:proofErr w:type="spellStart"/>
            <w:r>
              <w:rPr>
                <w:rFonts w:ascii="Times New Roman" w:hAnsi="Times New Roman"/>
                <w:i/>
                <w:color w:val="000000"/>
                <w:sz w:val="24"/>
                <w:szCs w:val="24"/>
              </w:rPr>
              <w:t>žultsceļ</w:t>
            </w:r>
            <w:r w:rsidRPr="005166D4">
              <w:rPr>
                <w:rFonts w:ascii="Times New Roman" w:hAnsi="Times New Roman"/>
                <w:i/>
                <w:color w:val="000000"/>
                <w:sz w:val="24"/>
                <w:szCs w:val="24"/>
              </w:rPr>
              <w:t>i</w:t>
            </w:r>
            <w:proofErr w:type="spellEnd"/>
            <w:r w:rsidRPr="005166D4">
              <w:rPr>
                <w:rFonts w:ascii="Times New Roman" w:hAnsi="Times New Roman"/>
                <w:i/>
                <w:color w:val="000000"/>
                <w:sz w:val="24"/>
                <w:szCs w:val="24"/>
              </w:rPr>
              <w:t xml:space="preserve"> un aizkuņģa dziedzeris</w:t>
            </w:r>
            <w:r w:rsidRPr="005166D4">
              <w:rPr>
                <w:rFonts w:ascii="Times New Roman" w:hAnsi="Times New Roman"/>
                <w:color w:val="000000"/>
                <w:sz w:val="24"/>
                <w:szCs w:val="24"/>
              </w:rPr>
              <w:t xml:space="preserve">” - </w:t>
            </w:r>
            <w:r w:rsidRPr="005166D4">
              <w:rPr>
                <w:rFonts w:ascii="Times New Roman" w:hAnsi="Times New Roman" w:cs="Times New Roman"/>
                <w:sz w:val="24"/>
                <w:szCs w:val="24"/>
                <w:u w:val="single"/>
              </w:rPr>
              <w:t>Katru manipulāciju grupu izdalīt atsevišķi, tajā iekļaujot tikai manipulācijas, kuras attiecināmas uz onkoloģisko slimnieku ārstēšanu</w:t>
            </w:r>
            <w:r w:rsidRPr="005166D4">
              <w:rPr>
                <w:rFonts w:ascii="Times New Roman" w:hAnsi="Times New Roman" w:cs="Times New Roman"/>
                <w:sz w:val="24"/>
                <w:szCs w:val="24"/>
              </w:rPr>
              <w:t>:</w:t>
            </w:r>
          </w:p>
          <w:p w14:paraId="7B398DEB" w14:textId="77777777" w:rsidR="00736F48" w:rsidRPr="005166D4" w:rsidRDefault="00736F48" w:rsidP="000D1ABC">
            <w:pPr>
              <w:pStyle w:val="ListParagraph"/>
              <w:numPr>
                <w:ilvl w:val="0"/>
                <w:numId w:val="3"/>
              </w:numPr>
              <w:ind w:left="447"/>
              <w:rPr>
                <w:rFonts w:ascii="Times New Roman" w:eastAsia="Times New Roman" w:hAnsi="Times New Roman" w:cs="Times New Roman"/>
                <w:sz w:val="24"/>
                <w:szCs w:val="24"/>
                <w:lang w:eastAsia="lv-LV"/>
              </w:rPr>
            </w:pPr>
            <w:r w:rsidRPr="005166D4">
              <w:rPr>
                <w:rFonts w:ascii="Times New Roman" w:hAnsi="Times New Roman" w:cs="Times New Roman"/>
                <w:i/>
                <w:sz w:val="24"/>
                <w:szCs w:val="24"/>
              </w:rPr>
              <w:t xml:space="preserve">NCSP kodi </w:t>
            </w:r>
            <w:r w:rsidRPr="005166D4">
              <w:rPr>
                <w:rFonts w:ascii="Times New Roman" w:hAnsi="Times New Roman" w:cs="Times New Roman"/>
                <w:b/>
                <w:i/>
                <w:sz w:val="24"/>
                <w:szCs w:val="24"/>
              </w:rPr>
              <w:t>JJ</w:t>
            </w:r>
            <w:r w:rsidRPr="005166D4">
              <w:rPr>
                <w:rFonts w:ascii="Times New Roman" w:hAnsi="Times New Roman" w:cs="Times New Roman"/>
                <w:b/>
                <w:sz w:val="24"/>
                <w:szCs w:val="24"/>
              </w:rPr>
              <w:t xml:space="preserve"> </w:t>
            </w:r>
            <w:r w:rsidRPr="005166D4">
              <w:rPr>
                <w:rFonts w:ascii="Times New Roman" w:hAnsi="Times New Roman" w:cs="Times New Roman"/>
                <w:sz w:val="24"/>
                <w:szCs w:val="24"/>
              </w:rPr>
              <w:t xml:space="preserve">attiecināmas uz onkoloģisko slimību ārstēšanu daļēji; </w:t>
            </w:r>
            <w:r w:rsidRPr="005166D4">
              <w:rPr>
                <w:rFonts w:ascii="Times New Roman" w:eastAsia="Times New Roman" w:hAnsi="Times New Roman" w:cs="Times New Roman"/>
                <w:color w:val="000000"/>
                <w:sz w:val="24"/>
                <w:szCs w:val="24"/>
                <w:lang w:eastAsia="lv-LV"/>
              </w:rPr>
              <w:t xml:space="preserve">JJA00, JJA10, JJA20, JJA21 – </w:t>
            </w:r>
            <w:r w:rsidRPr="005166D4">
              <w:rPr>
                <w:rFonts w:ascii="Times New Roman" w:eastAsia="Times New Roman" w:hAnsi="Times New Roman" w:cs="Times New Roman"/>
                <w:sz w:val="24"/>
                <w:szCs w:val="24"/>
                <w:lang w:eastAsia="lv-LV"/>
              </w:rPr>
              <w:t>diagnostiskas procedūras</w:t>
            </w:r>
          </w:p>
          <w:p w14:paraId="6A067810" w14:textId="77777777" w:rsidR="00736F48" w:rsidRPr="005166D4" w:rsidRDefault="00736F48" w:rsidP="000D1ABC">
            <w:pPr>
              <w:pStyle w:val="ListParagraph"/>
              <w:numPr>
                <w:ilvl w:val="0"/>
                <w:numId w:val="3"/>
              </w:numPr>
              <w:ind w:left="447"/>
              <w:rPr>
                <w:rFonts w:ascii="Times New Roman" w:eastAsia="Times New Roman" w:hAnsi="Times New Roman" w:cs="Times New Roman"/>
                <w:color w:val="000000"/>
                <w:sz w:val="24"/>
                <w:szCs w:val="24"/>
                <w:lang w:eastAsia="lv-LV"/>
              </w:rPr>
            </w:pPr>
            <w:r w:rsidRPr="005166D4">
              <w:rPr>
                <w:rFonts w:ascii="Times New Roman" w:hAnsi="Times New Roman" w:cs="Times New Roman"/>
                <w:i/>
                <w:sz w:val="24"/>
                <w:szCs w:val="24"/>
              </w:rPr>
              <w:t xml:space="preserve">NCSP kodi </w:t>
            </w:r>
            <w:r w:rsidRPr="005166D4">
              <w:rPr>
                <w:rFonts w:ascii="Times New Roman" w:hAnsi="Times New Roman" w:cs="Times New Roman"/>
                <w:b/>
                <w:i/>
                <w:sz w:val="24"/>
                <w:szCs w:val="24"/>
              </w:rPr>
              <w:t xml:space="preserve">JK </w:t>
            </w:r>
            <w:r w:rsidRPr="005166D4">
              <w:rPr>
                <w:rFonts w:ascii="Times New Roman" w:hAnsi="Times New Roman" w:cs="Times New Roman"/>
                <w:sz w:val="24"/>
                <w:szCs w:val="24"/>
              </w:rPr>
              <w:t xml:space="preserve">- </w:t>
            </w:r>
            <w:r w:rsidRPr="005166D4">
              <w:rPr>
                <w:rFonts w:ascii="Times New Roman" w:eastAsia="Times New Roman" w:hAnsi="Times New Roman" w:cs="Times New Roman"/>
                <w:color w:val="000000"/>
                <w:sz w:val="24"/>
                <w:szCs w:val="24"/>
                <w:lang w:eastAsia="lv-LV"/>
              </w:rPr>
              <w:t xml:space="preserve">JKA10, JKA11, JKA13, JKD00, JKD10, JKD20 – paliatīvas procedūras, kuras neliecina par kvalitatīvu onkoloģisku slimnieku ķirurģisku ārstēšanu; JKA20, JKA21 – </w:t>
            </w:r>
            <w:proofErr w:type="spellStart"/>
            <w:r w:rsidRPr="005166D4">
              <w:rPr>
                <w:rFonts w:ascii="Times New Roman" w:eastAsia="Times New Roman" w:hAnsi="Times New Roman" w:cs="Times New Roman"/>
                <w:color w:val="000000"/>
                <w:sz w:val="24"/>
                <w:szCs w:val="24"/>
                <w:lang w:eastAsia="lv-LV"/>
              </w:rPr>
              <w:t>holecistektomijas</w:t>
            </w:r>
            <w:proofErr w:type="spellEnd"/>
            <w:r w:rsidRPr="005166D4">
              <w:rPr>
                <w:rFonts w:ascii="Times New Roman" w:eastAsia="Times New Roman" w:hAnsi="Times New Roman" w:cs="Times New Roman"/>
                <w:color w:val="000000"/>
                <w:sz w:val="24"/>
                <w:szCs w:val="24"/>
                <w:lang w:eastAsia="lv-LV"/>
              </w:rPr>
              <w:t>; risks saslimt ar primāru žultspūšļa vēzi dzīves laikā ir 2,4 %, gan radikāla ķirurģiska ārstēšana, gan diagnostika atšķiras pacientiem ar holecistītu un primāru žultspūšļa vēzi</w:t>
            </w:r>
          </w:p>
          <w:p w14:paraId="1538FC38" w14:textId="77777777" w:rsidR="00736F48" w:rsidRPr="005166D4" w:rsidRDefault="00736F48" w:rsidP="000D1ABC">
            <w:pPr>
              <w:pStyle w:val="ListParagraph"/>
              <w:numPr>
                <w:ilvl w:val="0"/>
                <w:numId w:val="3"/>
              </w:numPr>
              <w:ind w:left="447"/>
              <w:rPr>
                <w:rFonts w:ascii="Times New Roman" w:hAnsi="Times New Roman" w:cs="Times New Roman"/>
                <w:sz w:val="24"/>
                <w:szCs w:val="24"/>
              </w:rPr>
            </w:pPr>
            <w:r w:rsidRPr="005166D4">
              <w:rPr>
                <w:rFonts w:ascii="Times New Roman" w:hAnsi="Times New Roman" w:cs="Times New Roman"/>
                <w:sz w:val="24"/>
                <w:szCs w:val="24"/>
              </w:rPr>
              <w:t xml:space="preserve">NCSP kodi </w:t>
            </w:r>
            <w:r w:rsidRPr="005166D4">
              <w:rPr>
                <w:rFonts w:ascii="Times New Roman" w:hAnsi="Times New Roman" w:cs="Times New Roman"/>
                <w:b/>
                <w:i/>
                <w:sz w:val="24"/>
                <w:szCs w:val="24"/>
              </w:rPr>
              <w:t>JL</w:t>
            </w:r>
            <w:r w:rsidRPr="005166D4">
              <w:rPr>
                <w:rFonts w:ascii="Times New Roman" w:hAnsi="Times New Roman" w:cs="Times New Roman"/>
                <w:sz w:val="24"/>
                <w:szCs w:val="24"/>
              </w:rPr>
              <w:t xml:space="preserve"> - attiecināmas uz onkoloģisko slimību ārstēšanu daļēji; </w:t>
            </w:r>
            <w:r w:rsidRPr="005166D4">
              <w:rPr>
                <w:rFonts w:ascii="Times New Roman" w:eastAsia="Times New Roman" w:hAnsi="Times New Roman" w:cs="Times New Roman"/>
                <w:color w:val="000000"/>
                <w:sz w:val="24"/>
                <w:szCs w:val="24"/>
                <w:lang w:eastAsia="lv-LV"/>
              </w:rPr>
              <w:t xml:space="preserve">JLA00, JLA10, JLA20 – </w:t>
            </w:r>
            <w:r w:rsidRPr="005166D4">
              <w:rPr>
                <w:rFonts w:ascii="Times New Roman" w:eastAsia="Times New Roman" w:hAnsi="Times New Roman" w:cs="Times New Roman"/>
                <w:sz w:val="24"/>
                <w:szCs w:val="24"/>
                <w:lang w:eastAsia="lv-LV"/>
              </w:rPr>
              <w:t xml:space="preserve">diagnostiskas procedūras; </w:t>
            </w:r>
            <w:r w:rsidRPr="005166D4">
              <w:rPr>
                <w:rFonts w:ascii="Times New Roman" w:eastAsia="Times New Roman" w:hAnsi="Times New Roman" w:cs="Times New Roman"/>
                <w:color w:val="000000"/>
                <w:sz w:val="24"/>
                <w:szCs w:val="24"/>
                <w:lang w:eastAsia="lv-LV"/>
              </w:rPr>
              <w:t xml:space="preserve">JLB96 – </w:t>
            </w:r>
            <w:r w:rsidRPr="005166D4">
              <w:rPr>
                <w:rFonts w:ascii="Times New Roman" w:hAnsi="Times New Roman" w:cs="Times New Roman"/>
                <w:sz w:val="24"/>
                <w:szCs w:val="24"/>
              </w:rPr>
              <w:t xml:space="preserve">attiecināmas uz onkoloģisko slimību ārstēšanu daļēji; tā </w:t>
            </w:r>
            <w:r w:rsidRPr="005166D4">
              <w:rPr>
                <w:rFonts w:ascii="Times New Roman" w:eastAsia="Times New Roman" w:hAnsi="Times New Roman" w:cs="Times New Roman"/>
                <w:color w:val="000000"/>
                <w:sz w:val="24"/>
                <w:szCs w:val="24"/>
                <w:lang w:eastAsia="lv-LV"/>
              </w:rPr>
              <w:t>neliecina par kvalitatīvu onkoloģisku slimnieku ķirurģisku ārstēšanu</w:t>
            </w:r>
          </w:p>
          <w:p w14:paraId="4630B43B" w14:textId="77777777" w:rsidR="00736F48" w:rsidRPr="004E4F6A" w:rsidRDefault="00736F48" w:rsidP="000D1ABC">
            <w:pPr>
              <w:ind w:left="22"/>
              <w:rPr>
                <w:rFonts w:ascii="Times New Roman" w:hAnsi="Times New Roman" w:cs="Times New Roman"/>
                <w:sz w:val="24"/>
                <w:szCs w:val="24"/>
              </w:rPr>
            </w:pPr>
            <w:r w:rsidRPr="004E4F6A">
              <w:rPr>
                <w:rFonts w:ascii="Times New Roman" w:hAnsi="Times New Roman" w:cs="Times New Roman"/>
                <w:b/>
                <w:sz w:val="24"/>
                <w:szCs w:val="24"/>
              </w:rPr>
              <w:t>3.3.9.</w:t>
            </w:r>
            <w:r w:rsidRPr="004E4F6A">
              <w:rPr>
                <w:rFonts w:ascii="Times New Roman" w:hAnsi="Times New Roman" w:cs="Times New Roman"/>
                <w:sz w:val="24"/>
                <w:szCs w:val="24"/>
              </w:rPr>
              <w:t xml:space="preserve"> “</w:t>
            </w:r>
            <w:r w:rsidRPr="004E4F6A">
              <w:rPr>
                <w:rFonts w:ascii="Times New Roman" w:hAnsi="Times New Roman"/>
                <w:i/>
                <w:color w:val="000000"/>
                <w:sz w:val="24"/>
                <w:szCs w:val="24"/>
              </w:rPr>
              <w:t>L - Sieviešu dzimumorgānu sistēma</w:t>
            </w:r>
            <w:r w:rsidRPr="004E4F6A">
              <w:rPr>
                <w:rFonts w:ascii="Times New Roman" w:hAnsi="Times New Roman" w:cs="Times New Roman"/>
                <w:sz w:val="24"/>
                <w:szCs w:val="24"/>
              </w:rPr>
              <w:t xml:space="preserve">” - </w:t>
            </w:r>
            <w:r w:rsidRPr="004E4F6A">
              <w:rPr>
                <w:rFonts w:ascii="Times New Roman" w:hAnsi="Times New Roman" w:cs="Times New Roman"/>
                <w:sz w:val="24"/>
                <w:szCs w:val="24"/>
                <w:u w:val="single"/>
              </w:rPr>
              <w:t>Katru manipulāciju grupu izdalīt atsevišķi, tajā iekļaujot tikai manipulācijas, kuras attiecināmas uz onkoloģisko slimnieku ārstēšanu</w:t>
            </w:r>
            <w:r w:rsidRPr="004E4F6A">
              <w:rPr>
                <w:rFonts w:ascii="Times New Roman" w:hAnsi="Times New Roman" w:cs="Times New Roman"/>
                <w:sz w:val="24"/>
                <w:szCs w:val="24"/>
              </w:rPr>
              <w:t>:</w:t>
            </w:r>
          </w:p>
          <w:p w14:paraId="557F04A3" w14:textId="77777777" w:rsidR="00736F48" w:rsidRPr="00092E30" w:rsidRDefault="00736F48" w:rsidP="000D1ABC">
            <w:pPr>
              <w:ind w:left="447"/>
              <w:rPr>
                <w:rFonts w:ascii="Times New Roman" w:hAnsi="Times New Roman" w:cs="Times New Roman"/>
                <w:b/>
                <w:sz w:val="24"/>
                <w:szCs w:val="24"/>
              </w:rPr>
            </w:pPr>
            <w:r w:rsidRPr="004E4F6A">
              <w:rPr>
                <w:rFonts w:ascii="Times New Roman" w:hAnsi="Times New Roman" w:cs="Times New Roman"/>
                <w:i/>
                <w:sz w:val="24"/>
                <w:szCs w:val="24"/>
              </w:rPr>
              <w:t xml:space="preserve">NCSP kodi </w:t>
            </w:r>
            <w:r w:rsidRPr="004E4F6A">
              <w:rPr>
                <w:rFonts w:ascii="Times New Roman" w:hAnsi="Times New Roman" w:cs="Times New Roman"/>
                <w:b/>
                <w:i/>
                <w:sz w:val="24"/>
                <w:szCs w:val="24"/>
              </w:rPr>
              <w:t>L</w:t>
            </w:r>
            <w:r w:rsidRPr="004E4F6A">
              <w:rPr>
                <w:rFonts w:ascii="Times New Roman" w:hAnsi="Times New Roman" w:cs="Times New Roman"/>
                <w:sz w:val="24"/>
                <w:szCs w:val="24"/>
                <w:u w:val="single"/>
              </w:rPr>
              <w:t xml:space="preserve"> </w:t>
            </w:r>
            <w:r w:rsidRPr="004E4F6A">
              <w:rPr>
                <w:rFonts w:ascii="Times New Roman" w:hAnsi="Times New Roman" w:cs="Times New Roman"/>
                <w:sz w:val="24"/>
                <w:szCs w:val="24"/>
              </w:rPr>
              <w:t xml:space="preserve">attiecināmas uz onkoloģisko slimību ārstēšanu daļēji; </w:t>
            </w:r>
            <w:r w:rsidRPr="004E4F6A">
              <w:rPr>
                <w:rFonts w:ascii="Times New Roman" w:eastAsia="Times New Roman" w:hAnsi="Times New Roman" w:cs="Times New Roman"/>
                <w:color w:val="000000"/>
                <w:sz w:val="24"/>
                <w:szCs w:val="24"/>
                <w:lang w:eastAsia="lv-LV"/>
              </w:rPr>
              <w:t xml:space="preserve">LAB10, LAB11, LAB97, LCA00, LCA10, LCA13 – diagnostiskas procedūras; </w:t>
            </w:r>
            <w:r w:rsidRPr="004E4F6A">
              <w:rPr>
                <w:rFonts w:ascii="Times New Roman" w:hAnsi="Times New Roman" w:cs="Times New Roman"/>
                <w:sz w:val="24"/>
                <w:szCs w:val="24"/>
              </w:rPr>
              <w:t xml:space="preserve">uz onkoloģisko slimnieku ārstēšanu attiecināmas tikai sekojošās manipulācijas </w:t>
            </w:r>
            <w:r w:rsidRPr="004E4F6A">
              <w:rPr>
                <w:rFonts w:ascii="Times New Roman" w:hAnsi="Times New Roman" w:cs="Times New Roman"/>
                <w:sz w:val="24"/>
                <w:szCs w:val="24"/>
              </w:rPr>
              <w:lastRenderedPageBreak/>
              <w:t xml:space="preserve">– LAF00-01, </w:t>
            </w:r>
            <w:r w:rsidRPr="004E4F6A">
              <w:rPr>
                <w:rFonts w:ascii="Times New Roman" w:eastAsia="Times New Roman" w:hAnsi="Times New Roman" w:cs="Times New Roman"/>
                <w:color w:val="000000"/>
                <w:sz w:val="24"/>
                <w:szCs w:val="24"/>
                <w:lang w:eastAsia="lv-LV"/>
              </w:rPr>
              <w:t>LAF10-11, LCD00-01, LCD04, LCD10-11, LCD30-31, LCD40, LCD96, LCE10, LDC00, LDC03, LEB10, LEE30, LFB10, LFC00, LFC96, LFD00, LFD10</w:t>
            </w:r>
          </w:p>
        </w:tc>
        <w:tc>
          <w:tcPr>
            <w:tcW w:w="870" w:type="dxa"/>
            <w:tcBorders>
              <w:top w:val="single" w:sz="4" w:space="0" w:color="auto"/>
              <w:left w:val="single" w:sz="4" w:space="0" w:color="auto"/>
              <w:bottom w:val="single" w:sz="4" w:space="0" w:color="auto"/>
              <w:right w:val="single" w:sz="4" w:space="0" w:color="auto"/>
            </w:tcBorders>
            <w:vAlign w:val="center"/>
          </w:tcPr>
          <w:p w14:paraId="04E1CCD1" w14:textId="77777777" w:rsidR="00736F48" w:rsidRPr="00092E30" w:rsidRDefault="00736F48" w:rsidP="000D1ABC">
            <w:pPr>
              <w:jc w:val="center"/>
              <w:rPr>
                <w:rFonts w:ascii="Times New Roman" w:hAnsi="Times New Roman" w:cs="Times New Roman"/>
                <w:b/>
                <w:sz w:val="24"/>
                <w:szCs w:val="24"/>
              </w:rPr>
            </w:pPr>
          </w:p>
        </w:tc>
        <w:tc>
          <w:tcPr>
            <w:tcW w:w="836" w:type="dxa"/>
            <w:tcBorders>
              <w:top w:val="single" w:sz="4" w:space="0" w:color="auto"/>
              <w:left w:val="single" w:sz="4" w:space="0" w:color="auto"/>
              <w:bottom w:val="single" w:sz="4" w:space="0" w:color="auto"/>
              <w:right w:val="single" w:sz="4" w:space="0" w:color="auto"/>
            </w:tcBorders>
            <w:vAlign w:val="center"/>
          </w:tcPr>
          <w:p w14:paraId="657B1B1B" w14:textId="77777777" w:rsidR="00736F48" w:rsidRDefault="00982B1B" w:rsidP="000D1ABC">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top w:val="single" w:sz="4" w:space="0" w:color="auto"/>
              <w:left w:val="single" w:sz="4" w:space="0" w:color="auto"/>
              <w:bottom w:val="single" w:sz="4" w:space="0" w:color="auto"/>
              <w:right w:val="single" w:sz="12" w:space="0" w:color="auto"/>
            </w:tcBorders>
            <w:vAlign w:val="center"/>
          </w:tcPr>
          <w:p w14:paraId="3ECBC8F4" w14:textId="77777777" w:rsidR="00982B1B" w:rsidRDefault="00982B1B" w:rsidP="007A2FE2">
            <w:pPr>
              <w:rPr>
                <w:rFonts w:ascii="Times New Roman" w:hAnsi="Times New Roman" w:cs="Times New Roman"/>
                <w:sz w:val="24"/>
                <w:szCs w:val="24"/>
              </w:rPr>
            </w:pPr>
            <w:r w:rsidRPr="00982B1B">
              <w:rPr>
                <w:rFonts w:ascii="Times New Roman" w:hAnsi="Times New Roman" w:cs="Times New Roman"/>
                <w:b/>
                <w:sz w:val="24"/>
                <w:szCs w:val="24"/>
              </w:rPr>
              <w:t>3.3.7.1</w:t>
            </w:r>
            <w:r>
              <w:rPr>
                <w:rFonts w:ascii="Times New Roman" w:hAnsi="Times New Roman" w:cs="Times New Roman"/>
                <w:sz w:val="24"/>
                <w:szCs w:val="24"/>
              </w:rPr>
              <w:t xml:space="preserve">.; </w:t>
            </w:r>
            <w:r w:rsidRPr="00982B1B">
              <w:rPr>
                <w:rFonts w:ascii="Times New Roman" w:hAnsi="Times New Roman" w:cs="Times New Roman"/>
                <w:b/>
                <w:sz w:val="24"/>
                <w:szCs w:val="24"/>
              </w:rPr>
              <w:t>3.3.7.2</w:t>
            </w:r>
            <w:r>
              <w:rPr>
                <w:rFonts w:ascii="Times New Roman" w:hAnsi="Times New Roman" w:cs="Times New Roman"/>
                <w:sz w:val="24"/>
                <w:szCs w:val="24"/>
              </w:rPr>
              <w:t xml:space="preserve">.; </w:t>
            </w:r>
            <w:r w:rsidRPr="00982B1B">
              <w:rPr>
                <w:rFonts w:ascii="Times New Roman" w:hAnsi="Times New Roman" w:cs="Times New Roman"/>
                <w:b/>
                <w:sz w:val="24"/>
                <w:szCs w:val="24"/>
              </w:rPr>
              <w:t>3.3.7.3</w:t>
            </w:r>
            <w:r>
              <w:rPr>
                <w:rFonts w:ascii="Times New Roman" w:hAnsi="Times New Roman" w:cs="Times New Roman"/>
                <w:sz w:val="24"/>
                <w:szCs w:val="24"/>
              </w:rPr>
              <w:t xml:space="preserve">.; </w:t>
            </w:r>
            <w:r w:rsidRPr="00982B1B">
              <w:rPr>
                <w:rFonts w:ascii="Times New Roman" w:hAnsi="Times New Roman" w:cs="Times New Roman"/>
                <w:b/>
                <w:sz w:val="24"/>
                <w:szCs w:val="24"/>
              </w:rPr>
              <w:t>3.3.9</w:t>
            </w:r>
            <w:r>
              <w:rPr>
                <w:rFonts w:ascii="Times New Roman" w:hAnsi="Times New Roman" w:cs="Times New Roman"/>
                <w:sz w:val="24"/>
                <w:szCs w:val="24"/>
              </w:rPr>
              <w:t>.</w:t>
            </w:r>
          </w:p>
          <w:p w14:paraId="2AE912EE" w14:textId="77777777" w:rsidR="00982B1B" w:rsidRPr="00982B1B" w:rsidRDefault="00982B1B" w:rsidP="007A2FE2">
            <w:pPr>
              <w:rPr>
                <w:rFonts w:ascii="Times New Roman" w:hAnsi="Times New Roman" w:cs="Times New Roman"/>
                <w:sz w:val="24"/>
                <w:szCs w:val="24"/>
              </w:rPr>
            </w:pPr>
            <w:r w:rsidRPr="00982B1B">
              <w:rPr>
                <w:rFonts w:ascii="Times New Roman" w:hAnsi="Times New Roman" w:cs="Times New Roman"/>
                <w:sz w:val="24"/>
                <w:szCs w:val="24"/>
              </w:rPr>
              <w:t>Ņemot vērā stacionāro iestāžu absolūti pretējus viedokļus par grupu izdalīšanu/apvienošanu, iebildums netiek ņemts vērā</w:t>
            </w:r>
            <w:r w:rsidR="0017490F">
              <w:rPr>
                <w:rFonts w:ascii="Times New Roman" w:hAnsi="Times New Roman" w:cs="Times New Roman"/>
                <w:sz w:val="24"/>
                <w:szCs w:val="24"/>
              </w:rPr>
              <w:t>.</w:t>
            </w:r>
          </w:p>
        </w:tc>
      </w:tr>
      <w:tr w:rsidR="00736F48" w:rsidRPr="00092E30" w14:paraId="66952DA9" w14:textId="77777777" w:rsidTr="009B59CE">
        <w:tblPrEx>
          <w:jc w:val="left"/>
        </w:tblPrEx>
        <w:trPr>
          <w:trHeight w:val="1011"/>
        </w:trPr>
        <w:tc>
          <w:tcPr>
            <w:tcW w:w="1862" w:type="dxa"/>
            <w:vMerge/>
            <w:tcBorders>
              <w:left w:val="single" w:sz="12" w:space="0" w:color="auto"/>
              <w:right w:val="single" w:sz="12" w:space="0" w:color="auto"/>
            </w:tcBorders>
          </w:tcPr>
          <w:p w14:paraId="5FE459CA" w14:textId="77777777" w:rsidR="00736F48" w:rsidRPr="00092E30" w:rsidRDefault="00736F48" w:rsidP="00991AB6">
            <w:pPr>
              <w:jc w:val="center"/>
              <w:rPr>
                <w:rFonts w:ascii="Times New Roman" w:hAnsi="Times New Roman" w:cs="Times New Roman"/>
                <w:b/>
                <w:sz w:val="24"/>
                <w:szCs w:val="24"/>
              </w:rPr>
            </w:pPr>
          </w:p>
        </w:tc>
        <w:tc>
          <w:tcPr>
            <w:tcW w:w="8006" w:type="dxa"/>
            <w:tcBorders>
              <w:top w:val="single" w:sz="4" w:space="0" w:color="auto"/>
              <w:left w:val="single" w:sz="12" w:space="0" w:color="auto"/>
            </w:tcBorders>
          </w:tcPr>
          <w:p w14:paraId="56559138" w14:textId="77777777" w:rsidR="00736F48" w:rsidRPr="004E4F6A" w:rsidRDefault="00736F48" w:rsidP="000A7706">
            <w:pPr>
              <w:pStyle w:val="PlainText"/>
              <w:rPr>
                <w:rFonts w:ascii="Times New Roman" w:hAnsi="Times New Roman" w:cs="Times New Roman"/>
                <w:sz w:val="24"/>
                <w:szCs w:val="24"/>
              </w:rPr>
            </w:pPr>
            <w:r>
              <w:rPr>
                <w:rFonts w:ascii="Times New Roman" w:hAnsi="Times New Roman" w:cs="Times New Roman"/>
                <w:b/>
                <w:sz w:val="24"/>
                <w:szCs w:val="24"/>
              </w:rPr>
              <w:t>Labot</w:t>
            </w:r>
            <w:r w:rsidRPr="004E4F6A">
              <w:rPr>
                <w:rFonts w:ascii="Times New Roman" w:hAnsi="Times New Roman" w:cs="Times New Roman"/>
                <w:sz w:val="24"/>
                <w:szCs w:val="24"/>
              </w:rPr>
              <w:t>:</w:t>
            </w:r>
          </w:p>
          <w:p w14:paraId="2BB0EE55" w14:textId="77777777" w:rsidR="00736F48" w:rsidRDefault="00736F48" w:rsidP="000A7706">
            <w:pPr>
              <w:pStyle w:val="PlainText"/>
              <w:rPr>
                <w:rFonts w:ascii="Times New Roman" w:eastAsia="Times New Roman" w:hAnsi="Times New Roman"/>
                <w:sz w:val="24"/>
                <w:szCs w:val="24"/>
                <w:lang w:eastAsia="lv-LV"/>
              </w:rPr>
            </w:pPr>
            <w:r w:rsidRPr="004E4F6A">
              <w:rPr>
                <w:rFonts w:ascii="Times New Roman" w:hAnsi="Times New Roman" w:cs="Times New Roman"/>
                <w:b/>
                <w:sz w:val="24"/>
                <w:szCs w:val="24"/>
              </w:rPr>
              <w:t xml:space="preserve">3.4.3. </w:t>
            </w:r>
            <w:r w:rsidRPr="004E4F6A">
              <w:rPr>
                <w:rFonts w:ascii="Times New Roman" w:hAnsi="Times New Roman" w:cs="Times New Roman"/>
                <w:i/>
                <w:sz w:val="24"/>
                <w:szCs w:val="24"/>
              </w:rPr>
              <w:t>“</w:t>
            </w:r>
            <w:r w:rsidRPr="004E4F6A">
              <w:rPr>
                <w:rFonts w:ascii="Times New Roman" w:eastAsia="Times New Roman" w:hAnsi="Times New Roman"/>
                <w:i/>
                <w:sz w:val="24"/>
                <w:szCs w:val="24"/>
                <w:lang w:eastAsia="lv-LV"/>
              </w:rPr>
              <w:t>Ārstniecības iestādē vismaz 80% no pacientiem sniegtajiem plānveida stacionārās onkoloģiskās ārstēšanas pakalpojumiem tiek nodrošināti 21 dienu laikā no terapijas taktikas pieņemšanas brīža”</w:t>
            </w:r>
            <w:r w:rsidRPr="004E4F6A">
              <w:rPr>
                <w:rFonts w:ascii="Times New Roman" w:eastAsia="Times New Roman" w:hAnsi="Times New Roman"/>
                <w:sz w:val="24"/>
                <w:szCs w:val="24"/>
                <w:lang w:eastAsia="lv-LV"/>
              </w:rPr>
              <w:t xml:space="preserve"> – </w:t>
            </w:r>
            <w:r>
              <w:rPr>
                <w:rFonts w:ascii="Times New Roman" w:eastAsia="Times New Roman" w:hAnsi="Times New Roman"/>
                <w:sz w:val="24"/>
                <w:szCs w:val="24"/>
                <w:u w:val="single"/>
                <w:lang w:eastAsia="lv-LV"/>
              </w:rPr>
              <w:t>Labot</w:t>
            </w:r>
            <w:r w:rsidRPr="004E4F6A">
              <w:rPr>
                <w:rFonts w:ascii="Times New Roman" w:eastAsia="Times New Roman" w:hAnsi="Times New Roman"/>
                <w:sz w:val="24"/>
                <w:szCs w:val="24"/>
                <w:u w:val="single"/>
                <w:lang w:eastAsia="lv-LV"/>
              </w:rPr>
              <w:t xml:space="preserve"> rindkopu “21 dienu laikā”</w:t>
            </w:r>
            <w:r>
              <w:rPr>
                <w:rFonts w:ascii="Times New Roman" w:eastAsia="Times New Roman" w:hAnsi="Times New Roman"/>
                <w:sz w:val="24"/>
                <w:szCs w:val="24"/>
                <w:u w:val="single"/>
                <w:lang w:eastAsia="lv-LV"/>
              </w:rPr>
              <w:t xml:space="preserve"> sekojošā redakcijā </w:t>
            </w:r>
            <w:r w:rsidRPr="004E4F6A">
              <w:rPr>
                <w:rFonts w:ascii="Times New Roman" w:eastAsia="Times New Roman" w:hAnsi="Times New Roman"/>
                <w:sz w:val="24"/>
                <w:szCs w:val="24"/>
                <w:u w:val="single"/>
                <w:lang w:eastAsia="lv-LV"/>
              </w:rPr>
              <w:t>“divu mēnešu laikā”</w:t>
            </w:r>
            <w:r w:rsidRPr="004E4F6A">
              <w:rPr>
                <w:rFonts w:ascii="Times New Roman" w:eastAsia="Times New Roman" w:hAnsi="Times New Roman"/>
                <w:sz w:val="24"/>
                <w:szCs w:val="24"/>
                <w:lang w:eastAsia="lv-LV"/>
              </w:rPr>
              <w:t xml:space="preserve"> (</w:t>
            </w:r>
            <w:r w:rsidRPr="004E4F6A">
              <w:rPr>
                <w:rFonts w:ascii="Times New Roman" w:eastAsia="Times New Roman" w:hAnsi="Times New Roman" w:cs="Times New Roman"/>
                <w:sz w:val="24"/>
                <w:szCs w:val="24"/>
                <w:lang w:eastAsia="lv-LV"/>
              </w:rPr>
              <w:t>nav skaidrs, kāpēc tieši “21”, onkologiem šādas rekomendācijas nav zināmas</w:t>
            </w:r>
            <w:r w:rsidRPr="004E4F6A">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3DB3F651" w14:textId="77777777" w:rsidR="00736F48" w:rsidRPr="00092E30" w:rsidRDefault="00736F48" w:rsidP="000A7706">
            <w:pPr>
              <w:rPr>
                <w:rFonts w:ascii="Times New Roman" w:hAnsi="Times New Roman" w:cs="Times New Roman"/>
                <w:b/>
                <w:sz w:val="24"/>
                <w:szCs w:val="24"/>
              </w:rPr>
            </w:pPr>
            <w:r>
              <w:rPr>
                <w:rFonts w:ascii="Times New Roman" w:eastAsia="Times New Roman" w:hAnsi="Times New Roman"/>
                <w:sz w:val="24"/>
                <w:szCs w:val="24"/>
                <w:lang w:eastAsia="lv-LV"/>
              </w:rPr>
              <w:t xml:space="preserve">prof. Lejnieces priekšlikums – </w:t>
            </w:r>
            <w:r w:rsidRPr="004E4F6A">
              <w:rPr>
                <w:rFonts w:ascii="Times New Roman" w:eastAsia="Times New Roman" w:hAnsi="Times New Roman"/>
                <w:sz w:val="24"/>
                <w:szCs w:val="24"/>
                <w:u w:val="single"/>
                <w:lang w:eastAsia="lv-LV"/>
              </w:rPr>
              <w:t>grupēt audzējus</w:t>
            </w:r>
            <w:r>
              <w:rPr>
                <w:rFonts w:ascii="Times New Roman" w:eastAsia="Times New Roman" w:hAnsi="Times New Roman"/>
                <w:sz w:val="24"/>
                <w:szCs w:val="24"/>
                <w:lang w:eastAsia="lv-LV"/>
              </w:rPr>
              <w:t xml:space="preserve"> (kuriem, cik dienās, piem., 7, 21 vai 28 dienās utt.)</w:t>
            </w:r>
          </w:p>
        </w:tc>
        <w:tc>
          <w:tcPr>
            <w:tcW w:w="870" w:type="dxa"/>
            <w:tcBorders>
              <w:top w:val="single" w:sz="4" w:space="0" w:color="auto"/>
            </w:tcBorders>
            <w:vAlign w:val="center"/>
          </w:tcPr>
          <w:p w14:paraId="3BFD472F" w14:textId="77777777" w:rsidR="00736F48" w:rsidRPr="00982B1B" w:rsidRDefault="00982B1B" w:rsidP="00982B1B">
            <w:pPr>
              <w:jc w:val="center"/>
              <w:rPr>
                <w:rFonts w:ascii="Times New Roman" w:hAnsi="Times New Roman" w:cs="Times New Roman"/>
                <w:b/>
                <w:sz w:val="24"/>
                <w:szCs w:val="24"/>
              </w:rPr>
            </w:pPr>
            <w:r w:rsidRPr="00982B1B">
              <w:rPr>
                <w:rFonts w:ascii="Times New Roman" w:hAnsi="Times New Roman" w:cs="Times New Roman"/>
                <w:b/>
                <w:sz w:val="24"/>
                <w:szCs w:val="24"/>
              </w:rPr>
              <w:t>X</w:t>
            </w:r>
          </w:p>
        </w:tc>
        <w:tc>
          <w:tcPr>
            <w:tcW w:w="836" w:type="dxa"/>
            <w:tcBorders>
              <w:top w:val="single" w:sz="4" w:space="0" w:color="auto"/>
            </w:tcBorders>
            <w:vAlign w:val="center"/>
          </w:tcPr>
          <w:p w14:paraId="7EA0B408" w14:textId="77777777" w:rsidR="00736F48" w:rsidRDefault="00736F48" w:rsidP="00991AB6">
            <w:pPr>
              <w:jc w:val="center"/>
              <w:rPr>
                <w:rFonts w:ascii="Times New Roman" w:hAnsi="Times New Roman" w:cs="Times New Roman"/>
                <w:b/>
                <w:sz w:val="24"/>
                <w:szCs w:val="24"/>
              </w:rPr>
            </w:pPr>
          </w:p>
        </w:tc>
        <w:tc>
          <w:tcPr>
            <w:tcW w:w="3437" w:type="dxa"/>
            <w:tcBorders>
              <w:top w:val="single" w:sz="4" w:space="0" w:color="auto"/>
              <w:right w:val="single" w:sz="12" w:space="0" w:color="auto"/>
            </w:tcBorders>
            <w:vAlign w:val="center"/>
          </w:tcPr>
          <w:p w14:paraId="76278E90" w14:textId="1713D1F1" w:rsidR="00736F48" w:rsidRPr="00982B1B" w:rsidRDefault="00982B1B" w:rsidP="006B5546">
            <w:pPr>
              <w:rPr>
                <w:rFonts w:ascii="Times New Roman" w:hAnsi="Times New Roman" w:cs="Times New Roman"/>
                <w:sz w:val="24"/>
                <w:szCs w:val="24"/>
              </w:rPr>
            </w:pPr>
            <w:r>
              <w:rPr>
                <w:rFonts w:ascii="Times New Roman" w:hAnsi="Times New Roman" w:cs="Times New Roman"/>
                <w:b/>
                <w:sz w:val="24"/>
                <w:szCs w:val="24"/>
              </w:rPr>
              <w:t xml:space="preserve">3.4.3. </w:t>
            </w:r>
            <w:r>
              <w:rPr>
                <w:rFonts w:ascii="Times New Roman" w:hAnsi="Times New Roman" w:cs="Times New Roman"/>
                <w:sz w:val="24"/>
                <w:szCs w:val="24"/>
              </w:rPr>
              <w:t>Labojums tiks veikts uz “28 dienu laikā</w:t>
            </w:r>
            <w:r w:rsidR="006B5546">
              <w:rPr>
                <w:rFonts w:ascii="Times New Roman" w:hAnsi="Times New Roman" w:cs="Times New Roman"/>
                <w:sz w:val="24"/>
                <w:szCs w:val="24"/>
              </w:rPr>
              <w:t>”.</w:t>
            </w:r>
          </w:p>
        </w:tc>
      </w:tr>
      <w:tr w:rsidR="00736F48" w:rsidRPr="00092E30" w14:paraId="4A31ABC3" w14:textId="77777777" w:rsidTr="009B59CE">
        <w:tblPrEx>
          <w:jc w:val="left"/>
        </w:tblPrEx>
        <w:trPr>
          <w:trHeight w:val="1011"/>
        </w:trPr>
        <w:tc>
          <w:tcPr>
            <w:tcW w:w="1862" w:type="dxa"/>
            <w:vMerge/>
            <w:tcBorders>
              <w:left w:val="single" w:sz="12" w:space="0" w:color="auto"/>
              <w:right w:val="single" w:sz="12" w:space="0" w:color="auto"/>
            </w:tcBorders>
          </w:tcPr>
          <w:p w14:paraId="04059646" w14:textId="77777777" w:rsidR="00736F48" w:rsidRPr="00092E30" w:rsidRDefault="00736F48" w:rsidP="00991AB6">
            <w:pPr>
              <w:jc w:val="center"/>
              <w:rPr>
                <w:rFonts w:ascii="Times New Roman" w:hAnsi="Times New Roman" w:cs="Times New Roman"/>
                <w:b/>
                <w:sz w:val="24"/>
                <w:szCs w:val="24"/>
              </w:rPr>
            </w:pPr>
          </w:p>
        </w:tc>
        <w:tc>
          <w:tcPr>
            <w:tcW w:w="8006" w:type="dxa"/>
            <w:tcBorders>
              <w:left w:val="single" w:sz="12" w:space="0" w:color="auto"/>
            </w:tcBorders>
          </w:tcPr>
          <w:p w14:paraId="6562A1CB" w14:textId="77777777" w:rsidR="00736F48" w:rsidRPr="004E4F6A" w:rsidRDefault="00736F48" w:rsidP="000A7706">
            <w:pPr>
              <w:pStyle w:val="PlainText"/>
              <w:rPr>
                <w:rFonts w:ascii="Times New Roman" w:eastAsia="Times New Roman" w:hAnsi="Times New Roman"/>
                <w:sz w:val="24"/>
                <w:szCs w:val="24"/>
                <w:lang w:eastAsia="lv-LV"/>
              </w:rPr>
            </w:pPr>
            <w:r w:rsidRPr="004E4F6A">
              <w:rPr>
                <w:rFonts w:ascii="Times New Roman" w:eastAsia="Times New Roman" w:hAnsi="Times New Roman"/>
                <w:b/>
                <w:sz w:val="24"/>
                <w:szCs w:val="24"/>
                <w:lang w:eastAsia="lv-LV"/>
              </w:rPr>
              <w:t>Izņemt</w:t>
            </w:r>
            <w:r w:rsidRPr="004E4F6A">
              <w:rPr>
                <w:rFonts w:ascii="Times New Roman" w:eastAsia="Times New Roman" w:hAnsi="Times New Roman"/>
                <w:sz w:val="24"/>
                <w:szCs w:val="24"/>
                <w:lang w:eastAsia="lv-LV"/>
              </w:rPr>
              <w:t>:</w:t>
            </w:r>
          </w:p>
          <w:p w14:paraId="13E5C297" w14:textId="77777777" w:rsidR="00736F48" w:rsidRPr="00092E30" w:rsidRDefault="00736F48" w:rsidP="000A7706">
            <w:pPr>
              <w:rPr>
                <w:rFonts w:ascii="Times New Roman" w:hAnsi="Times New Roman" w:cs="Times New Roman"/>
                <w:b/>
                <w:sz w:val="24"/>
                <w:szCs w:val="24"/>
              </w:rPr>
            </w:pPr>
            <w:r w:rsidRPr="004E4F6A">
              <w:rPr>
                <w:rFonts w:ascii="Times New Roman" w:eastAsia="Times New Roman" w:hAnsi="Times New Roman"/>
                <w:b/>
                <w:sz w:val="24"/>
                <w:szCs w:val="24"/>
                <w:lang w:eastAsia="lv-LV"/>
              </w:rPr>
              <w:t>4.2.4.</w:t>
            </w:r>
            <w:r w:rsidRPr="004E4F6A">
              <w:rPr>
                <w:rFonts w:ascii="Times New Roman" w:eastAsia="Times New Roman" w:hAnsi="Times New Roman"/>
                <w:sz w:val="24"/>
                <w:szCs w:val="24"/>
                <w:lang w:eastAsia="lv-LV"/>
              </w:rPr>
              <w:t xml:space="preserve"> “</w:t>
            </w:r>
            <w:r w:rsidRPr="004E4F6A">
              <w:rPr>
                <w:rFonts w:ascii="Times New Roman" w:hAnsi="Times New Roman"/>
                <w:i/>
                <w:sz w:val="24"/>
                <w:szCs w:val="24"/>
              </w:rPr>
              <w:t>Periodā no 21 dienas pirms operācijas veikšanas datuma līdz operācijas veikšanas datumam ieskaitot ambulatorā talonā vai stacionārajā uzskaites dokumentā ir norādīta manipulācija 60218 ”Ārstu konsilijs (līdz četriem speciālistiem) terapijas taktikas pieņemšanai pacientam ar pirmreizēji diagnosticētu onkoloģisko slimību.</w:t>
            </w:r>
            <w:r w:rsidRPr="004E4F6A">
              <w:rPr>
                <w:rFonts w:ascii="Times New Roman" w:eastAsia="Times New Roman" w:hAnsi="Times New Roman"/>
                <w:sz w:val="24"/>
                <w:szCs w:val="24"/>
                <w:lang w:eastAsia="lv-LV"/>
              </w:rPr>
              <w:t xml:space="preserve">” - </w:t>
            </w:r>
            <w:r>
              <w:rPr>
                <w:rFonts w:ascii="Times New Roman" w:hAnsi="Times New Roman" w:cs="Times New Roman"/>
                <w:sz w:val="24"/>
                <w:szCs w:val="24"/>
                <w:u w:val="single"/>
              </w:rPr>
              <w:t>I</w:t>
            </w:r>
            <w:r w:rsidRPr="004E4F6A">
              <w:rPr>
                <w:rFonts w:ascii="Times New Roman" w:hAnsi="Times New Roman" w:cs="Times New Roman"/>
                <w:sz w:val="24"/>
                <w:szCs w:val="24"/>
                <w:u w:val="single"/>
              </w:rPr>
              <w:t>zņemt ārā rindkopu “līdz četriem speciālistiem”</w:t>
            </w:r>
            <w:r w:rsidRPr="004E4F6A">
              <w:rPr>
                <w:rFonts w:ascii="Times New Roman" w:hAnsi="Times New Roman" w:cs="Times New Roman"/>
                <w:sz w:val="24"/>
                <w:szCs w:val="24"/>
              </w:rPr>
              <w:t xml:space="preserve">, jo konsīlijā nepieciešamos speciālistus un to skaitu nosaka katras klīnikas un </w:t>
            </w:r>
            <w:proofErr w:type="spellStart"/>
            <w:r w:rsidRPr="004E4F6A">
              <w:rPr>
                <w:rFonts w:ascii="Times New Roman" w:hAnsi="Times New Roman" w:cs="Times New Roman"/>
                <w:sz w:val="24"/>
                <w:szCs w:val="24"/>
              </w:rPr>
              <w:t>onkopatoloģijas</w:t>
            </w:r>
            <w:proofErr w:type="spellEnd"/>
            <w:r w:rsidRPr="004E4F6A">
              <w:rPr>
                <w:rFonts w:ascii="Times New Roman" w:hAnsi="Times New Roman" w:cs="Times New Roman"/>
                <w:sz w:val="24"/>
                <w:szCs w:val="24"/>
              </w:rPr>
              <w:t xml:space="preserve"> ārstēšanas specifika</w:t>
            </w:r>
          </w:p>
        </w:tc>
        <w:tc>
          <w:tcPr>
            <w:tcW w:w="870" w:type="dxa"/>
            <w:vAlign w:val="center"/>
          </w:tcPr>
          <w:p w14:paraId="7066C629" w14:textId="77777777" w:rsidR="00736F48" w:rsidRPr="00092E30" w:rsidRDefault="00736F48" w:rsidP="00991AB6">
            <w:pPr>
              <w:jc w:val="center"/>
              <w:rPr>
                <w:rFonts w:ascii="Times New Roman" w:hAnsi="Times New Roman" w:cs="Times New Roman"/>
                <w:b/>
                <w:sz w:val="24"/>
                <w:szCs w:val="24"/>
              </w:rPr>
            </w:pPr>
          </w:p>
        </w:tc>
        <w:tc>
          <w:tcPr>
            <w:tcW w:w="836" w:type="dxa"/>
            <w:vAlign w:val="center"/>
          </w:tcPr>
          <w:p w14:paraId="31CD12A6" w14:textId="77777777" w:rsidR="00736F48" w:rsidRDefault="0012599D"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right w:val="single" w:sz="12" w:space="0" w:color="auto"/>
            </w:tcBorders>
            <w:vAlign w:val="center"/>
          </w:tcPr>
          <w:p w14:paraId="2351389B" w14:textId="77777777" w:rsidR="0012599D" w:rsidRPr="0012599D" w:rsidRDefault="0012599D" w:rsidP="007A2FE2">
            <w:pPr>
              <w:rPr>
                <w:rFonts w:ascii="Times New Roman" w:hAnsi="Times New Roman" w:cs="Times New Roman"/>
                <w:sz w:val="24"/>
                <w:szCs w:val="24"/>
              </w:rPr>
            </w:pPr>
            <w:r w:rsidRPr="0012599D">
              <w:rPr>
                <w:rFonts w:ascii="Times New Roman" w:hAnsi="Times New Roman" w:cs="Times New Roman"/>
                <w:sz w:val="24"/>
                <w:szCs w:val="24"/>
              </w:rPr>
              <w:t>T</w:t>
            </w:r>
            <w:r w:rsidR="005B7AB4" w:rsidRPr="0012599D">
              <w:rPr>
                <w:rFonts w:ascii="Times New Roman" w:hAnsi="Times New Roman" w:cs="Times New Roman"/>
                <w:sz w:val="24"/>
                <w:szCs w:val="24"/>
              </w:rPr>
              <w:t xml:space="preserve">eksts </w:t>
            </w:r>
            <w:r w:rsidR="005B7AB4" w:rsidRPr="0012599D">
              <w:rPr>
                <w:rFonts w:ascii="Times New Roman" w:hAnsi="Times New Roman" w:cs="Times New Roman"/>
                <w:i/>
                <w:sz w:val="24"/>
                <w:szCs w:val="24"/>
              </w:rPr>
              <w:t>(līdz četriem speciālistiem)</w:t>
            </w:r>
            <w:r w:rsidR="005B7AB4" w:rsidRPr="0012599D">
              <w:rPr>
                <w:rFonts w:ascii="Times New Roman" w:hAnsi="Times New Roman" w:cs="Times New Roman"/>
                <w:sz w:val="24"/>
                <w:szCs w:val="24"/>
              </w:rPr>
              <w:t xml:space="preserve"> </w:t>
            </w:r>
            <w:r>
              <w:rPr>
                <w:rFonts w:ascii="Times New Roman" w:hAnsi="Times New Roman" w:cs="Times New Roman"/>
                <w:sz w:val="24"/>
                <w:szCs w:val="24"/>
              </w:rPr>
              <w:t xml:space="preserve">ir atbilstošs </w:t>
            </w:r>
            <w:r w:rsidRPr="0012599D">
              <w:rPr>
                <w:rFonts w:ascii="Times New Roman" w:hAnsi="Times New Roman" w:cs="Times New Roman"/>
                <w:sz w:val="24"/>
                <w:szCs w:val="24"/>
              </w:rPr>
              <w:t>Ministru kabineta 2013.gada 17. decembra noteikum</w:t>
            </w:r>
            <w:r>
              <w:rPr>
                <w:rFonts w:ascii="Times New Roman" w:hAnsi="Times New Roman" w:cs="Times New Roman"/>
                <w:sz w:val="24"/>
                <w:szCs w:val="24"/>
              </w:rPr>
              <w:t>u</w:t>
            </w:r>
            <w:r w:rsidRPr="0012599D">
              <w:rPr>
                <w:rFonts w:ascii="Times New Roman" w:hAnsi="Times New Roman" w:cs="Times New Roman"/>
                <w:sz w:val="24"/>
                <w:szCs w:val="24"/>
              </w:rPr>
              <w:t xml:space="preserve"> Nr.1529 "Veselības aprūpes organizēšanas un finansēšanas kārtība" 16.pielikuma manipulācij</w:t>
            </w:r>
            <w:r>
              <w:rPr>
                <w:rFonts w:ascii="Times New Roman" w:hAnsi="Times New Roman" w:cs="Times New Roman"/>
                <w:sz w:val="24"/>
                <w:szCs w:val="24"/>
              </w:rPr>
              <w:t>as</w:t>
            </w:r>
            <w:r w:rsidRPr="0012599D">
              <w:rPr>
                <w:rFonts w:ascii="Times New Roman" w:hAnsi="Times New Roman" w:cs="Times New Roman"/>
                <w:sz w:val="24"/>
                <w:szCs w:val="24"/>
              </w:rPr>
              <w:t xml:space="preserve"> 60</w:t>
            </w:r>
            <w:r>
              <w:rPr>
                <w:rFonts w:ascii="Times New Roman" w:hAnsi="Times New Roman" w:cs="Times New Roman"/>
                <w:sz w:val="24"/>
                <w:szCs w:val="24"/>
              </w:rPr>
              <w:t>218, redakcijai.</w:t>
            </w:r>
          </w:p>
          <w:p w14:paraId="7DF56507" w14:textId="77777777" w:rsidR="00736F48" w:rsidRPr="0012599D" w:rsidRDefault="005B7AB4" w:rsidP="007A2FE2">
            <w:pPr>
              <w:rPr>
                <w:rFonts w:ascii="Times New Roman" w:hAnsi="Times New Roman" w:cs="Times New Roman"/>
                <w:sz w:val="24"/>
                <w:szCs w:val="24"/>
              </w:rPr>
            </w:pPr>
            <w:r w:rsidRPr="0012599D">
              <w:rPr>
                <w:rFonts w:ascii="Times New Roman" w:hAnsi="Times New Roman" w:cs="Times New Roman"/>
                <w:sz w:val="24"/>
                <w:szCs w:val="24"/>
              </w:rPr>
              <w:t>01.10.1997. Saeimas pieņemtā “Ārstniecības likuma” 1.pantā noteikts, ka ārstu konsīlijs - ne mazāk kā triju ārstu apspriede, lai noteiktu diagnozi un turpmāko ārstēšanas taktiku.</w:t>
            </w:r>
          </w:p>
        </w:tc>
      </w:tr>
      <w:tr w:rsidR="00736F48" w:rsidRPr="00092E30" w14:paraId="69B7176C" w14:textId="77777777" w:rsidTr="009B59CE">
        <w:tblPrEx>
          <w:jc w:val="left"/>
        </w:tblPrEx>
        <w:trPr>
          <w:trHeight w:val="1011"/>
        </w:trPr>
        <w:tc>
          <w:tcPr>
            <w:tcW w:w="1862" w:type="dxa"/>
            <w:vMerge/>
            <w:tcBorders>
              <w:left w:val="single" w:sz="12" w:space="0" w:color="auto"/>
              <w:right w:val="single" w:sz="12" w:space="0" w:color="auto"/>
            </w:tcBorders>
          </w:tcPr>
          <w:p w14:paraId="6E97392B" w14:textId="77777777" w:rsidR="00736F48" w:rsidRPr="00092E30" w:rsidRDefault="00736F48" w:rsidP="00991AB6">
            <w:pPr>
              <w:jc w:val="center"/>
              <w:rPr>
                <w:rFonts w:ascii="Times New Roman" w:hAnsi="Times New Roman" w:cs="Times New Roman"/>
                <w:b/>
                <w:sz w:val="24"/>
                <w:szCs w:val="24"/>
              </w:rPr>
            </w:pPr>
          </w:p>
        </w:tc>
        <w:tc>
          <w:tcPr>
            <w:tcW w:w="8006" w:type="dxa"/>
            <w:tcBorders>
              <w:left w:val="single" w:sz="12" w:space="0" w:color="auto"/>
            </w:tcBorders>
          </w:tcPr>
          <w:p w14:paraId="3A7924F3" w14:textId="77777777" w:rsidR="00736F48" w:rsidRDefault="00736F48" w:rsidP="000A7706">
            <w:pPr>
              <w:pStyle w:val="PlainText"/>
              <w:rPr>
                <w:rFonts w:ascii="Times New Roman" w:hAnsi="Times New Roman" w:cs="Times New Roman"/>
                <w:sz w:val="24"/>
                <w:szCs w:val="24"/>
              </w:rPr>
            </w:pPr>
            <w:r>
              <w:rPr>
                <w:rFonts w:ascii="Times New Roman" w:hAnsi="Times New Roman" w:cs="Times New Roman"/>
                <w:b/>
                <w:sz w:val="24"/>
                <w:szCs w:val="24"/>
              </w:rPr>
              <w:t>Ierosinājums</w:t>
            </w:r>
            <w:r>
              <w:rPr>
                <w:rFonts w:ascii="Times New Roman" w:hAnsi="Times New Roman" w:cs="Times New Roman"/>
                <w:sz w:val="24"/>
                <w:szCs w:val="24"/>
              </w:rPr>
              <w:t>:</w:t>
            </w:r>
          </w:p>
          <w:p w14:paraId="548B61B5" w14:textId="77777777" w:rsidR="00736F48" w:rsidRPr="00092E30" w:rsidRDefault="00736F48" w:rsidP="000A7706">
            <w:pPr>
              <w:rPr>
                <w:rFonts w:ascii="Times New Roman" w:hAnsi="Times New Roman" w:cs="Times New Roman"/>
                <w:b/>
                <w:sz w:val="24"/>
                <w:szCs w:val="24"/>
              </w:rPr>
            </w:pPr>
            <w:r w:rsidRPr="00073E61">
              <w:rPr>
                <w:rFonts w:ascii="Times New Roman" w:hAnsi="Times New Roman" w:cs="Times New Roman"/>
                <w:sz w:val="24"/>
                <w:szCs w:val="24"/>
                <w:u w:val="single"/>
              </w:rPr>
              <w:t>Noteikt minimālo manipulāciju skaitu, katrā manipulāciju grupā</w:t>
            </w:r>
          </w:p>
        </w:tc>
        <w:tc>
          <w:tcPr>
            <w:tcW w:w="870" w:type="dxa"/>
            <w:vAlign w:val="center"/>
          </w:tcPr>
          <w:p w14:paraId="02303805" w14:textId="77777777" w:rsidR="00736F48" w:rsidRPr="00092E30" w:rsidRDefault="00736F48" w:rsidP="00991AB6">
            <w:pPr>
              <w:jc w:val="center"/>
              <w:rPr>
                <w:rFonts w:ascii="Times New Roman" w:hAnsi="Times New Roman" w:cs="Times New Roman"/>
                <w:b/>
                <w:sz w:val="24"/>
                <w:szCs w:val="24"/>
              </w:rPr>
            </w:pPr>
          </w:p>
        </w:tc>
        <w:tc>
          <w:tcPr>
            <w:tcW w:w="836" w:type="dxa"/>
            <w:vAlign w:val="center"/>
          </w:tcPr>
          <w:p w14:paraId="0EE1D470" w14:textId="77777777" w:rsidR="00736F48" w:rsidRDefault="00AD710F"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right w:val="single" w:sz="12" w:space="0" w:color="auto"/>
            </w:tcBorders>
            <w:vAlign w:val="center"/>
          </w:tcPr>
          <w:p w14:paraId="089F7E25" w14:textId="77777777" w:rsidR="00736F48" w:rsidRPr="00AD710F" w:rsidRDefault="00AD710F" w:rsidP="007A2FE2">
            <w:pPr>
              <w:rPr>
                <w:rFonts w:ascii="Times New Roman" w:hAnsi="Times New Roman" w:cs="Times New Roman"/>
                <w:sz w:val="24"/>
                <w:szCs w:val="24"/>
              </w:rPr>
            </w:pPr>
            <w:r w:rsidRPr="00AD710F">
              <w:rPr>
                <w:rFonts w:ascii="Times New Roman" w:hAnsi="Times New Roman" w:cs="Times New Roman"/>
                <w:sz w:val="24"/>
                <w:szCs w:val="24"/>
              </w:rPr>
              <w:t>Jau noteikts minimālo manipulāciju skaits</w:t>
            </w:r>
            <w:r w:rsidR="00634701">
              <w:rPr>
                <w:rFonts w:ascii="Times New Roman" w:hAnsi="Times New Roman" w:cs="Times New Roman"/>
                <w:sz w:val="24"/>
                <w:szCs w:val="24"/>
              </w:rPr>
              <w:t>,</w:t>
            </w:r>
            <w:r w:rsidRPr="00AD710F">
              <w:rPr>
                <w:rFonts w:ascii="Times New Roman" w:hAnsi="Times New Roman" w:cs="Times New Roman"/>
                <w:sz w:val="24"/>
                <w:szCs w:val="24"/>
              </w:rPr>
              <w:t xml:space="preserve"> izmantojot metodiku</w:t>
            </w:r>
            <w:r w:rsidR="005B7AB4">
              <w:rPr>
                <w:rFonts w:ascii="Times New Roman" w:hAnsi="Times New Roman" w:cs="Times New Roman"/>
                <w:sz w:val="24"/>
                <w:szCs w:val="24"/>
              </w:rPr>
              <w:t>.</w:t>
            </w:r>
          </w:p>
        </w:tc>
      </w:tr>
      <w:tr w:rsidR="00736F48" w:rsidRPr="00092E30" w14:paraId="0517F1B2" w14:textId="77777777" w:rsidTr="009B59CE">
        <w:tblPrEx>
          <w:jc w:val="left"/>
        </w:tblPrEx>
        <w:trPr>
          <w:trHeight w:val="1011"/>
        </w:trPr>
        <w:tc>
          <w:tcPr>
            <w:tcW w:w="1862" w:type="dxa"/>
            <w:vMerge/>
            <w:tcBorders>
              <w:left w:val="single" w:sz="12" w:space="0" w:color="auto"/>
              <w:right w:val="single" w:sz="12" w:space="0" w:color="auto"/>
            </w:tcBorders>
          </w:tcPr>
          <w:p w14:paraId="300A7D1A" w14:textId="77777777" w:rsidR="00736F48" w:rsidRPr="00092E30" w:rsidRDefault="00736F48" w:rsidP="00991AB6">
            <w:pPr>
              <w:jc w:val="center"/>
              <w:rPr>
                <w:rFonts w:ascii="Times New Roman" w:hAnsi="Times New Roman" w:cs="Times New Roman"/>
                <w:b/>
                <w:sz w:val="24"/>
                <w:szCs w:val="24"/>
              </w:rPr>
            </w:pPr>
          </w:p>
        </w:tc>
        <w:tc>
          <w:tcPr>
            <w:tcW w:w="8006" w:type="dxa"/>
            <w:tcBorders>
              <w:left w:val="single" w:sz="12" w:space="0" w:color="auto"/>
            </w:tcBorders>
          </w:tcPr>
          <w:p w14:paraId="1D6E1362" w14:textId="77777777" w:rsidR="00736F48" w:rsidRDefault="00736F48" w:rsidP="000A7706">
            <w:pPr>
              <w:rPr>
                <w:rFonts w:ascii="Times New Roman" w:hAnsi="Times New Roman" w:cs="Times New Roman"/>
                <w:sz w:val="24"/>
                <w:szCs w:val="24"/>
              </w:rPr>
            </w:pPr>
            <w:r>
              <w:rPr>
                <w:rFonts w:ascii="Times New Roman" w:hAnsi="Times New Roman" w:cs="Times New Roman"/>
                <w:b/>
                <w:sz w:val="24"/>
                <w:szCs w:val="24"/>
              </w:rPr>
              <w:t>Ierosinājums</w:t>
            </w:r>
            <w:r>
              <w:rPr>
                <w:rFonts w:ascii="Times New Roman" w:hAnsi="Times New Roman" w:cs="Times New Roman"/>
                <w:sz w:val="24"/>
                <w:szCs w:val="24"/>
              </w:rPr>
              <w:t>:</w:t>
            </w:r>
          </w:p>
          <w:p w14:paraId="22EA4E46" w14:textId="77777777" w:rsidR="00736F48" w:rsidRPr="00092E30" w:rsidRDefault="00736F48" w:rsidP="000A7706">
            <w:pPr>
              <w:rPr>
                <w:rFonts w:ascii="Times New Roman" w:hAnsi="Times New Roman" w:cs="Times New Roman"/>
                <w:b/>
                <w:sz w:val="24"/>
                <w:szCs w:val="24"/>
              </w:rPr>
            </w:pPr>
            <w:r w:rsidRPr="004E4F6A">
              <w:rPr>
                <w:rFonts w:ascii="Times New Roman" w:hAnsi="Times New Roman" w:cs="Times New Roman"/>
                <w:sz w:val="24"/>
                <w:szCs w:val="24"/>
              </w:rPr>
              <w:t xml:space="preserve">Vienlaikus ar “manipulāciju veicēja” jēdzienu </w:t>
            </w:r>
            <w:r w:rsidRPr="004E4F6A">
              <w:rPr>
                <w:rFonts w:ascii="Times New Roman" w:hAnsi="Times New Roman" w:cs="Times New Roman"/>
                <w:sz w:val="24"/>
                <w:szCs w:val="24"/>
                <w:u w:val="single"/>
              </w:rPr>
              <w:t>ieviest arī “manipulācijas veicēja asistents”</w:t>
            </w:r>
            <w:r w:rsidRPr="004E4F6A">
              <w:rPr>
                <w:rFonts w:ascii="Times New Roman" w:hAnsi="Times New Roman" w:cs="Times New Roman"/>
                <w:sz w:val="24"/>
                <w:szCs w:val="24"/>
              </w:rPr>
              <w:t>, tādejādi, nodrošinot nepieciešamo manipulāciju skaitu uz vienu ķirurgu un ginekologu</w:t>
            </w:r>
          </w:p>
        </w:tc>
        <w:tc>
          <w:tcPr>
            <w:tcW w:w="870" w:type="dxa"/>
            <w:vAlign w:val="center"/>
          </w:tcPr>
          <w:p w14:paraId="11C9ABB3" w14:textId="77777777" w:rsidR="00736F48" w:rsidRPr="00092E30" w:rsidRDefault="00736F48" w:rsidP="00991AB6">
            <w:pPr>
              <w:jc w:val="center"/>
              <w:rPr>
                <w:rFonts w:ascii="Times New Roman" w:hAnsi="Times New Roman" w:cs="Times New Roman"/>
                <w:b/>
                <w:sz w:val="24"/>
                <w:szCs w:val="24"/>
              </w:rPr>
            </w:pPr>
          </w:p>
        </w:tc>
        <w:tc>
          <w:tcPr>
            <w:tcW w:w="836" w:type="dxa"/>
            <w:vAlign w:val="center"/>
          </w:tcPr>
          <w:p w14:paraId="00CCA475" w14:textId="77777777" w:rsidR="00736F48" w:rsidRDefault="00AD710F"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right w:val="single" w:sz="12" w:space="0" w:color="auto"/>
            </w:tcBorders>
            <w:vAlign w:val="center"/>
          </w:tcPr>
          <w:p w14:paraId="45CDD958" w14:textId="77777777" w:rsidR="00736F48" w:rsidRPr="00AD710F" w:rsidRDefault="0012599D" w:rsidP="00A07ACB">
            <w:pPr>
              <w:rPr>
                <w:rFonts w:ascii="Times New Roman" w:hAnsi="Times New Roman" w:cs="Times New Roman"/>
                <w:sz w:val="24"/>
                <w:szCs w:val="24"/>
              </w:rPr>
            </w:pPr>
            <w:r>
              <w:rPr>
                <w:rFonts w:ascii="Times New Roman" w:hAnsi="Times New Roman" w:cs="Times New Roman"/>
                <w:sz w:val="24"/>
                <w:szCs w:val="24"/>
              </w:rPr>
              <w:t xml:space="preserve">Šobrīd NVD </w:t>
            </w:r>
            <w:r w:rsidRPr="0012599D">
              <w:rPr>
                <w:rFonts w:ascii="Times New Roman" w:hAnsi="Times New Roman" w:cs="Times New Roman"/>
                <w:sz w:val="24"/>
                <w:szCs w:val="24"/>
              </w:rPr>
              <w:t xml:space="preserve">Veselības aprūpes pakalpojumu apmaksas norēķinu sistēmā “Vadības informācijas sistēma” Stacionāro pakalpojumu apmaksas un norēķinu modulī </w:t>
            </w:r>
            <w:r>
              <w:rPr>
                <w:rFonts w:ascii="Times New Roman" w:hAnsi="Times New Roman" w:cs="Times New Roman"/>
                <w:sz w:val="24"/>
                <w:szCs w:val="24"/>
              </w:rPr>
              <w:t>šī informācija netiek fiksēta, tāpēc NVD nav datu avota</w:t>
            </w:r>
            <w:r w:rsidR="00A07ACB">
              <w:rPr>
                <w:rFonts w:ascii="Times New Roman" w:hAnsi="Times New Roman" w:cs="Times New Roman"/>
                <w:sz w:val="24"/>
                <w:szCs w:val="24"/>
              </w:rPr>
              <w:t xml:space="preserve"> šādas informācijas analīzei</w:t>
            </w:r>
            <w:r>
              <w:rPr>
                <w:rFonts w:ascii="Times New Roman" w:hAnsi="Times New Roman" w:cs="Times New Roman"/>
                <w:sz w:val="24"/>
                <w:szCs w:val="24"/>
              </w:rPr>
              <w:t xml:space="preserve">. </w:t>
            </w:r>
            <w:r w:rsidR="00A07ACB">
              <w:rPr>
                <w:rFonts w:ascii="Times New Roman" w:hAnsi="Times New Roman" w:cs="Times New Roman"/>
                <w:sz w:val="24"/>
                <w:szCs w:val="24"/>
              </w:rPr>
              <w:t>Iespējams nākotnē jāvērtē iespēja mainīt stacionāro karti, paredzot tajā lauku par manipulācijas asistentu, jo tā ir nozīmīga ķirurga pieredze, ko šobrīd nevaram uzskaitīt.</w:t>
            </w:r>
          </w:p>
        </w:tc>
      </w:tr>
      <w:tr w:rsidR="00AD710F" w:rsidRPr="00092E30" w14:paraId="17B6612E" w14:textId="77777777" w:rsidTr="009B59CE">
        <w:tblPrEx>
          <w:jc w:val="left"/>
        </w:tblPrEx>
        <w:trPr>
          <w:trHeight w:val="1011"/>
        </w:trPr>
        <w:tc>
          <w:tcPr>
            <w:tcW w:w="1862" w:type="dxa"/>
            <w:vMerge/>
            <w:tcBorders>
              <w:left w:val="single" w:sz="12" w:space="0" w:color="auto"/>
              <w:right w:val="single" w:sz="12" w:space="0" w:color="auto"/>
            </w:tcBorders>
          </w:tcPr>
          <w:p w14:paraId="029FE7C0" w14:textId="77777777" w:rsidR="00AD710F" w:rsidRPr="00092E30" w:rsidRDefault="00AD710F" w:rsidP="00AD710F">
            <w:pPr>
              <w:jc w:val="center"/>
              <w:rPr>
                <w:rFonts w:ascii="Times New Roman" w:hAnsi="Times New Roman" w:cs="Times New Roman"/>
                <w:b/>
                <w:sz w:val="24"/>
                <w:szCs w:val="24"/>
              </w:rPr>
            </w:pPr>
          </w:p>
        </w:tc>
        <w:tc>
          <w:tcPr>
            <w:tcW w:w="8006" w:type="dxa"/>
            <w:tcBorders>
              <w:left w:val="single" w:sz="12" w:space="0" w:color="auto"/>
            </w:tcBorders>
          </w:tcPr>
          <w:p w14:paraId="4B8A5910" w14:textId="77777777" w:rsidR="00AD710F" w:rsidRDefault="00AD710F" w:rsidP="00AD710F">
            <w:pPr>
              <w:rPr>
                <w:rFonts w:ascii="Times New Roman" w:hAnsi="Times New Roman" w:cs="Times New Roman"/>
                <w:sz w:val="24"/>
                <w:szCs w:val="24"/>
                <w:u w:val="single"/>
              </w:rPr>
            </w:pPr>
            <w:r>
              <w:rPr>
                <w:rFonts w:ascii="Times New Roman" w:hAnsi="Times New Roman" w:cs="Times New Roman"/>
                <w:b/>
                <w:sz w:val="24"/>
                <w:szCs w:val="24"/>
              </w:rPr>
              <w:t>Ierosinājums</w:t>
            </w:r>
            <w:r>
              <w:rPr>
                <w:rFonts w:ascii="Times New Roman" w:hAnsi="Times New Roman" w:cs="Times New Roman"/>
                <w:sz w:val="24"/>
                <w:szCs w:val="24"/>
              </w:rPr>
              <w:t>:</w:t>
            </w:r>
          </w:p>
          <w:p w14:paraId="15878A04" w14:textId="77777777" w:rsidR="00AD710F" w:rsidRPr="00092E30" w:rsidRDefault="00AD710F" w:rsidP="00AD710F">
            <w:pPr>
              <w:rPr>
                <w:rFonts w:ascii="Times New Roman" w:hAnsi="Times New Roman" w:cs="Times New Roman"/>
                <w:b/>
                <w:sz w:val="24"/>
                <w:szCs w:val="24"/>
              </w:rPr>
            </w:pPr>
            <w:r w:rsidRPr="004E4F6A">
              <w:rPr>
                <w:rFonts w:ascii="Times New Roman" w:hAnsi="Times New Roman" w:cs="Times New Roman"/>
                <w:sz w:val="24"/>
                <w:szCs w:val="24"/>
                <w:u w:val="single"/>
              </w:rPr>
              <w:t>Izveidot darba grupu ar atbilstošu onkoloģijas profila speciālistu piedalīšanos</w:t>
            </w:r>
            <w:r w:rsidRPr="004E4F6A">
              <w:rPr>
                <w:rFonts w:ascii="Times New Roman" w:hAnsi="Times New Roman" w:cs="Times New Roman"/>
                <w:sz w:val="24"/>
                <w:szCs w:val="24"/>
              </w:rPr>
              <w:t>, lai noteiktu manipulāciju skaitu uz vienu speciālistu saskaņā ar starptautiskiem pētījumiem un reāli Latvijā ārstēto pacientu datiem  (atbilstoši SPKC un NVD datiem)</w:t>
            </w:r>
          </w:p>
        </w:tc>
        <w:tc>
          <w:tcPr>
            <w:tcW w:w="870" w:type="dxa"/>
            <w:vAlign w:val="center"/>
          </w:tcPr>
          <w:p w14:paraId="0BC685B6" w14:textId="77777777" w:rsidR="00AD710F" w:rsidRPr="00092E30" w:rsidRDefault="00AD710F" w:rsidP="00AD710F">
            <w:pPr>
              <w:jc w:val="center"/>
              <w:rPr>
                <w:rFonts w:ascii="Times New Roman" w:hAnsi="Times New Roman" w:cs="Times New Roman"/>
                <w:b/>
                <w:sz w:val="24"/>
                <w:szCs w:val="24"/>
              </w:rPr>
            </w:pPr>
          </w:p>
        </w:tc>
        <w:tc>
          <w:tcPr>
            <w:tcW w:w="836" w:type="dxa"/>
            <w:vAlign w:val="center"/>
          </w:tcPr>
          <w:p w14:paraId="5A044AD1" w14:textId="77777777" w:rsidR="00AD710F" w:rsidRDefault="00AD710F" w:rsidP="00AD710F">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right w:val="single" w:sz="12" w:space="0" w:color="auto"/>
            </w:tcBorders>
            <w:vAlign w:val="center"/>
          </w:tcPr>
          <w:p w14:paraId="71B71A80" w14:textId="6C455646" w:rsidR="00C32A6C" w:rsidRDefault="00A07ACB" w:rsidP="00C32A6C">
            <w:pPr>
              <w:rPr>
                <w:rFonts w:ascii="Times New Roman" w:hAnsi="Times New Roman" w:cs="Times New Roman"/>
                <w:sz w:val="24"/>
                <w:szCs w:val="24"/>
              </w:rPr>
            </w:pPr>
            <w:r>
              <w:rPr>
                <w:rFonts w:ascii="Times New Roman" w:hAnsi="Times New Roman" w:cs="Times New Roman"/>
                <w:sz w:val="24"/>
                <w:szCs w:val="24"/>
              </w:rPr>
              <w:t>Manipulāciju skaits šobrīd aprēķināts</w:t>
            </w:r>
            <w:r w:rsidR="002A5DAD">
              <w:rPr>
                <w:rFonts w:ascii="Times New Roman" w:hAnsi="Times New Roman" w:cs="Times New Roman"/>
                <w:sz w:val="24"/>
                <w:szCs w:val="24"/>
              </w:rPr>
              <w:t>,</w:t>
            </w:r>
            <w:r>
              <w:rPr>
                <w:rFonts w:ascii="Times New Roman" w:hAnsi="Times New Roman" w:cs="Times New Roman"/>
                <w:sz w:val="24"/>
                <w:szCs w:val="24"/>
              </w:rPr>
              <w:t xml:space="preserve"> par pamatu ņemot NVD 2016.</w:t>
            </w:r>
            <w:r w:rsidR="00C32A6C">
              <w:rPr>
                <w:rFonts w:ascii="Times New Roman" w:hAnsi="Times New Roman" w:cs="Times New Roman"/>
                <w:sz w:val="24"/>
                <w:szCs w:val="24"/>
              </w:rPr>
              <w:t> </w:t>
            </w:r>
            <w:r>
              <w:rPr>
                <w:rFonts w:ascii="Times New Roman" w:hAnsi="Times New Roman" w:cs="Times New Roman"/>
                <w:sz w:val="24"/>
                <w:szCs w:val="24"/>
              </w:rPr>
              <w:t>gada stacionāro datu bāzi</w:t>
            </w:r>
            <w:r w:rsidR="002A5DAD">
              <w:rPr>
                <w:rFonts w:ascii="Times New Roman" w:hAnsi="Times New Roman" w:cs="Times New Roman"/>
                <w:sz w:val="24"/>
                <w:szCs w:val="24"/>
              </w:rPr>
              <w:t>,</w:t>
            </w:r>
            <w:r w:rsidR="00C32A6C">
              <w:rPr>
                <w:rFonts w:ascii="Times New Roman" w:hAnsi="Times New Roman" w:cs="Times New Roman"/>
                <w:sz w:val="24"/>
                <w:szCs w:val="24"/>
              </w:rPr>
              <w:t xml:space="preserve"> un kritēriju</w:t>
            </w:r>
            <w:r>
              <w:rPr>
                <w:rFonts w:ascii="Times New Roman" w:hAnsi="Times New Roman" w:cs="Times New Roman"/>
                <w:sz w:val="24"/>
                <w:szCs w:val="24"/>
              </w:rPr>
              <w:t xml:space="preserve"> </w:t>
            </w:r>
            <w:r w:rsidR="00C32A6C">
              <w:rPr>
                <w:rFonts w:ascii="Times New Roman" w:hAnsi="Times New Roman" w:cs="Times New Roman"/>
                <w:sz w:val="24"/>
                <w:szCs w:val="24"/>
              </w:rPr>
              <w:t>robežvērtības noteiktas vadoties pēc principa, ka k</w:t>
            </w:r>
            <w:r>
              <w:rPr>
                <w:rFonts w:ascii="Times New Roman" w:hAnsi="Times New Roman" w:cs="Times New Roman"/>
                <w:sz w:val="24"/>
                <w:szCs w:val="24"/>
              </w:rPr>
              <w:t>ritēriju sasnieguši</w:t>
            </w:r>
            <w:r w:rsidR="00C32A6C">
              <w:rPr>
                <w:rFonts w:ascii="Times New Roman" w:hAnsi="Times New Roman" w:cs="Times New Roman"/>
                <w:sz w:val="24"/>
                <w:szCs w:val="24"/>
              </w:rPr>
              <w:t>e</w:t>
            </w:r>
            <w:r>
              <w:rPr>
                <w:rFonts w:ascii="Times New Roman" w:hAnsi="Times New Roman" w:cs="Times New Roman"/>
                <w:sz w:val="24"/>
                <w:szCs w:val="24"/>
              </w:rPr>
              <w:t xml:space="preserve"> ārsti ir veikuši 80% no visām Latvijā stacionārajiem pacientiem veiktajām attiecīgajam noteiktas lokalizācijas operācijām.</w:t>
            </w:r>
            <w:r w:rsidR="00C32A6C" w:rsidRPr="00AD710F">
              <w:rPr>
                <w:rFonts w:ascii="Times New Roman" w:hAnsi="Times New Roman" w:cs="Times New Roman"/>
                <w:sz w:val="24"/>
                <w:szCs w:val="24"/>
              </w:rPr>
              <w:t xml:space="preserve"> </w:t>
            </w:r>
            <w:r w:rsidR="002A5DAD">
              <w:rPr>
                <w:rFonts w:ascii="Times New Roman" w:hAnsi="Times New Roman" w:cs="Times New Roman"/>
                <w:sz w:val="24"/>
                <w:szCs w:val="24"/>
              </w:rPr>
              <w:t xml:space="preserve">Ārstniecības iestāžu profesionāļiem tika nodrošināta iespēja sniegt priekšlikumus un iebildumus par izstrādātajiem atlases kritērijiem NVD mājas </w:t>
            </w:r>
            <w:r w:rsidR="002A5DAD">
              <w:rPr>
                <w:rFonts w:ascii="Times New Roman" w:hAnsi="Times New Roman" w:cs="Times New Roman"/>
                <w:sz w:val="24"/>
                <w:szCs w:val="24"/>
              </w:rPr>
              <w:lastRenderedPageBreak/>
              <w:t xml:space="preserve">lapā norādītajā priekšlikumu iesniegšanas termiņā. </w:t>
            </w:r>
            <w:r w:rsidR="00C32A6C">
              <w:rPr>
                <w:rFonts w:ascii="Times New Roman" w:hAnsi="Times New Roman" w:cs="Times New Roman"/>
                <w:sz w:val="24"/>
                <w:szCs w:val="24"/>
              </w:rPr>
              <w:t>Piekrītam ierosinājumam plašāk iesaistīt profesionāļus, un šis i</w:t>
            </w:r>
            <w:r w:rsidR="00C32A6C" w:rsidRPr="00AD710F">
              <w:rPr>
                <w:rFonts w:ascii="Times New Roman" w:hAnsi="Times New Roman" w:cs="Times New Roman"/>
                <w:sz w:val="24"/>
                <w:szCs w:val="24"/>
              </w:rPr>
              <w:t>erosinājums tiks ņemts vērā</w:t>
            </w:r>
            <w:r w:rsidR="00634701">
              <w:rPr>
                <w:rFonts w:ascii="Times New Roman" w:hAnsi="Times New Roman" w:cs="Times New Roman"/>
                <w:sz w:val="24"/>
                <w:szCs w:val="24"/>
              </w:rPr>
              <w:t>,</w:t>
            </w:r>
            <w:r w:rsidR="00C32A6C" w:rsidRPr="00AD710F">
              <w:rPr>
                <w:rFonts w:ascii="Times New Roman" w:hAnsi="Times New Roman" w:cs="Times New Roman"/>
                <w:sz w:val="24"/>
                <w:szCs w:val="24"/>
              </w:rPr>
              <w:t xml:space="preserve"> izstrādājot </w:t>
            </w:r>
            <w:r w:rsidR="00634701">
              <w:rPr>
                <w:rFonts w:ascii="Times New Roman" w:hAnsi="Times New Roman" w:cs="Times New Roman"/>
                <w:sz w:val="24"/>
                <w:szCs w:val="24"/>
              </w:rPr>
              <w:t xml:space="preserve">pakalpojumu sniedzēju atlases kritērijus </w:t>
            </w:r>
            <w:r w:rsidR="00C32A6C">
              <w:rPr>
                <w:rFonts w:ascii="Times New Roman" w:hAnsi="Times New Roman" w:cs="Times New Roman"/>
                <w:sz w:val="24"/>
                <w:szCs w:val="24"/>
              </w:rPr>
              <w:t>nākotnē.</w:t>
            </w:r>
            <w:r w:rsidR="002A5DAD">
              <w:rPr>
                <w:rFonts w:ascii="Times New Roman" w:hAnsi="Times New Roman" w:cs="Times New Roman"/>
                <w:sz w:val="24"/>
                <w:szCs w:val="24"/>
              </w:rPr>
              <w:t xml:space="preserve"> </w:t>
            </w:r>
          </w:p>
          <w:p w14:paraId="188093E4" w14:textId="77777777" w:rsidR="00A07ACB" w:rsidRPr="00AD710F" w:rsidRDefault="00A07ACB" w:rsidP="00C32A6C">
            <w:pPr>
              <w:rPr>
                <w:rFonts w:ascii="Times New Roman" w:hAnsi="Times New Roman" w:cs="Times New Roman"/>
                <w:sz w:val="24"/>
                <w:szCs w:val="24"/>
              </w:rPr>
            </w:pPr>
          </w:p>
        </w:tc>
      </w:tr>
      <w:tr w:rsidR="00736F48" w:rsidRPr="00092E30" w14:paraId="791C181C" w14:textId="77777777" w:rsidTr="009B59CE">
        <w:tblPrEx>
          <w:jc w:val="left"/>
        </w:tblPrEx>
        <w:trPr>
          <w:trHeight w:val="1011"/>
        </w:trPr>
        <w:tc>
          <w:tcPr>
            <w:tcW w:w="1862" w:type="dxa"/>
            <w:vMerge/>
            <w:tcBorders>
              <w:left w:val="single" w:sz="12" w:space="0" w:color="auto"/>
              <w:right w:val="single" w:sz="12" w:space="0" w:color="auto"/>
            </w:tcBorders>
          </w:tcPr>
          <w:p w14:paraId="4ABAE2E6" w14:textId="77777777" w:rsidR="00736F48" w:rsidRPr="00092E30" w:rsidRDefault="00736F48" w:rsidP="00991AB6">
            <w:pPr>
              <w:jc w:val="center"/>
              <w:rPr>
                <w:rFonts w:ascii="Times New Roman" w:hAnsi="Times New Roman" w:cs="Times New Roman"/>
                <w:b/>
                <w:sz w:val="24"/>
                <w:szCs w:val="24"/>
              </w:rPr>
            </w:pPr>
          </w:p>
        </w:tc>
        <w:tc>
          <w:tcPr>
            <w:tcW w:w="8006" w:type="dxa"/>
            <w:tcBorders>
              <w:left w:val="single" w:sz="12" w:space="0" w:color="auto"/>
            </w:tcBorders>
          </w:tcPr>
          <w:p w14:paraId="7E9F6C70" w14:textId="77777777" w:rsidR="00736F48" w:rsidRDefault="00736F48" w:rsidP="000A7706">
            <w:pPr>
              <w:rPr>
                <w:rFonts w:ascii="Times New Roman" w:hAnsi="Times New Roman" w:cs="Times New Roman"/>
                <w:sz w:val="24"/>
                <w:szCs w:val="24"/>
              </w:rPr>
            </w:pPr>
            <w:r>
              <w:rPr>
                <w:rFonts w:ascii="Times New Roman" w:hAnsi="Times New Roman" w:cs="Times New Roman"/>
                <w:b/>
                <w:sz w:val="24"/>
                <w:szCs w:val="24"/>
              </w:rPr>
              <w:t>Ierosinājums</w:t>
            </w:r>
            <w:r>
              <w:rPr>
                <w:rFonts w:ascii="Times New Roman" w:hAnsi="Times New Roman" w:cs="Times New Roman"/>
                <w:sz w:val="24"/>
                <w:szCs w:val="24"/>
              </w:rPr>
              <w:t>:</w:t>
            </w:r>
          </w:p>
          <w:p w14:paraId="4510118D" w14:textId="77777777" w:rsidR="00736F48" w:rsidRDefault="00736F48" w:rsidP="000A7706">
            <w:pPr>
              <w:rPr>
                <w:rFonts w:ascii="Times New Roman" w:hAnsi="Times New Roman" w:cs="Times New Roman"/>
                <w:sz w:val="24"/>
                <w:szCs w:val="24"/>
                <w:u w:val="single"/>
              </w:rPr>
            </w:pPr>
            <w:r w:rsidRPr="00EA20E5">
              <w:rPr>
                <w:rFonts w:ascii="Times New Roman" w:hAnsi="Times New Roman" w:cs="Times New Roman"/>
                <w:b/>
                <w:sz w:val="24"/>
                <w:szCs w:val="24"/>
              </w:rPr>
              <w:t>3.4.2.</w:t>
            </w:r>
            <w:r>
              <w:rPr>
                <w:rFonts w:ascii="Times New Roman" w:hAnsi="Times New Roman" w:cs="Times New Roman"/>
                <w:b/>
                <w:sz w:val="24"/>
                <w:szCs w:val="24"/>
              </w:rPr>
              <w:t xml:space="preserve"> </w:t>
            </w:r>
            <w:r w:rsidRPr="00EA20E5">
              <w:rPr>
                <w:rFonts w:ascii="Times New Roman" w:hAnsi="Times New Roman" w:cs="Times New Roman"/>
                <w:sz w:val="24"/>
                <w:szCs w:val="24"/>
              </w:rPr>
              <w:t>“</w:t>
            </w:r>
            <w:r w:rsidRPr="00EA20E5">
              <w:rPr>
                <w:rFonts w:ascii="Times New Roman" w:eastAsia="Times New Roman" w:hAnsi="Times New Roman"/>
                <w:i/>
                <w:sz w:val="24"/>
                <w:szCs w:val="24"/>
                <w:lang w:eastAsia="lv-LV"/>
              </w:rPr>
              <w:t>Ārstniecības iestādei, kura nodrošina plānveida stacionārās onkoloģiskās ārstēšanas pakalpojumu, jābūt izstrādātai iekšējai kārtībai, par to kā pacients jāinformē par ārstēšanas procesu, tā riskiem un blaknēm un citiem nozīmīgiem jautājumiem, kas saitīti ar konkrēto ārstēšanas metodi</w:t>
            </w:r>
            <w:r w:rsidRPr="00EA20E5">
              <w:rPr>
                <w:rFonts w:ascii="Times New Roman" w:hAnsi="Times New Roman" w:cs="Times New Roman"/>
                <w:sz w:val="24"/>
                <w:szCs w:val="24"/>
              </w:rPr>
              <w:t>”</w:t>
            </w:r>
            <w:r>
              <w:rPr>
                <w:rFonts w:ascii="Times New Roman" w:hAnsi="Times New Roman" w:cs="Times New Roman"/>
                <w:sz w:val="24"/>
                <w:szCs w:val="24"/>
              </w:rPr>
              <w:t xml:space="preserve"> - </w:t>
            </w:r>
            <w:r>
              <w:rPr>
                <w:rFonts w:ascii="Times New Roman" w:eastAsia="Times New Roman" w:hAnsi="Times New Roman"/>
                <w:sz w:val="24"/>
                <w:szCs w:val="24"/>
                <w:lang w:eastAsia="lv-LV"/>
              </w:rPr>
              <w:t xml:space="preserve">prof. Lejnieces priekšlikums – </w:t>
            </w:r>
            <w:r w:rsidRPr="00EA20E5">
              <w:rPr>
                <w:rFonts w:ascii="Times New Roman" w:eastAsia="Times New Roman" w:hAnsi="Times New Roman"/>
                <w:sz w:val="24"/>
                <w:szCs w:val="24"/>
                <w:u w:val="single"/>
                <w:lang w:eastAsia="lv-LV"/>
              </w:rPr>
              <w:t>VM galvenajam onkologam noteikt šādu kārtību</w:t>
            </w:r>
            <w:r>
              <w:rPr>
                <w:rFonts w:ascii="Times New Roman" w:eastAsia="Times New Roman" w:hAnsi="Times New Roman"/>
                <w:sz w:val="24"/>
                <w:szCs w:val="24"/>
                <w:lang w:eastAsia="lv-LV"/>
              </w:rPr>
              <w:t xml:space="preserve"> (kā minimumu / obligāto visām iestādēm ar iespējām katrai iestādei papildināt) - noteikt, kas informēs, cik tas prasīs laiku; var izveidot </w:t>
            </w:r>
            <w:r w:rsidRPr="00EA20E5">
              <w:rPr>
                <w:rFonts w:ascii="Times New Roman" w:eastAsia="Times New Roman" w:hAnsi="Times New Roman"/>
                <w:sz w:val="24"/>
                <w:szCs w:val="24"/>
                <w:u w:val="single"/>
                <w:lang w:eastAsia="lv-LV"/>
              </w:rPr>
              <w:t>onkoloģisko pacientu izglītības māsas amatu</w:t>
            </w:r>
            <w:r>
              <w:rPr>
                <w:rFonts w:ascii="Times New Roman" w:eastAsia="Times New Roman" w:hAnsi="Times New Roman"/>
                <w:sz w:val="24"/>
                <w:szCs w:val="24"/>
                <w:lang w:eastAsia="lv-LV"/>
              </w:rPr>
              <w:t>, taču tad jābūt apmaksātam šī pakalpojuma kodam / manipulācijai</w:t>
            </w:r>
          </w:p>
          <w:p w14:paraId="147E3AA6" w14:textId="77777777" w:rsidR="00736F48" w:rsidRPr="00092E30" w:rsidRDefault="00736F48" w:rsidP="00991AB6">
            <w:pPr>
              <w:jc w:val="center"/>
              <w:rPr>
                <w:rFonts w:ascii="Times New Roman" w:hAnsi="Times New Roman" w:cs="Times New Roman"/>
                <w:b/>
                <w:sz w:val="24"/>
                <w:szCs w:val="24"/>
              </w:rPr>
            </w:pPr>
          </w:p>
        </w:tc>
        <w:tc>
          <w:tcPr>
            <w:tcW w:w="870" w:type="dxa"/>
            <w:vAlign w:val="center"/>
          </w:tcPr>
          <w:p w14:paraId="499C9F69" w14:textId="77777777" w:rsidR="00736F48" w:rsidRPr="00092E30" w:rsidRDefault="00736F48" w:rsidP="00991AB6">
            <w:pPr>
              <w:jc w:val="center"/>
              <w:rPr>
                <w:rFonts w:ascii="Times New Roman" w:hAnsi="Times New Roman" w:cs="Times New Roman"/>
                <w:b/>
                <w:sz w:val="24"/>
                <w:szCs w:val="24"/>
              </w:rPr>
            </w:pPr>
          </w:p>
        </w:tc>
        <w:tc>
          <w:tcPr>
            <w:tcW w:w="836" w:type="dxa"/>
            <w:vAlign w:val="center"/>
          </w:tcPr>
          <w:p w14:paraId="189C6653" w14:textId="77777777" w:rsidR="00736F48" w:rsidRDefault="00AD710F"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right w:val="single" w:sz="12" w:space="0" w:color="auto"/>
            </w:tcBorders>
            <w:vAlign w:val="center"/>
          </w:tcPr>
          <w:p w14:paraId="430E3633" w14:textId="77777777" w:rsidR="00050B78" w:rsidRPr="00050B78" w:rsidRDefault="00AD710F" w:rsidP="00050B78">
            <w:pPr>
              <w:rPr>
                <w:rFonts w:ascii="Times New Roman" w:hAnsi="Times New Roman" w:cs="Times New Roman"/>
                <w:sz w:val="24"/>
                <w:szCs w:val="24"/>
              </w:rPr>
            </w:pPr>
            <w:r w:rsidRPr="00AD710F">
              <w:rPr>
                <w:rFonts w:ascii="Times New Roman" w:hAnsi="Times New Roman" w:cs="Times New Roman"/>
                <w:b/>
                <w:sz w:val="24"/>
                <w:szCs w:val="24"/>
              </w:rPr>
              <w:t>3.4.2.</w:t>
            </w:r>
            <w:r>
              <w:rPr>
                <w:rFonts w:ascii="Times New Roman" w:hAnsi="Times New Roman" w:cs="Times New Roman"/>
                <w:b/>
                <w:sz w:val="24"/>
                <w:szCs w:val="24"/>
              </w:rPr>
              <w:t xml:space="preserve"> </w:t>
            </w:r>
            <w:r w:rsidR="00050B78" w:rsidRPr="00050B78">
              <w:rPr>
                <w:rFonts w:ascii="Times New Roman" w:hAnsi="Times New Roman" w:cs="Times New Roman"/>
                <w:sz w:val="24"/>
                <w:szCs w:val="24"/>
              </w:rPr>
              <w:t>Daļēji ņemts vērā</w:t>
            </w:r>
          </w:p>
          <w:p w14:paraId="13421746" w14:textId="77777777" w:rsidR="00050B78" w:rsidRPr="00050B78" w:rsidRDefault="00050B78" w:rsidP="00050B78">
            <w:pPr>
              <w:rPr>
                <w:rFonts w:ascii="Times New Roman" w:hAnsi="Times New Roman" w:cs="Times New Roman"/>
                <w:sz w:val="24"/>
                <w:szCs w:val="24"/>
              </w:rPr>
            </w:pPr>
            <w:r w:rsidRPr="00050B78">
              <w:rPr>
                <w:rFonts w:ascii="Times New Roman" w:hAnsi="Times New Roman" w:cs="Times New Roman"/>
                <w:sz w:val="24"/>
                <w:szCs w:val="24"/>
              </w:rPr>
              <w:t xml:space="preserve">Atbilstoši Pacientu tiesību likuma 4.panta trešajai daļai jau šobrīd visām ārstniecības iestādēm ir jānodrošina, ka pacientam tiek sniegta  informācija par ārstēšanas procesu un tā riskiem:   “Pacientam ir tiesības saņemt no ārstējošā ārsta informāciju par savu veselības stāvokli, tajā skaitā par slimības diagnozi, ārstēšanas, izmeklēšanas un rehabilitācijas plānu, prognozi un sekām, arī slimības radītajiem funkcionēšanas ierobežojumiem, profilakses iespējām, kā arī tiesības pēc ārstniecības ietvaros veiktas izmeklēšanas un ķirurģiskās vai cita veida </w:t>
            </w:r>
            <w:proofErr w:type="spellStart"/>
            <w:r w:rsidRPr="00050B78">
              <w:rPr>
                <w:rFonts w:ascii="Times New Roman" w:hAnsi="Times New Roman" w:cs="Times New Roman"/>
                <w:sz w:val="24"/>
                <w:szCs w:val="24"/>
              </w:rPr>
              <w:lastRenderedPageBreak/>
              <w:t>invazīvās</w:t>
            </w:r>
            <w:proofErr w:type="spellEnd"/>
            <w:r w:rsidRPr="00050B78">
              <w:rPr>
                <w:rFonts w:ascii="Times New Roman" w:hAnsi="Times New Roman" w:cs="Times New Roman"/>
                <w:sz w:val="24"/>
                <w:szCs w:val="24"/>
              </w:rPr>
              <w:t xml:space="preserve"> iejaukšanās saņemt informāciju par ārstniecības rezultātiem, par iepriekš neparedzētu iznākumu un tā iemesliem.”  Prasība pakalpojuma sniedzējam - izstrādāt iekšējo kārtību par pacienta informēšanas procesu - noteikta, lai uzlabotu šo procesu, nodrošinot, ka pacienta informēšana ārstniecības iestādē tiek veikta pēc vienotiem principiem. </w:t>
            </w:r>
          </w:p>
          <w:p w14:paraId="69839C9D" w14:textId="77777777" w:rsidR="00736F48" w:rsidRPr="00AD710F" w:rsidRDefault="00050B78" w:rsidP="00050B78">
            <w:pPr>
              <w:rPr>
                <w:rFonts w:ascii="Times New Roman" w:hAnsi="Times New Roman" w:cs="Times New Roman"/>
                <w:sz w:val="24"/>
                <w:szCs w:val="24"/>
              </w:rPr>
            </w:pPr>
            <w:r w:rsidRPr="00050B78">
              <w:rPr>
                <w:rFonts w:ascii="Times New Roman" w:hAnsi="Times New Roman" w:cs="Times New Roman"/>
                <w:sz w:val="24"/>
                <w:szCs w:val="24"/>
              </w:rPr>
              <w:t xml:space="preserve">NVD informēs VM par pakalpojumu sniedzēja sniegto priekšlikumu un lūgs  izvērtēt iespēju nākotnē sagatavot metodisko materiālu vai cita veida informāciju par nosacījumiem un principiem, kas būtu jāiekļauj ārstniecības iestādes iekšējā normatīvajā dokumentā, kas regulē kārtību, kādā tiek veikta pacientu informēšana.  </w:t>
            </w:r>
          </w:p>
        </w:tc>
      </w:tr>
      <w:tr w:rsidR="00736F48" w:rsidRPr="00092E30" w14:paraId="23DA82FA" w14:textId="77777777" w:rsidTr="009B59CE">
        <w:tblPrEx>
          <w:jc w:val="left"/>
        </w:tblPrEx>
        <w:trPr>
          <w:trHeight w:val="1011"/>
        </w:trPr>
        <w:tc>
          <w:tcPr>
            <w:tcW w:w="1862" w:type="dxa"/>
            <w:vMerge/>
            <w:tcBorders>
              <w:left w:val="single" w:sz="12" w:space="0" w:color="auto"/>
              <w:right w:val="single" w:sz="12" w:space="0" w:color="auto"/>
            </w:tcBorders>
          </w:tcPr>
          <w:p w14:paraId="45D5EBA6" w14:textId="77777777" w:rsidR="00736F48" w:rsidRPr="00092E30" w:rsidRDefault="00736F48" w:rsidP="00991AB6">
            <w:pPr>
              <w:jc w:val="center"/>
              <w:rPr>
                <w:rFonts w:ascii="Times New Roman" w:hAnsi="Times New Roman" w:cs="Times New Roman"/>
                <w:b/>
                <w:sz w:val="24"/>
                <w:szCs w:val="24"/>
              </w:rPr>
            </w:pPr>
          </w:p>
        </w:tc>
        <w:tc>
          <w:tcPr>
            <w:tcW w:w="8006" w:type="dxa"/>
            <w:tcBorders>
              <w:left w:val="single" w:sz="12" w:space="0" w:color="auto"/>
            </w:tcBorders>
          </w:tcPr>
          <w:p w14:paraId="3ABE1459" w14:textId="77777777" w:rsidR="00736F48" w:rsidRDefault="00736F48" w:rsidP="000A7706">
            <w:pPr>
              <w:rPr>
                <w:rFonts w:ascii="Times New Roman" w:hAnsi="Times New Roman" w:cs="Times New Roman"/>
                <w:sz w:val="24"/>
                <w:szCs w:val="24"/>
              </w:rPr>
            </w:pPr>
            <w:r>
              <w:rPr>
                <w:rFonts w:ascii="Times New Roman" w:hAnsi="Times New Roman" w:cs="Times New Roman"/>
                <w:b/>
                <w:sz w:val="24"/>
                <w:szCs w:val="24"/>
              </w:rPr>
              <w:t>Ierosinājums</w:t>
            </w:r>
            <w:r>
              <w:rPr>
                <w:rFonts w:ascii="Times New Roman" w:hAnsi="Times New Roman" w:cs="Times New Roman"/>
                <w:sz w:val="24"/>
                <w:szCs w:val="24"/>
              </w:rPr>
              <w:t>:</w:t>
            </w:r>
          </w:p>
          <w:p w14:paraId="291F7A64" w14:textId="77777777" w:rsidR="00736F48" w:rsidRDefault="00736F48" w:rsidP="000A7706">
            <w:pPr>
              <w:rPr>
                <w:rFonts w:ascii="Times New Roman" w:hAnsi="Times New Roman" w:cs="Times New Roman"/>
                <w:sz w:val="24"/>
                <w:szCs w:val="24"/>
                <w:u w:val="single"/>
              </w:rPr>
            </w:pPr>
            <w:r>
              <w:rPr>
                <w:rFonts w:ascii="Times New Roman" w:hAnsi="Times New Roman" w:cs="Times New Roman"/>
                <w:b/>
                <w:sz w:val="24"/>
                <w:szCs w:val="24"/>
              </w:rPr>
              <w:t xml:space="preserve">3.4.7. </w:t>
            </w:r>
            <w:r>
              <w:rPr>
                <w:rFonts w:ascii="Times New Roman" w:hAnsi="Times New Roman" w:cs="Times New Roman"/>
                <w:sz w:val="24"/>
                <w:szCs w:val="24"/>
              </w:rPr>
              <w:t>“</w:t>
            </w:r>
            <w:r w:rsidRPr="003F2139">
              <w:rPr>
                <w:rFonts w:ascii="Times New Roman" w:eastAsia="Times New Roman" w:hAnsi="Times New Roman"/>
                <w:i/>
                <w:sz w:val="24"/>
                <w:szCs w:val="24"/>
                <w:lang w:eastAsia="lv-LV"/>
              </w:rPr>
              <w:t xml:space="preserve">Ja ārstniecības iestādē netiek sniegti 1.2. vai 1.3. punktā minētie  pakalpojumi, tās pienākums ir nodrošināt, ka pacients 21 dienu laikā pēc lēmuma pieņemšanas par attiecīgā pakalpojuma nepieciešamību šo </w:t>
            </w:r>
            <w:r w:rsidRPr="003F2139">
              <w:rPr>
                <w:rFonts w:ascii="Times New Roman" w:eastAsia="Times New Roman" w:hAnsi="Times New Roman"/>
                <w:i/>
                <w:sz w:val="24"/>
                <w:szCs w:val="24"/>
                <w:lang w:eastAsia="lv-LV"/>
              </w:rPr>
              <w:lastRenderedPageBreak/>
              <w:t>pakalpojumu saņem citā ārstniecības iestādē, kura sniedz valsts apmaksātus plānveida stacionārās onkoloģiskās ārstēšanas pakalpojumus (piemēram, noslēdzot savstarpēju līgumu ar attiecīgo ārstniecības iestādi)</w:t>
            </w:r>
            <w:r>
              <w:rPr>
                <w:rFonts w:ascii="Times New Roman" w:hAnsi="Times New Roman" w:cs="Times New Roman"/>
                <w:sz w:val="24"/>
                <w:szCs w:val="24"/>
              </w:rPr>
              <w:t xml:space="preserve">” - </w:t>
            </w:r>
            <w:r>
              <w:rPr>
                <w:rFonts w:ascii="Times New Roman" w:eastAsia="Times New Roman" w:hAnsi="Times New Roman"/>
                <w:sz w:val="24"/>
                <w:szCs w:val="24"/>
                <w:lang w:eastAsia="lv-LV"/>
              </w:rPr>
              <w:t xml:space="preserve">prof. Lejnieces iebildums – Ir iespēja nosūtīt pacientu uz citu ārstniecības iestādi vai rekomendēt tur konsultāciju, taču </w:t>
            </w:r>
            <w:r w:rsidRPr="003F2139">
              <w:rPr>
                <w:rFonts w:ascii="Times New Roman" w:eastAsia="Times New Roman" w:hAnsi="Times New Roman"/>
                <w:sz w:val="24"/>
                <w:szCs w:val="24"/>
                <w:u w:val="single"/>
                <w:lang w:eastAsia="lv-LV"/>
              </w:rPr>
              <w:t>nav korekti likt par “pienākumu nodrošināt tālāku ārstēšanu” citā iestādē</w:t>
            </w:r>
          </w:p>
          <w:p w14:paraId="37A722EC" w14:textId="77777777" w:rsidR="00736F48" w:rsidRPr="00092E30" w:rsidRDefault="00736F48" w:rsidP="00991AB6">
            <w:pPr>
              <w:jc w:val="center"/>
              <w:rPr>
                <w:rFonts w:ascii="Times New Roman" w:hAnsi="Times New Roman" w:cs="Times New Roman"/>
                <w:b/>
                <w:sz w:val="24"/>
                <w:szCs w:val="24"/>
              </w:rPr>
            </w:pPr>
          </w:p>
        </w:tc>
        <w:tc>
          <w:tcPr>
            <w:tcW w:w="870" w:type="dxa"/>
            <w:vAlign w:val="center"/>
          </w:tcPr>
          <w:p w14:paraId="21F39459" w14:textId="77777777" w:rsidR="00736F48" w:rsidRPr="00092E30" w:rsidRDefault="00736F48" w:rsidP="00991AB6">
            <w:pPr>
              <w:jc w:val="center"/>
              <w:rPr>
                <w:rFonts w:ascii="Times New Roman" w:hAnsi="Times New Roman" w:cs="Times New Roman"/>
                <w:b/>
                <w:sz w:val="24"/>
                <w:szCs w:val="24"/>
              </w:rPr>
            </w:pPr>
          </w:p>
        </w:tc>
        <w:tc>
          <w:tcPr>
            <w:tcW w:w="836" w:type="dxa"/>
            <w:vAlign w:val="center"/>
          </w:tcPr>
          <w:p w14:paraId="188EE14B" w14:textId="77777777" w:rsidR="00736F48" w:rsidRPr="001346A2" w:rsidRDefault="007A2FE2" w:rsidP="00991AB6">
            <w:pPr>
              <w:jc w:val="center"/>
              <w:rPr>
                <w:rFonts w:ascii="Times New Roman" w:hAnsi="Times New Roman" w:cs="Times New Roman"/>
                <w:b/>
                <w:sz w:val="24"/>
                <w:szCs w:val="24"/>
                <w:highlight w:val="yellow"/>
              </w:rPr>
            </w:pPr>
            <w:r w:rsidRPr="001346A2">
              <w:rPr>
                <w:rFonts w:ascii="Times New Roman" w:hAnsi="Times New Roman" w:cs="Times New Roman"/>
                <w:b/>
                <w:sz w:val="24"/>
                <w:szCs w:val="24"/>
              </w:rPr>
              <w:t>X</w:t>
            </w:r>
          </w:p>
        </w:tc>
        <w:tc>
          <w:tcPr>
            <w:tcW w:w="3437" w:type="dxa"/>
            <w:tcBorders>
              <w:right w:val="single" w:sz="12" w:space="0" w:color="auto"/>
            </w:tcBorders>
            <w:vAlign w:val="center"/>
          </w:tcPr>
          <w:p w14:paraId="3C65AE3F" w14:textId="3B0BAD19" w:rsidR="00736F48" w:rsidRPr="001346A2" w:rsidRDefault="00A66460" w:rsidP="002A5DAD">
            <w:pPr>
              <w:rPr>
                <w:rFonts w:ascii="Times New Roman" w:hAnsi="Times New Roman" w:cs="Times New Roman"/>
                <w:sz w:val="24"/>
                <w:szCs w:val="24"/>
              </w:rPr>
            </w:pPr>
            <w:r>
              <w:rPr>
                <w:rFonts w:ascii="Times New Roman" w:hAnsi="Times New Roman" w:cs="Times New Roman"/>
                <w:b/>
                <w:sz w:val="24"/>
                <w:szCs w:val="24"/>
              </w:rPr>
              <w:t xml:space="preserve">3.4.7. </w:t>
            </w:r>
            <w:r w:rsidR="001346A2" w:rsidRPr="001346A2">
              <w:rPr>
                <w:rFonts w:ascii="Times New Roman" w:hAnsi="Times New Roman" w:cs="Times New Roman"/>
                <w:sz w:val="24"/>
                <w:szCs w:val="24"/>
              </w:rPr>
              <w:t xml:space="preserve">Ir svarīgi nodrošināt pacientam savlaicīgu visu nepieciešamo ārstēšanu un neuzlikt pacientam pienākumu </w:t>
            </w:r>
            <w:r w:rsidR="001346A2" w:rsidRPr="001346A2">
              <w:rPr>
                <w:rFonts w:ascii="Times New Roman" w:hAnsi="Times New Roman" w:cs="Times New Roman"/>
                <w:sz w:val="24"/>
                <w:szCs w:val="24"/>
              </w:rPr>
              <w:lastRenderedPageBreak/>
              <w:t>pašam meklēt vietu, kur saņemt turpmāko sev nepieciešamo aprūpi. Tāpēc iestādei, kas no</w:t>
            </w:r>
            <w:r>
              <w:rPr>
                <w:rFonts w:ascii="Times New Roman" w:hAnsi="Times New Roman" w:cs="Times New Roman"/>
                <w:sz w:val="24"/>
                <w:szCs w:val="24"/>
              </w:rPr>
              <w:t>d</w:t>
            </w:r>
            <w:r w:rsidR="001346A2" w:rsidRPr="001346A2">
              <w:rPr>
                <w:rFonts w:ascii="Times New Roman" w:hAnsi="Times New Roman" w:cs="Times New Roman"/>
                <w:sz w:val="24"/>
                <w:szCs w:val="24"/>
              </w:rPr>
              <w:t>r</w:t>
            </w:r>
            <w:r>
              <w:rPr>
                <w:rFonts w:ascii="Times New Roman" w:hAnsi="Times New Roman" w:cs="Times New Roman"/>
                <w:sz w:val="24"/>
                <w:szCs w:val="24"/>
              </w:rPr>
              <w:t>o</w:t>
            </w:r>
            <w:r w:rsidR="001346A2" w:rsidRPr="001346A2">
              <w:rPr>
                <w:rFonts w:ascii="Times New Roman" w:hAnsi="Times New Roman" w:cs="Times New Roman"/>
                <w:sz w:val="24"/>
                <w:szCs w:val="24"/>
              </w:rPr>
              <w:t>šina tikai daļu no palīdzības</w:t>
            </w:r>
            <w:r w:rsidR="002A5DAD">
              <w:rPr>
                <w:rFonts w:ascii="Times New Roman" w:hAnsi="Times New Roman" w:cs="Times New Roman"/>
                <w:sz w:val="24"/>
                <w:szCs w:val="24"/>
              </w:rPr>
              <w:t>, tiek noteikts pienākums</w:t>
            </w:r>
            <w:r w:rsidR="001346A2" w:rsidRPr="001346A2">
              <w:rPr>
                <w:rFonts w:ascii="Times New Roman" w:hAnsi="Times New Roman" w:cs="Times New Roman"/>
                <w:sz w:val="24"/>
                <w:szCs w:val="24"/>
              </w:rPr>
              <w:t xml:space="preserve"> savu pacientu novirzīt uz citu ārstniecības iestādi, turpmākās palīdzības saņemšanai.</w:t>
            </w:r>
          </w:p>
        </w:tc>
      </w:tr>
      <w:tr w:rsidR="00736F48" w:rsidRPr="00092E30" w14:paraId="19B5B01F" w14:textId="77777777" w:rsidTr="009B59CE">
        <w:tblPrEx>
          <w:jc w:val="left"/>
        </w:tblPrEx>
        <w:trPr>
          <w:trHeight w:val="1011"/>
        </w:trPr>
        <w:tc>
          <w:tcPr>
            <w:tcW w:w="1862" w:type="dxa"/>
            <w:vMerge/>
            <w:tcBorders>
              <w:left w:val="single" w:sz="12" w:space="0" w:color="auto"/>
              <w:right w:val="single" w:sz="12" w:space="0" w:color="auto"/>
            </w:tcBorders>
          </w:tcPr>
          <w:p w14:paraId="10DF6D5E" w14:textId="77777777" w:rsidR="00736F48" w:rsidRPr="00092E30" w:rsidRDefault="00736F48" w:rsidP="00991AB6">
            <w:pPr>
              <w:jc w:val="center"/>
              <w:rPr>
                <w:rFonts w:ascii="Times New Roman" w:hAnsi="Times New Roman" w:cs="Times New Roman"/>
                <w:b/>
                <w:sz w:val="24"/>
                <w:szCs w:val="24"/>
              </w:rPr>
            </w:pPr>
          </w:p>
        </w:tc>
        <w:tc>
          <w:tcPr>
            <w:tcW w:w="8006" w:type="dxa"/>
            <w:tcBorders>
              <w:left w:val="single" w:sz="12" w:space="0" w:color="auto"/>
            </w:tcBorders>
          </w:tcPr>
          <w:p w14:paraId="667359A1" w14:textId="77777777" w:rsidR="00736F48" w:rsidRDefault="00736F48" w:rsidP="00736F48">
            <w:pPr>
              <w:tabs>
                <w:tab w:val="left" w:pos="495"/>
                <w:tab w:val="center" w:pos="2935"/>
              </w:tabs>
              <w:rPr>
                <w:rFonts w:ascii="Times New Roman" w:hAnsi="Times New Roman" w:cs="Times New Roman"/>
                <w:b/>
                <w:sz w:val="24"/>
                <w:szCs w:val="24"/>
              </w:rPr>
            </w:pPr>
            <w:r>
              <w:rPr>
                <w:rFonts w:ascii="Times New Roman" w:hAnsi="Times New Roman" w:cs="Times New Roman"/>
                <w:b/>
                <w:sz w:val="24"/>
                <w:szCs w:val="24"/>
              </w:rPr>
              <w:t>Ierosinājums</w:t>
            </w:r>
            <w:r>
              <w:rPr>
                <w:rFonts w:ascii="Times New Roman" w:hAnsi="Times New Roman" w:cs="Times New Roman"/>
                <w:sz w:val="24"/>
                <w:szCs w:val="24"/>
              </w:rPr>
              <w:t>:</w:t>
            </w:r>
          </w:p>
          <w:p w14:paraId="72427550" w14:textId="77777777" w:rsidR="00736F48" w:rsidRPr="00092E30" w:rsidRDefault="00736F48" w:rsidP="00736F48">
            <w:pPr>
              <w:rPr>
                <w:rFonts w:ascii="Times New Roman" w:hAnsi="Times New Roman" w:cs="Times New Roman"/>
                <w:b/>
                <w:sz w:val="24"/>
                <w:szCs w:val="24"/>
              </w:rPr>
            </w:pPr>
            <w:r>
              <w:rPr>
                <w:rFonts w:ascii="Times New Roman" w:hAnsi="Times New Roman" w:cs="Times New Roman"/>
                <w:b/>
                <w:sz w:val="24"/>
                <w:szCs w:val="24"/>
              </w:rPr>
              <w:t xml:space="preserve">3.4.8. </w:t>
            </w:r>
            <w:r>
              <w:rPr>
                <w:rFonts w:ascii="Times New Roman" w:hAnsi="Times New Roman" w:cs="Times New Roman"/>
                <w:sz w:val="24"/>
                <w:szCs w:val="24"/>
              </w:rPr>
              <w:t>“</w:t>
            </w:r>
            <w:r w:rsidRPr="003F2139">
              <w:rPr>
                <w:rFonts w:ascii="Times New Roman" w:eastAsia="Times New Roman" w:hAnsi="Times New Roman"/>
                <w:i/>
                <w:sz w:val="24"/>
                <w:szCs w:val="24"/>
                <w:lang w:eastAsia="lv-LV"/>
              </w:rPr>
              <w:t>Ārstniecības iestāde, pacientam izrakstoties no stacionārās ārstniecības iestādes, veidlapā Nr.027/u</w:t>
            </w:r>
            <w:r w:rsidRPr="003F2139">
              <w:rPr>
                <w:rFonts w:ascii="Times New Roman" w:eastAsia="Times New Roman" w:hAnsi="Times New Roman"/>
                <w:b/>
                <w:i/>
                <w:sz w:val="24"/>
                <w:szCs w:val="24"/>
                <w:lang w:eastAsia="lv-LV"/>
              </w:rPr>
              <w:t xml:space="preserve"> </w:t>
            </w:r>
            <w:r w:rsidRPr="003F2139">
              <w:rPr>
                <w:rFonts w:ascii="Times New Roman" w:eastAsia="Times New Roman" w:hAnsi="Times New Roman"/>
                <w:i/>
                <w:sz w:val="24"/>
                <w:szCs w:val="24"/>
                <w:lang w:eastAsia="lv-LV"/>
              </w:rPr>
              <w:t xml:space="preserve">“Izraksts no stacionārā/ambulatorā pacienta </w:t>
            </w:r>
            <w:r w:rsidRPr="003F2139">
              <w:rPr>
                <w:rFonts w:ascii="Times New Roman" w:eastAsia="Times New Roman" w:hAnsi="Times New Roman"/>
                <w:bCs/>
                <w:i/>
                <w:sz w:val="24"/>
                <w:szCs w:val="24"/>
                <w:lang w:eastAsia="lv-LV"/>
              </w:rPr>
              <w:t>(vajadzīgo pasvītrot)</w:t>
            </w:r>
            <w:r w:rsidRPr="003F2139">
              <w:rPr>
                <w:rFonts w:ascii="Times New Roman" w:eastAsia="Times New Roman" w:hAnsi="Times New Roman"/>
                <w:i/>
                <w:sz w:val="24"/>
                <w:szCs w:val="24"/>
                <w:lang w:eastAsia="lv-LV"/>
              </w:rPr>
              <w:t xml:space="preserve"> medicīniskās kartes” norāda tālāko ārstēšanas taktiku, plānotos dinamiskās novērošanas izmeklējumus, nākamās speciālista konsultācijas datumu, vietu un laiku, vērtējumu par medicīniskās rehabilitācijas nepieciešamību, informāciju par medikamentu lietošanas kārtību un citu pacienta turpmākai ārstēšanai nozīmīgu informāciju</w:t>
            </w:r>
            <w:r>
              <w:rPr>
                <w:rFonts w:ascii="Times New Roman" w:hAnsi="Times New Roman" w:cs="Times New Roman"/>
                <w:sz w:val="24"/>
                <w:szCs w:val="24"/>
              </w:rPr>
              <w:t xml:space="preserve">” - </w:t>
            </w:r>
            <w:r>
              <w:rPr>
                <w:rFonts w:ascii="Times New Roman" w:eastAsia="Times New Roman" w:hAnsi="Times New Roman"/>
                <w:sz w:val="24"/>
                <w:szCs w:val="24"/>
                <w:lang w:eastAsia="lv-LV"/>
              </w:rPr>
              <w:t>prof. Lejnieces iebildums – “</w:t>
            </w:r>
            <w:r w:rsidRPr="003F2139">
              <w:rPr>
                <w:rFonts w:ascii="Times New Roman" w:eastAsia="Times New Roman" w:hAnsi="Times New Roman"/>
                <w:i/>
                <w:sz w:val="24"/>
                <w:szCs w:val="24"/>
                <w:lang w:eastAsia="lv-LV"/>
              </w:rPr>
              <w:t>nākamās speciālista konsultācijas datumu, vietu un laiku</w:t>
            </w:r>
            <w:r>
              <w:rPr>
                <w:rFonts w:ascii="Times New Roman" w:eastAsia="Times New Roman" w:hAnsi="Times New Roman"/>
                <w:sz w:val="24"/>
                <w:szCs w:val="24"/>
                <w:lang w:eastAsia="lv-LV"/>
              </w:rPr>
              <w:t xml:space="preserve">” – </w:t>
            </w:r>
            <w:r>
              <w:rPr>
                <w:rFonts w:ascii="Times New Roman" w:eastAsia="Times New Roman" w:hAnsi="Times New Roman"/>
                <w:sz w:val="24"/>
                <w:szCs w:val="24"/>
                <w:u w:val="single"/>
                <w:lang w:eastAsia="lv-LV"/>
              </w:rPr>
              <w:t>N</w:t>
            </w:r>
            <w:r w:rsidRPr="00B703FD">
              <w:rPr>
                <w:rFonts w:ascii="Times New Roman" w:eastAsia="Times New Roman" w:hAnsi="Times New Roman"/>
                <w:sz w:val="24"/>
                <w:szCs w:val="24"/>
                <w:u w:val="single"/>
                <w:lang w:eastAsia="lv-LV"/>
              </w:rPr>
              <w:t>av skaidrs, kas to norādīs, vai tam būs paredzēta jauna darba vieta nodaļā</w:t>
            </w:r>
          </w:p>
        </w:tc>
        <w:tc>
          <w:tcPr>
            <w:tcW w:w="870" w:type="dxa"/>
            <w:vAlign w:val="center"/>
          </w:tcPr>
          <w:p w14:paraId="7A9B799E" w14:textId="77777777" w:rsidR="00736F48" w:rsidRPr="001346A2" w:rsidRDefault="00736F48" w:rsidP="00991AB6">
            <w:pPr>
              <w:jc w:val="center"/>
              <w:rPr>
                <w:rFonts w:ascii="Times New Roman" w:hAnsi="Times New Roman" w:cs="Times New Roman"/>
                <w:b/>
                <w:sz w:val="24"/>
                <w:szCs w:val="24"/>
              </w:rPr>
            </w:pPr>
          </w:p>
        </w:tc>
        <w:tc>
          <w:tcPr>
            <w:tcW w:w="836" w:type="dxa"/>
            <w:vAlign w:val="center"/>
          </w:tcPr>
          <w:p w14:paraId="39959078" w14:textId="77777777" w:rsidR="00736F48" w:rsidRPr="001346A2" w:rsidRDefault="007A2FE2" w:rsidP="007A2FE2">
            <w:pPr>
              <w:jc w:val="center"/>
              <w:rPr>
                <w:rFonts w:ascii="Times New Roman" w:hAnsi="Times New Roman" w:cs="Times New Roman"/>
                <w:sz w:val="24"/>
                <w:szCs w:val="24"/>
                <w:highlight w:val="yellow"/>
              </w:rPr>
            </w:pPr>
            <w:r w:rsidRPr="001346A2">
              <w:rPr>
                <w:rFonts w:ascii="Times New Roman" w:hAnsi="Times New Roman" w:cs="Times New Roman"/>
                <w:b/>
                <w:sz w:val="24"/>
                <w:szCs w:val="24"/>
              </w:rPr>
              <w:t>X</w:t>
            </w:r>
          </w:p>
        </w:tc>
        <w:tc>
          <w:tcPr>
            <w:tcW w:w="3437" w:type="dxa"/>
            <w:tcBorders>
              <w:right w:val="single" w:sz="12" w:space="0" w:color="auto"/>
            </w:tcBorders>
          </w:tcPr>
          <w:p w14:paraId="39D41EFD" w14:textId="77777777" w:rsidR="00736F48" w:rsidRPr="001346A2" w:rsidRDefault="00A66460" w:rsidP="00DE1FFD">
            <w:pPr>
              <w:rPr>
                <w:rFonts w:ascii="Times New Roman" w:hAnsi="Times New Roman" w:cs="Times New Roman"/>
                <w:sz w:val="24"/>
                <w:szCs w:val="24"/>
              </w:rPr>
            </w:pPr>
            <w:r>
              <w:rPr>
                <w:rFonts w:ascii="Times New Roman" w:hAnsi="Times New Roman" w:cs="Times New Roman"/>
                <w:b/>
                <w:sz w:val="24"/>
                <w:szCs w:val="24"/>
              </w:rPr>
              <w:t xml:space="preserve">3.4.8. </w:t>
            </w:r>
            <w:r w:rsidR="001346A2">
              <w:rPr>
                <w:rFonts w:ascii="Times New Roman" w:hAnsi="Times New Roman" w:cs="Times New Roman"/>
                <w:sz w:val="24"/>
                <w:szCs w:val="24"/>
              </w:rPr>
              <w:t>Punkts</w:t>
            </w:r>
            <w:r w:rsidR="001346A2" w:rsidRPr="001346A2">
              <w:rPr>
                <w:rFonts w:ascii="Times New Roman" w:hAnsi="Times New Roman" w:cs="Times New Roman"/>
                <w:sz w:val="24"/>
                <w:szCs w:val="24"/>
              </w:rPr>
              <w:t xml:space="preserve"> p</w:t>
            </w:r>
            <w:r w:rsidR="00DE1FFD">
              <w:rPr>
                <w:rFonts w:ascii="Times New Roman" w:hAnsi="Times New Roman" w:cs="Times New Roman"/>
                <w:sz w:val="24"/>
                <w:szCs w:val="24"/>
              </w:rPr>
              <w:t>a</w:t>
            </w:r>
            <w:r w:rsidR="001346A2" w:rsidRPr="001346A2">
              <w:rPr>
                <w:rFonts w:ascii="Times New Roman" w:hAnsi="Times New Roman" w:cs="Times New Roman"/>
                <w:sz w:val="24"/>
                <w:szCs w:val="24"/>
              </w:rPr>
              <w:t>r</w:t>
            </w:r>
            <w:r w:rsidR="00DE1FFD">
              <w:rPr>
                <w:rFonts w:ascii="Times New Roman" w:hAnsi="Times New Roman" w:cs="Times New Roman"/>
                <w:sz w:val="24"/>
                <w:szCs w:val="24"/>
              </w:rPr>
              <w:t>e</w:t>
            </w:r>
            <w:r w:rsidR="001346A2" w:rsidRPr="001346A2">
              <w:rPr>
                <w:rFonts w:ascii="Times New Roman" w:hAnsi="Times New Roman" w:cs="Times New Roman"/>
                <w:sz w:val="24"/>
                <w:szCs w:val="24"/>
              </w:rPr>
              <w:t>dz</w:t>
            </w:r>
            <w:r w:rsidR="00DE1FFD">
              <w:rPr>
                <w:rFonts w:ascii="Times New Roman" w:hAnsi="Times New Roman" w:cs="Times New Roman"/>
                <w:sz w:val="24"/>
                <w:szCs w:val="24"/>
              </w:rPr>
              <w:t>ē</w:t>
            </w:r>
            <w:r w:rsidR="001346A2" w:rsidRPr="001346A2">
              <w:rPr>
                <w:rFonts w:ascii="Times New Roman" w:hAnsi="Times New Roman" w:cs="Times New Roman"/>
                <w:sz w:val="24"/>
                <w:szCs w:val="24"/>
              </w:rPr>
              <w:t>ts</w:t>
            </w:r>
            <w:r w:rsidR="001346A2">
              <w:rPr>
                <w:rFonts w:ascii="Times New Roman" w:hAnsi="Times New Roman" w:cs="Times New Roman"/>
                <w:sz w:val="24"/>
                <w:szCs w:val="24"/>
              </w:rPr>
              <w:t>, lai pacientam izrakstoties no stacionāra būtu pilnīgi skaidrs viņa tālākais ārstēšanas process.</w:t>
            </w:r>
            <w:r w:rsidR="00DE1FFD">
              <w:rPr>
                <w:rFonts w:ascii="Times New Roman" w:hAnsi="Times New Roman" w:cs="Times New Roman"/>
                <w:sz w:val="24"/>
                <w:szCs w:val="24"/>
              </w:rPr>
              <w:t xml:space="preserve"> Kārtība, kā un kura persona ārstniecības iestādē to nodrošinās, ir ārstniecības iestādes iekšējais jautājums, ko izlem</w:t>
            </w:r>
            <w:r>
              <w:rPr>
                <w:rFonts w:ascii="Times New Roman" w:hAnsi="Times New Roman" w:cs="Times New Roman"/>
                <w:sz w:val="24"/>
                <w:szCs w:val="24"/>
              </w:rPr>
              <w:t>j</w:t>
            </w:r>
            <w:r w:rsidR="00DE1FFD">
              <w:rPr>
                <w:rFonts w:ascii="Times New Roman" w:hAnsi="Times New Roman" w:cs="Times New Roman"/>
                <w:sz w:val="24"/>
                <w:szCs w:val="24"/>
              </w:rPr>
              <w:t xml:space="preserve"> iestādes vadītājs.</w:t>
            </w:r>
          </w:p>
        </w:tc>
      </w:tr>
      <w:tr w:rsidR="00736F48" w:rsidRPr="00092E30" w14:paraId="116DD302" w14:textId="77777777" w:rsidTr="009B59CE">
        <w:tblPrEx>
          <w:jc w:val="left"/>
        </w:tblPrEx>
        <w:trPr>
          <w:trHeight w:val="1011"/>
        </w:trPr>
        <w:tc>
          <w:tcPr>
            <w:tcW w:w="1862" w:type="dxa"/>
            <w:vMerge/>
            <w:tcBorders>
              <w:left w:val="single" w:sz="12" w:space="0" w:color="auto"/>
              <w:right w:val="single" w:sz="12" w:space="0" w:color="auto"/>
            </w:tcBorders>
          </w:tcPr>
          <w:p w14:paraId="6A32516D" w14:textId="77777777" w:rsidR="00736F48" w:rsidRPr="00092E30" w:rsidRDefault="00736F48" w:rsidP="00991AB6">
            <w:pPr>
              <w:jc w:val="center"/>
              <w:rPr>
                <w:rFonts w:ascii="Times New Roman" w:hAnsi="Times New Roman" w:cs="Times New Roman"/>
                <w:b/>
                <w:sz w:val="24"/>
                <w:szCs w:val="24"/>
              </w:rPr>
            </w:pPr>
          </w:p>
        </w:tc>
        <w:tc>
          <w:tcPr>
            <w:tcW w:w="8006" w:type="dxa"/>
            <w:tcBorders>
              <w:left w:val="single" w:sz="12" w:space="0" w:color="auto"/>
            </w:tcBorders>
          </w:tcPr>
          <w:p w14:paraId="276ABD55" w14:textId="77777777" w:rsidR="00736F48" w:rsidRDefault="00736F48" w:rsidP="00736F48">
            <w:pPr>
              <w:rPr>
                <w:rFonts w:ascii="Times New Roman" w:hAnsi="Times New Roman" w:cs="Times New Roman"/>
                <w:b/>
                <w:sz w:val="24"/>
                <w:szCs w:val="24"/>
              </w:rPr>
            </w:pPr>
            <w:r>
              <w:rPr>
                <w:rFonts w:ascii="Times New Roman" w:hAnsi="Times New Roman" w:cs="Times New Roman"/>
                <w:b/>
                <w:sz w:val="24"/>
                <w:szCs w:val="24"/>
              </w:rPr>
              <w:t>Ierosinājums</w:t>
            </w:r>
            <w:r>
              <w:rPr>
                <w:rFonts w:ascii="Times New Roman" w:hAnsi="Times New Roman" w:cs="Times New Roman"/>
                <w:sz w:val="24"/>
                <w:szCs w:val="24"/>
              </w:rPr>
              <w:t>:</w:t>
            </w:r>
          </w:p>
          <w:p w14:paraId="44EE2D96" w14:textId="77777777" w:rsidR="00736F48" w:rsidRPr="00092E30" w:rsidRDefault="00736F48" w:rsidP="00736F48">
            <w:pPr>
              <w:rPr>
                <w:rFonts w:ascii="Times New Roman" w:hAnsi="Times New Roman" w:cs="Times New Roman"/>
                <w:b/>
                <w:sz w:val="24"/>
                <w:szCs w:val="24"/>
              </w:rPr>
            </w:pPr>
            <w:r>
              <w:rPr>
                <w:rFonts w:ascii="Times New Roman" w:hAnsi="Times New Roman" w:cs="Times New Roman"/>
                <w:b/>
                <w:sz w:val="24"/>
                <w:szCs w:val="24"/>
              </w:rPr>
              <w:t xml:space="preserve">3.4.10. </w:t>
            </w:r>
            <w:r w:rsidRPr="00205E77">
              <w:rPr>
                <w:rFonts w:ascii="Times New Roman" w:hAnsi="Times New Roman" w:cs="Times New Roman"/>
                <w:sz w:val="24"/>
                <w:szCs w:val="24"/>
              </w:rPr>
              <w:t>“</w:t>
            </w:r>
            <w:r w:rsidRPr="00205E77">
              <w:rPr>
                <w:rFonts w:ascii="Times New Roman" w:eastAsia="Times New Roman" w:hAnsi="Times New Roman"/>
                <w:i/>
                <w:sz w:val="24"/>
                <w:szCs w:val="24"/>
                <w:lang w:eastAsia="lv-LV"/>
              </w:rPr>
              <w:t>Pacientam izrakstoties no ārstniecības iestādes, ārstniecības iestāde nepieciešamības gadījumā izraksta nosūtījumu mājas aprūpei</w:t>
            </w:r>
            <w:r w:rsidRPr="00205E77">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 prof. Lejnieces priekšlikums – </w:t>
            </w:r>
            <w:r>
              <w:rPr>
                <w:rFonts w:ascii="Times New Roman" w:eastAsia="Times New Roman" w:hAnsi="Times New Roman"/>
                <w:sz w:val="24"/>
                <w:szCs w:val="24"/>
                <w:u w:val="single"/>
                <w:lang w:eastAsia="lv-LV"/>
              </w:rPr>
              <w:t>N</w:t>
            </w:r>
            <w:r w:rsidRPr="00205E77">
              <w:rPr>
                <w:rFonts w:ascii="Times New Roman" w:eastAsia="Times New Roman" w:hAnsi="Times New Roman"/>
                <w:sz w:val="24"/>
                <w:szCs w:val="24"/>
                <w:u w:val="single"/>
                <w:lang w:eastAsia="lv-LV"/>
              </w:rPr>
              <w:t>ozīmīgāk būtu norādīt, kur iespējams pacientu nosūtīt paliatīvai aprūpei</w:t>
            </w:r>
          </w:p>
        </w:tc>
        <w:tc>
          <w:tcPr>
            <w:tcW w:w="870" w:type="dxa"/>
            <w:vAlign w:val="center"/>
          </w:tcPr>
          <w:p w14:paraId="0057A6D1" w14:textId="77777777" w:rsidR="00736F48" w:rsidRPr="007A2FE2" w:rsidRDefault="007A2FE2" w:rsidP="007A2FE2">
            <w:pPr>
              <w:jc w:val="center"/>
              <w:rPr>
                <w:rFonts w:ascii="Times New Roman" w:hAnsi="Times New Roman" w:cs="Times New Roman"/>
                <w:b/>
                <w:sz w:val="24"/>
                <w:szCs w:val="24"/>
              </w:rPr>
            </w:pPr>
            <w:r w:rsidRPr="007A2FE2">
              <w:rPr>
                <w:rFonts w:ascii="Times New Roman" w:hAnsi="Times New Roman" w:cs="Times New Roman"/>
                <w:b/>
                <w:sz w:val="24"/>
                <w:szCs w:val="24"/>
              </w:rPr>
              <w:t>X</w:t>
            </w:r>
          </w:p>
        </w:tc>
        <w:tc>
          <w:tcPr>
            <w:tcW w:w="836" w:type="dxa"/>
            <w:vAlign w:val="center"/>
          </w:tcPr>
          <w:p w14:paraId="3DA752CD" w14:textId="77777777" w:rsidR="00736F48" w:rsidRDefault="00736F48" w:rsidP="00991AB6">
            <w:pPr>
              <w:jc w:val="center"/>
              <w:rPr>
                <w:rFonts w:ascii="Times New Roman" w:hAnsi="Times New Roman" w:cs="Times New Roman"/>
                <w:b/>
                <w:sz w:val="24"/>
                <w:szCs w:val="24"/>
              </w:rPr>
            </w:pPr>
          </w:p>
        </w:tc>
        <w:tc>
          <w:tcPr>
            <w:tcW w:w="3437" w:type="dxa"/>
            <w:tcBorders>
              <w:right w:val="single" w:sz="12" w:space="0" w:color="auto"/>
            </w:tcBorders>
          </w:tcPr>
          <w:p w14:paraId="57206920" w14:textId="000FC6A7" w:rsidR="00736F48" w:rsidRPr="007A2FE2" w:rsidRDefault="007A2FE2" w:rsidP="007125C2">
            <w:pPr>
              <w:rPr>
                <w:rFonts w:ascii="Times New Roman" w:hAnsi="Times New Roman" w:cs="Times New Roman"/>
                <w:sz w:val="24"/>
                <w:szCs w:val="24"/>
              </w:rPr>
            </w:pPr>
            <w:r>
              <w:rPr>
                <w:rFonts w:ascii="Times New Roman" w:hAnsi="Times New Roman" w:cs="Times New Roman"/>
                <w:b/>
                <w:sz w:val="24"/>
                <w:szCs w:val="24"/>
              </w:rPr>
              <w:t xml:space="preserve">3.4.10. </w:t>
            </w:r>
            <w:r>
              <w:rPr>
                <w:rFonts w:ascii="Times New Roman" w:hAnsi="Times New Roman" w:cs="Times New Roman"/>
                <w:sz w:val="24"/>
                <w:szCs w:val="24"/>
              </w:rPr>
              <w:t>Ierosinājums tiks ņemts vērā, veicot sekojošus labojumus:</w:t>
            </w:r>
            <w:r w:rsidR="008D3F9E" w:rsidRPr="00205E77">
              <w:rPr>
                <w:rFonts w:ascii="Times New Roman" w:eastAsia="Times New Roman" w:hAnsi="Times New Roman"/>
                <w:i/>
                <w:sz w:val="24"/>
                <w:szCs w:val="24"/>
                <w:lang w:eastAsia="lv-LV"/>
              </w:rPr>
              <w:t xml:space="preserve"> </w:t>
            </w:r>
            <w:r w:rsidR="008D3F9E">
              <w:rPr>
                <w:rFonts w:ascii="Times New Roman" w:eastAsia="Times New Roman" w:hAnsi="Times New Roman"/>
                <w:i/>
                <w:sz w:val="24"/>
                <w:szCs w:val="24"/>
                <w:lang w:eastAsia="lv-LV"/>
              </w:rPr>
              <w:t>“</w:t>
            </w:r>
            <w:r w:rsidR="008D3F9E" w:rsidRPr="00205E77">
              <w:rPr>
                <w:rFonts w:ascii="Times New Roman" w:eastAsia="Times New Roman" w:hAnsi="Times New Roman"/>
                <w:i/>
                <w:sz w:val="24"/>
                <w:szCs w:val="24"/>
                <w:lang w:eastAsia="lv-LV"/>
              </w:rPr>
              <w:t>Pacientam izrakstoties no ārstniecības iestādes, ārstniecības iestāde nepieciešamības gadījumā izraksta nosūtījumu mājas aprūpei</w:t>
            </w:r>
            <w:r w:rsidR="008D3F9E">
              <w:rPr>
                <w:rFonts w:ascii="Times New Roman" w:eastAsia="Times New Roman" w:hAnsi="Times New Roman"/>
                <w:i/>
                <w:sz w:val="24"/>
                <w:szCs w:val="24"/>
                <w:lang w:eastAsia="lv-LV"/>
              </w:rPr>
              <w:t xml:space="preserve">, </w:t>
            </w:r>
            <w:r w:rsidR="007125C2">
              <w:rPr>
                <w:rFonts w:ascii="Times New Roman" w:eastAsia="Times New Roman" w:hAnsi="Times New Roman"/>
                <w:i/>
                <w:sz w:val="24"/>
                <w:szCs w:val="24"/>
                <w:lang w:eastAsia="lv-LV"/>
              </w:rPr>
              <w:t xml:space="preserve">paliatīvajai aprūpei vai </w:t>
            </w:r>
            <w:r w:rsidR="002A5DAD">
              <w:rPr>
                <w:rFonts w:ascii="Times New Roman" w:eastAsia="Times New Roman" w:hAnsi="Times New Roman"/>
                <w:i/>
                <w:sz w:val="24"/>
                <w:szCs w:val="24"/>
                <w:lang w:eastAsia="lv-LV"/>
              </w:rPr>
              <w:t xml:space="preserve">stacionārās palīdzības </w:t>
            </w:r>
            <w:r w:rsidR="002A5DAD">
              <w:rPr>
                <w:rFonts w:ascii="Times New Roman" w:eastAsia="Times New Roman" w:hAnsi="Times New Roman"/>
                <w:i/>
                <w:sz w:val="24"/>
                <w:szCs w:val="24"/>
                <w:lang w:eastAsia="lv-LV"/>
              </w:rPr>
              <w:lastRenderedPageBreak/>
              <w:t xml:space="preserve">saņemšanai </w:t>
            </w:r>
            <w:r w:rsidR="008D3F9E">
              <w:rPr>
                <w:rFonts w:ascii="Times New Roman" w:eastAsia="Times New Roman" w:hAnsi="Times New Roman"/>
                <w:i/>
                <w:sz w:val="24"/>
                <w:szCs w:val="24"/>
                <w:lang w:eastAsia="lv-LV"/>
              </w:rPr>
              <w:t>aprūpes</w:t>
            </w:r>
            <w:r w:rsidR="007125C2">
              <w:rPr>
                <w:rFonts w:ascii="Times New Roman" w:eastAsia="Times New Roman" w:hAnsi="Times New Roman"/>
                <w:i/>
                <w:sz w:val="24"/>
                <w:szCs w:val="24"/>
                <w:lang w:eastAsia="lv-LV"/>
              </w:rPr>
              <w:t xml:space="preserve"> slimnīcā vai nodaļā</w:t>
            </w:r>
            <w:r w:rsidR="002A5DAD">
              <w:rPr>
                <w:rFonts w:ascii="Times New Roman" w:eastAsia="Times New Roman" w:hAnsi="Times New Roman"/>
                <w:i/>
                <w:sz w:val="24"/>
                <w:szCs w:val="24"/>
                <w:lang w:eastAsia="lv-LV"/>
              </w:rPr>
              <w:t>s.</w:t>
            </w:r>
            <w:r w:rsidR="008D3F9E">
              <w:rPr>
                <w:rFonts w:ascii="Times New Roman" w:eastAsia="Times New Roman" w:hAnsi="Times New Roman"/>
                <w:i/>
                <w:sz w:val="24"/>
                <w:szCs w:val="24"/>
                <w:lang w:eastAsia="lv-LV"/>
              </w:rPr>
              <w:t>”</w:t>
            </w:r>
          </w:p>
        </w:tc>
      </w:tr>
      <w:tr w:rsidR="00736F48" w:rsidRPr="00092E30" w14:paraId="60E78366" w14:textId="77777777" w:rsidTr="009B59CE">
        <w:tblPrEx>
          <w:jc w:val="left"/>
        </w:tblPrEx>
        <w:trPr>
          <w:trHeight w:val="1011"/>
        </w:trPr>
        <w:tc>
          <w:tcPr>
            <w:tcW w:w="1862" w:type="dxa"/>
            <w:vMerge/>
            <w:tcBorders>
              <w:left w:val="single" w:sz="12" w:space="0" w:color="auto"/>
              <w:right w:val="single" w:sz="12" w:space="0" w:color="auto"/>
            </w:tcBorders>
          </w:tcPr>
          <w:p w14:paraId="3D44BA29" w14:textId="77777777" w:rsidR="00736F48" w:rsidRPr="00092E30" w:rsidRDefault="00736F48" w:rsidP="00991AB6">
            <w:pPr>
              <w:jc w:val="center"/>
              <w:rPr>
                <w:rFonts w:ascii="Times New Roman" w:hAnsi="Times New Roman" w:cs="Times New Roman"/>
                <w:b/>
                <w:sz w:val="24"/>
                <w:szCs w:val="24"/>
              </w:rPr>
            </w:pPr>
          </w:p>
        </w:tc>
        <w:tc>
          <w:tcPr>
            <w:tcW w:w="8006" w:type="dxa"/>
            <w:tcBorders>
              <w:left w:val="single" w:sz="12" w:space="0" w:color="auto"/>
            </w:tcBorders>
          </w:tcPr>
          <w:p w14:paraId="10A686D9" w14:textId="77777777" w:rsidR="00736F48" w:rsidRDefault="00736F48" w:rsidP="00736F48">
            <w:pPr>
              <w:rPr>
                <w:rFonts w:ascii="Times New Roman" w:hAnsi="Times New Roman" w:cs="Times New Roman"/>
                <w:b/>
                <w:sz w:val="24"/>
                <w:szCs w:val="24"/>
              </w:rPr>
            </w:pPr>
            <w:r>
              <w:rPr>
                <w:rFonts w:ascii="Times New Roman" w:hAnsi="Times New Roman" w:cs="Times New Roman"/>
                <w:b/>
                <w:sz w:val="24"/>
                <w:szCs w:val="24"/>
              </w:rPr>
              <w:t>Ierosinājums</w:t>
            </w:r>
            <w:r>
              <w:rPr>
                <w:rFonts w:ascii="Times New Roman" w:hAnsi="Times New Roman" w:cs="Times New Roman"/>
                <w:sz w:val="24"/>
                <w:szCs w:val="24"/>
              </w:rPr>
              <w:t>:</w:t>
            </w:r>
          </w:p>
          <w:p w14:paraId="5F8FDF0A" w14:textId="77777777" w:rsidR="00736F48" w:rsidRPr="00092E30" w:rsidRDefault="00736F48" w:rsidP="00736F48">
            <w:pPr>
              <w:rPr>
                <w:rFonts w:ascii="Times New Roman" w:hAnsi="Times New Roman" w:cs="Times New Roman"/>
                <w:b/>
                <w:sz w:val="24"/>
                <w:szCs w:val="24"/>
              </w:rPr>
            </w:pPr>
            <w:r>
              <w:rPr>
                <w:rFonts w:ascii="Times New Roman" w:hAnsi="Times New Roman" w:cs="Times New Roman"/>
                <w:b/>
                <w:sz w:val="24"/>
                <w:szCs w:val="24"/>
              </w:rPr>
              <w:t xml:space="preserve">4.2.1., 4.2.4. </w:t>
            </w:r>
            <w:r>
              <w:rPr>
                <w:rFonts w:ascii="Times New Roman" w:hAnsi="Times New Roman" w:cs="Times New Roman"/>
                <w:sz w:val="24"/>
                <w:szCs w:val="24"/>
              </w:rPr>
              <w:t xml:space="preserve">“SSK-10 C00-97” - </w:t>
            </w:r>
            <w:r>
              <w:rPr>
                <w:rFonts w:ascii="Times New Roman" w:eastAsia="Times New Roman" w:hAnsi="Times New Roman"/>
                <w:sz w:val="24"/>
                <w:szCs w:val="24"/>
                <w:lang w:eastAsia="lv-LV"/>
              </w:rPr>
              <w:t xml:space="preserve">prof. Lejnieces priekšlikums – </w:t>
            </w:r>
            <w:r>
              <w:rPr>
                <w:rFonts w:ascii="Times New Roman" w:eastAsia="Times New Roman" w:hAnsi="Times New Roman"/>
                <w:sz w:val="24"/>
                <w:szCs w:val="24"/>
                <w:u w:val="single"/>
                <w:lang w:eastAsia="lv-LV"/>
              </w:rPr>
              <w:t>I</w:t>
            </w:r>
            <w:r w:rsidRPr="00205E77">
              <w:rPr>
                <w:rFonts w:ascii="Times New Roman" w:eastAsia="Times New Roman" w:hAnsi="Times New Roman"/>
                <w:sz w:val="24"/>
                <w:szCs w:val="24"/>
                <w:u w:val="single"/>
                <w:lang w:eastAsia="lv-LV"/>
              </w:rPr>
              <w:t xml:space="preserve">zņemt kodus C81-C96, jo tie ir </w:t>
            </w:r>
            <w:proofErr w:type="spellStart"/>
            <w:r w:rsidRPr="00205E77">
              <w:rPr>
                <w:rFonts w:ascii="Times New Roman" w:eastAsia="Times New Roman" w:hAnsi="Times New Roman"/>
                <w:sz w:val="24"/>
                <w:szCs w:val="24"/>
                <w:u w:val="single"/>
                <w:lang w:eastAsia="lv-LV"/>
              </w:rPr>
              <w:t>hematoloģiskie</w:t>
            </w:r>
            <w:proofErr w:type="spellEnd"/>
            <w:r w:rsidRPr="00205E77">
              <w:rPr>
                <w:rFonts w:ascii="Times New Roman" w:eastAsia="Times New Roman" w:hAnsi="Times New Roman"/>
                <w:sz w:val="24"/>
                <w:szCs w:val="24"/>
                <w:u w:val="single"/>
                <w:lang w:eastAsia="lv-LV"/>
              </w:rPr>
              <w:t xml:space="preserve"> audzēji, kur operācijas neveic</w:t>
            </w:r>
            <w:r>
              <w:rPr>
                <w:rFonts w:ascii="Times New Roman" w:eastAsia="Times New Roman" w:hAnsi="Times New Roman"/>
                <w:sz w:val="24"/>
                <w:szCs w:val="24"/>
                <w:lang w:eastAsia="lv-LV"/>
              </w:rPr>
              <w:t>; likt kodus C00-C80 un C97; C81-C96 varētu runāt tikai par ķīmijterapiju</w:t>
            </w:r>
          </w:p>
        </w:tc>
        <w:tc>
          <w:tcPr>
            <w:tcW w:w="870" w:type="dxa"/>
            <w:vAlign w:val="center"/>
          </w:tcPr>
          <w:p w14:paraId="2D6C62EB" w14:textId="77777777" w:rsidR="00736F48" w:rsidRPr="00092E30" w:rsidRDefault="008D3F9E"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836" w:type="dxa"/>
            <w:vAlign w:val="center"/>
          </w:tcPr>
          <w:p w14:paraId="321B9482" w14:textId="77777777" w:rsidR="00736F48" w:rsidRDefault="00736F48" w:rsidP="00991AB6">
            <w:pPr>
              <w:jc w:val="center"/>
              <w:rPr>
                <w:rFonts w:ascii="Times New Roman" w:hAnsi="Times New Roman" w:cs="Times New Roman"/>
                <w:b/>
                <w:sz w:val="24"/>
                <w:szCs w:val="24"/>
              </w:rPr>
            </w:pPr>
          </w:p>
        </w:tc>
        <w:tc>
          <w:tcPr>
            <w:tcW w:w="3437" w:type="dxa"/>
            <w:tcBorders>
              <w:right w:val="single" w:sz="12" w:space="0" w:color="auto"/>
            </w:tcBorders>
            <w:vAlign w:val="center"/>
          </w:tcPr>
          <w:p w14:paraId="671D0F79" w14:textId="77777777" w:rsidR="00736F48" w:rsidRPr="008D3F9E" w:rsidRDefault="008D3F9E" w:rsidP="00B22AAD">
            <w:pPr>
              <w:rPr>
                <w:rFonts w:ascii="Times New Roman" w:hAnsi="Times New Roman" w:cs="Times New Roman"/>
                <w:sz w:val="24"/>
                <w:szCs w:val="24"/>
              </w:rPr>
            </w:pPr>
            <w:r w:rsidRPr="00745CB3">
              <w:rPr>
                <w:rFonts w:ascii="Times New Roman" w:hAnsi="Times New Roman" w:cs="Times New Roman"/>
                <w:b/>
                <w:sz w:val="24"/>
                <w:szCs w:val="24"/>
              </w:rPr>
              <w:t xml:space="preserve">4.2.1.; 4.2.4. </w:t>
            </w:r>
            <w:r w:rsidR="005A6E10" w:rsidRPr="00745CB3">
              <w:rPr>
                <w:rFonts w:ascii="Times New Roman" w:hAnsi="Times New Roman" w:cs="Times New Roman"/>
                <w:sz w:val="24"/>
                <w:szCs w:val="24"/>
              </w:rPr>
              <w:t>Ierosinājums tiks ņemts vērā, labojot SSK10 diagnožu kodus uz C00-80 un C97</w:t>
            </w:r>
          </w:p>
        </w:tc>
      </w:tr>
      <w:tr w:rsidR="00736F48" w:rsidRPr="00092E30" w14:paraId="4880CDC6" w14:textId="77777777" w:rsidTr="009B59CE">
        <w:tblPrEx>
          <w:jc w:val="left"/>
        </w:tblPrEx>
        <w:trPr>
          <w:trHeight w:val="1011"/>
        </w:trPr>
        <w:tc>
          <w:tcPr>
            <w:tcW w:w="1862" w:type="dxa"/>
            <w:vMerge/>
            <w:tcBorders>
              <w:left w:val="single" w:sz="12" w:space="0" w:color="auto"/>
              <w:right w:val="single" w:sz="12" w:space="0" w:color="auto"/>
            </w:tcBorders>
          </w:tcPr>
          <w:p w14:paraId="2CA8D638" w14:textId="77777777" w:rsidR="00736F48" w:rsidRPr="00092E30" w:rsidRDefault="00736F48" w:rsidP="00991AB6">
            <w:pPr>
              <w:jc w:val="center"/>
              <w:rPr>
                <w:rFonts w:ascii="Times New Roman" w:hAnsi="Times New Roman" w:cs="Times New Roman"/>
                <w:b/>
                <w:sz w:val="24"/>
                <w:szCs w:val="24"/>
              </w:rPr>
            </w:pPr>
          </w:p>
        </w:tc>
        <w:tc>
          <w:tcPr>
            <w:tcW w:w="8006" w:type="dxa"/>
            <w:tcBorders>
              <w:left w:val="single" w:sz="12" w:space="0" w:color="auto"/>
            </w:tcBorders>
          </w:tcPr>
          <w:p w14:paraId="642EE6FA" w14:textId="77777777" w:rsidR="00736F48" w:rsidRDefault="00736F48" w:rsidP="00736F48">
            <w:pPr>
              <w:rPr>
                <w:rFonts w:ascii="Times New Roman" w:hAnsi="Times New Roman" w:cs="Times New Roman"/>
                <w:b/>
                <w:sz w:val="24"/>
                <w:szCs w:val="24"/>
              </w:rPr>
            </w:pPr>
            <w:r>
              <w:rPr>
                <w:rFonts w:ascii="Times New Roman" w:hAnsi="Times New Roman" w:cs="Times New Roman"/>
                <w:b/>
                <w:sz w:val="24"/>
                <w:szCs w:val="24"/>
              </w:rPr>
              <w:t>Ierosinājums</w:t>
            </w:r>
            <w:r>
              <w:rPr>
                <w:rFonts w:ascii="Times New Roman" w:hAnsi="Times New Roman" w:cs="Times New Roman"/>
                <w:sz w:val="24"/>
                <w:szCs w:val="24"/>
              </w:rPr>
              <w:t>:</w:t>
            </w:r>
          </w:p>
          <w:p w14:paraId="765FED58" w14:textId="77777777" w:rsidR="00736F48" w:rsidRPr="00092E30" w:rsidRDefault="00736F48" w:rsidP="00736F48">
            <w:pPr>
              <w:rPr>
                <w:rFonts w:ascii="Times New Roman" w:hAnsi="Times New Roman" w:cs="Times New Roman"/>
                <w:b/>
                <w:sz w:val="24"/>
                <w:szCs w:val="24"/>
              </w:rPr>
            </w:pPr>
            <w:r>
              <w:rPr>
                <w:rFonts w:ascii="Times New Roman" w:hAnsi="Times New Roman" w:cs="Times New Roman"/>
                <w:b/>
                <w:sz w:val="24"/>
                <w:szCs w:val="24"/>
              </w:rPr>
              <w:t xml:space="preserve">4.2.6. </w:t>
            </w:r>
            <w:r>
              <w:rPr>
                <w:rFonts w:ascii="Times New Roman" w:hAnsi="Times New Roman" w:cs="Times New Roman"/>
                <w:sz w:val="24"/>
                <w:szCs w:val="24"/>
              </w:rPr>
              <w:t>“</w:t>
            </w:r>
            <w:r w:rsidRPr="00205E77">
              <w:rPr>
                <w:rFonts w:ascii="Times New Roman" w:hAnsi="Times New Roman"/>
                <w:i/>
                <w:sz w:val="24"/>
                <w:szCs w:val="24"/>
              </w:rPr>
              <w:t>Pacientu sūdzību procentuālais īpatsvars no kopējā pakalpojumu skaita</w:t>
            </w:r>
            <w:r>
              <w:rPr>
                <w:rFonts w:ascii="Times New Roman" w:hAnsi="Times New Roman" w:cs="Times New Roman"/>
                <w:sz w:val="24"/>
                <w:szCs w:val="24"/>
              </w:rPr>
              <w:t xml:space="preserve">” - </w:t>
            </w:r>
            <w:r>
              <w:rPr>
                <w:rFonts w:ascii="Times New Roman" w:eastAsia="Times New Roman" w:hAnsi="Times New Roman"/>
                <w:sz w:val="24"/>
                <w:szCs w:val="24"/>
                <w:lang w:eastAsia="lv-LV"/>
              </w:rPr>
              <w:t xml:space="preserve">prof. Lejnieces iebildums – </w:t>
            </w:r>
            <w:r>
              <w:rPr>
                <w:rFonts w:ascii="Times New Roman" w:eastAsia="Times New Roman" w:hAnsi="Times New Roman"/>
                <w:sz w:val="24"/>
                <w:szCs w:val="24"/>
                <w:u w:val="single"/>
                <w:lang w:eastAsia="lv-LV"/>
              </w:rPr>
              <w:t>L</w:t>
            </w:r>
            <w:r w:rsidRPr="00CC35BF">
              <w:rPr>
                <w:rFonts w:ascii="Times New Roman" w:eastAsia="Times New Roman" w:hAnsi="Times New Roman"/>
                <w:sz w:val="24"/>
                <w:szCs w:val="24"/>
                <w:u w:val="single"/>
                <w:lang w:eastAsia="lv-LV"/>
              </w:rPr>
              <w:t>ūgums precizēt, kādas sūdzības</w:t>
            </w:r>
            <w:r>
              <w:rPr>
                <w:rFonts w:ascii="Times New Roman" w:eastAsia="Times New Roman" w:hAnsi="Times New Roman"/>
                <w:sz w:val="24"/>
                <w:szCs w:val="24"/>
                <w:lang w:eastAsia="lv-LV"/>
              </w:rPr>
              <w:t xml:space="preserve"> (iesniegtas Veselības inspekcijā vai VM / anonīmas / pamatotās vai nepamatotās)</w:t>
            </w:r>
          </w:p>
        </w:tc>
        <w:tc>
          <w:tcPr>
            <w:tcW w:w="870" w:type="dxa"/>
            <w:vAlign w:val="center"/>
          </w:tcPr>
          <w:p w14:paraId="592131B8" w14:textId="77777777" w:rsidR="00736F48" w:rsidRPr="00092E30" w:rsidRDefault="005A6E10"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836" w:type="dxa"/>
            <w:vAlign w:val="center"/>
          </w:tcPr>
          <w:p w14:paraId="697D3748" w14:textId="77777777" w:rsidR="00736F48" w:rsidRDefault="00736F48" w:rsidP="00991AB6">
            <w:pPr>
              <w:jc w:val="center"/>
              <w:rPr>
                <w:rFonts w:ascii="Times New Roman" w:hAnsi="Times New Roman" w:cs="Times New Roman"/>
                <w:b/>
                <w:sz w:val="24"/>
                <w:szCs w:val="24"/>
              </w:rPr>
            </w:pPr>
          </w:p>
        </w:tc>
        <w:tc>
          <w:tcPr>
            <w:tcW w:w="3437" w:type="dxa"/>
            <w:tcBorders>
              <w:right w:val="single" w:sz="12" w:space="0" w:color="auto"/>
            </w:tcBorders>
            <w:vAlign w:val="center"/>
          </w:tcPr>
          <w:p w14:paraId="03BEC463" w14:textId="5E41E91D" w:rsidR="00736F48" w:rsidRPr="005A6E10" w:rsidRDefault="005A6E10" w:rsidP="00C00147">
            <w:pPr>
              <w:rPr>
                <w:rFonts w:ascii="Times New Roman" w:hAnsi="Times New Roman" w:cs="Times New Roman"/>
                <w:sz w:val="24"/>
                <w:szCs w:val="24"/>
              </w:rPr>
            </w:pPr>
            <w:r>
              <w:rPr>
                <w:rFonts w:ascii="Times New Roman" w:hAnsi="Times New Roman" w:cs="Times New Roman"/>
                <w:b/>
                <w:sz w:val="24"/>
                <w:szCs w:val="24"/>
              </w:rPr>
              <w:t xml:space="preserve">4.2.6. </w:t>
            </w:r>
            <w:r>
              <w:rPr>
                <w:rFonts w:ascii="Times New Roman" w:hAnsi="Times New Roman" w:cs="Times New Roman"/>
                <w:sz w:val="24"/>
                <w:szCs w:val="24"/>
              </w:rPr>
              <w:t xml:space="preserve">Tiks precizēts. Pacientu sūdzības, kas iesniegtas Veselības inspekcijā </w:t>
            </w:r>
          </w:p>
        </w:tc>
      </w:tr>
      <w:tr w:rsidR="00736F48" w:rsidRPr="00092E30" w14:paraId="43CED7E9" w14:textId="77777777" w:rsidTr="009B59CE">
        <w:tblPrEx>
          <w:jc w:val="left"/>
        </w:tblPrEx>
        <w:trPr>
          <w:trHeight w:val="1011"/>
        </w:trPr>
        <w:tc>
          <w:tcPr>
            <w:tcW w:w="1862" w:type="dxa"/>
            <w:vMerge/>
            <w:tcBorders>
              <w:left w:val="single" w:sz="12" w:space="0" w:color="auto"/>
              <w:bottom w:val="single" w:sz="12" w:space="0" w:color="auto"/>
              <w:right w:val="single" w:sz="12" w:space="0" w:color="auto"/>
            </w:tcBorders>
          </w:tcPr>
          <w:p w14:paraId="10630D88" w14:textId="77777777" w:rsidR="00736F48" w:rsidRPr="00092E30" w:rsidRDefault="00736F48" w:rsidP="00991AB6">
            <w:pPr>
              <w:jc w:val="center"/>
              <w:rPr>
                <w:rFonts w:ascii="Times New Roman" w:hAnsi="Times New Roman" w:cs="Times New Roman"/>
                <w:b/>
                <w:sz w:val="24"/>
                <w:szCs w:val="24"/>
              </w:rPr>
            </w:pPr>
          </w:p>
        </w:tc>
        <w:tc>
          <w:tcPr>
            <w:tcW w:w="8006" w:type="dxa"/>
            <w:tcBorders>
              <w:left w:val="single" w:sz="12" w:space="0" w:color="auto"/>
              <w:bottom w:val="single" w:sz="12" w:space="0" w:color="auto"/>
            </w:tcBorders>
          </w:tcPr>
          <w:p w14:paraId="430AE3C3" w14:textId="77777777" w:rsidR="00736F48" w:rsidRDefault="00736F48" w:rsidP="00736F48">
            <w:pPr>
              <w:rPr>
                <w:rFonts w:ascii="Times New Roman" w:hAnsi="Times New Roman" w:cs="Times New Roman"/>
                <w:b/>
                <w:sz w:val="24"/>
                <w:szCs w:val="24"/>
              </w:rPr>
            </w:pPr>
            <w:r>
              <w:rPr>
                <w:rFonts w:ascii="Times New Roman" w:hAnsi="Times New Roman" w:cs="Times New Roman"/>
                <w:b/>
                <w:sz w:val="24"/>
                <w:szCs w:val="24"/>
              </w:rPr>
              <w:t>Ierosinājums</w:t>
            </w:r>
            <w:r>
              <w:rPr>
                <w:rFonts w:ascii="Times New Roman" w:hAnsi="Times New Roman" w:cs="Times New Roman"/>
                <w:sz w:val="24"/>
                <w:szCs w:val="24"/>
              </w:rPr>
              <w:t>:</w:t>
            </w:r>
          </w:p>
          <w:p w14:paraId="13D08303" w14:textId="77777777" w:rsidR="00736F48" w:rsidRPr="00092E30" w:rsidRDefault="00736F48" w:rsidP="00736F48">
            <w:pPr>
              <w:rPr>
                <w:rFonts w:ascii="Times New Roman" w:hAnsi="Times New Roman" w:cs="Times New Roman"/>
                <w:b/>
                <w:sz w:val="24"/>
                <w:szCs w:val="24"/>
              </w:rPr>
            </w:pPr>
            <w:r>
              <w:rPr>
                <w:rFonts w:ascii="Times New Roman" w:hAnsi="Times New Roman" w:cs="Times New Roman"/>
                <w:b/>
                <w:sz w:val="24"/>
                <w:szCs w:val="24"/>
              </w:rPr>
              <w:t xml:space="preserve">4.3. </w:t>
            </w:r>
            <w:r>
              <w:rPr>
                <w:rFonts w:ascii="Times New Roman" w:hAnsi="Times New Roman" w:cs="Times New Roman"/>
                <w:sz w:val="24"/>
                <w:szCs w:val="24"/>
              </w:rPr>
              <w:t>“</w:t>
            </w:r>
            <w:r w:rsidRPr="00CC35BF">
              <w:rPr>
                <w:rFonts w:ascii="Times New Roman" w:hAnsi="Times New Roman" w:cs="Times New Roman"/>
                <w:i/>
                <w:sz w:val="24"/>
                <w:szCs w:val="24"/>
              </w:rPr>
              <w:t>Kritēriju robežvērtības</w:t>
            </w:r>
            <w:r>
              <w:rPr>
                <w:rFonts w:ascii="Times New Roman" w:hAnsi="Times New Roman" w:cs="Times New Roman"/>
                <w:sz w:val="24"/>
                <w:szCs w:val="24"/>
              </w:rPr>
              <w:t xml:space="preserve">” - </w:t>
            </w:r>
            <w:r>
              <w:rPr>
                <w:rFonts w:ascii="Times New Roman" w:eastAsia="Times New Roman" w:hAnsi="Times New Roman"/>
                <w:sz w:val="24"/>
                <w:szCs w:val="24"/>
                <w:lang w:eastAsia="lv-LV"/>
              </w:rPr>
              <w:t xml:space="preserve">prof. Lejnieces iebildums – </w:t>
            </w:r>
            <w:r>
              <w:rPr>
                <w:rFonts w:ascii="Times New Roman" w:eastAsia="Times New Roman" w:hAnsi="Times New Roman"/>
                <w:sz w:val="24"/>
                <w:szCs w:val="24"/>
                <w:u w:val="single"/>
                <w:lang w:eastAsia="lv-LV"/>
              </w:rPr>
              <w:t>L</w:t>
            </w:r>
            <w:r w:rsidRPr="00CC35BF">
              <w:rPr>
                <w:rFonts w:ascii="Times New Roman" w:eastAsia="Times New Roman" w:hAnsi="Times New Roman"/>
                <w:sz w:val="24"/>
                <w:szCs w:val="24"/>
                <w:u w:val="single"/>
                <w:lang w:eastAsia="lv-LV"/>
              </w:rPr>
              <w:t>ūgums precizēt, kā ekonomiski rēķināti šādi kritēriji</w:t>
            </w:r>
            <w:r>
              <w:rPr>
                <w:rFonts w:ascii="Times New Roman" w:eastAsia="Times New Roman" w:hAnsi="Times New Roman"/>
                <w:sz w:val="24"/>
                <w:szCs w:val="24"/>
                <w:u w:val="single"/>
                <w:lang w:eastAsia="lv-LV"/>
              </w:rPr>
              <w:t xml:space="preserve"> (vai avots ir kādas no starptautiskajām vadlīnijām)</w:t>
            </w:r>
          </w:p>
        </w:tc>
        <w:tc>
          <w:tcPr>
            <w:tcW w:w="870" w:type="dxa"/>
            <w:tcBorders>
              <w:bottom w:val="single" w:sz="12" w:space="0" w:color="auto"/>
            </w:tcBorders>
            <w:vAlign w:val="center"/>
          </w:tcPr>
          <w:p w14:paraId="413ED565" w14:textId="77777777" w:rsidR="00736F48" w:rsidRPr="00092E30" w:rsidRDefault="00736F48" w:rsidP="00991AB6">
            <w:pPr>
              <w:jc w:val="center"/>
              <w:rPr>
                <w:rFonts w:ascii="Times New Roman" w:hAnsi="Times New Roman" w:cs="Times New Roman"/>
                <w:b/>
                <w:sz w:val="24"/>
                <w:szCs w:val="24"/>
              </w:rPr>
            </w:pPr>
          </w:p>
        </w:tc>
        <w:tc>
          <w:tcPr>
            <w:tcW w:w="836" w:type="dxa"/>
            <w:tcBorders>
              <w:bottom w:val="single" w:sz="12" w:space="0" w:color="auto"/>
            </w:tcBorders>
            <w:vAlign w:val="center"/>
          </w:tcPr>
          <w:p w14:paraId="228D4C39" w14:textId="77777777" w:rsidR="00736F48" w:rsidRDefault="005A6E10"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bottom w:val="single" w:sz="12" w:space="0" w:color="auto"/>
              <w:right w:val="single" w:sz="12" w:space="0" w:color="auto"/>
            </w:tcBorders>
            <w:vAlign w:val="center"/>
          </w:tcPr>
          <w:p w14:paraId="21B1F9F4" w14:textId="3E61CDFE" w:rsidR="00C85941" w:rsidRPr="005A6E10" w:rsidRDefault="005A6E10" w:rsidP="008D61B8">
            <w:pPr>
              <w:rPr>
                <w:rFonts w:ascii="Times New Roman" w:hAnsi="Times New Roman" w:cs="Times New Roman"/>
                <w:sz w:val="24"/>
                <w:szCs w:val="24"/>
              </w:rPr>
            </w:pPr>
            <w:r>
              <w:rPr>
                <w:rFonts w:ascii="Times New Roman" w:hAnsi="Times New Roman" w:cs="Times New Roman"/>
                <w:b/>
                <w:sz w:val="24"/>
                <w:szCs w:val="24"/>
              </w:rPr>
              <w:t xml:space="preserve">4.3. </w:t>
            </w:r>
            <w:r w:rsidR="00C85941" w:rsidRPr="00C85941">
              <w:rPr>
                <w:rFonts w:ascii="Times New Roman" w:hAnsi="Times New Roman" w:cs="Times New Roman"/>
                <w:sz w:val="24"/>
                <w:szCs w:val="24"/>
              </w:rPr>
              <w:t>Kritēriju robežvērtības tika</w:t>
            </w:r>
            <w:r w:rsidR="00C85941">
              <w:rPr>
                <w:rFonts w:ascii="Times New Roman" w:hAnsi="Times New Roman" w:cs="Times New Roman"/>
                <w:sz w:val="24"/>
                <w:szCs w:val="24"/>
              </w:rPr>
              <w:t xml:space="preserve"> noteiktas nosakot vēlamo rezultātu jeb pieņemamo kritērija vērtību. Vērtību, kas par, ¼ atšķiras no pieņemamas, tika definētas kā nepieņemamas. Un vērtību diapazons starp pieņemamām un nepieņemamām tika noteiktas kā uzraugāmas.</w:t>
            </w:r>
          </w:p>
        </w:tc>
      </w:tr>
      <w:tr w:rsidR="002239C1" w:rsidRPr="00092E30" w14:paraId="70A4A244" w14:textId="77777777" w:rsidTr="009B59CE">
        <w:tblPrEx>
          <w:jc w:val="left"/>
        </w:tblPrEx>
        <w:trPr>
          <w:trHeight w:val="1011"/>
        </w:trPr>
        <w:tc>
          <w:tcPr>
            <w:tcW w:w="1862" w:type="dxa"/>
            <w:vMerge w:val="restart"/>
            <w:tcBorders>
              <w:top w:val="single" w:sz="12" w:space="0" w:color="auto"/>
              <w:left w:val="single" w:sz="12" w:space="0" w:color="auto"/>
              <w:bottom w:val="single" w:sz="12" w:space="0" w:color="auto"/>
              <w:right w:val="single" w:sz="12" w:space="0" w:color="auto"/>
            </w:tcBorders>
          </w:tcPr>
          <w:p w14:paraId="713DF06A" w14:textId="77777777" w:rsidR="002239C1" w:rsidRPr="00092E30" w:rsidRDefault="002239C1" w:rsidP="00736F48">
            <w:pPr>
              <w:rPr>
                <w:rFonts w:ascii="Times New Roman" w:hAnsi="Times New Roman" w:cs="Times New Roman"/>
                <w:b/>
                <w:sz w:val="24"/>
                <w:szCs w:val="24"/>
              </w:rPr>
            </w:pPr>
            <w:r>
              <w:rPr>
                <w:rFonts w:ascii="Times New Roman" w:hAnsi="Times New Roman" w:cs="Times New Roman"/>
                <w:b/>
                <w:sz w:val="24"/>
                <w:szCs w:val="24"/>
              </w:rPr>
              <w:t>Paula Stradiņa klīniskā universitātes slimnīca (PSKUS)</w:t>
            </w:r>
          </w:p>
        </w:tc>
        <w:tc>
          <w:tcPr>
            <w:tcW w:w="8006" w:type="dxa"/>
            <w:tcBorders>
              <w:top w:val="single" w:sz="12" w:space="0" w:color="auto"/>
              <w:left w:val="single" w:sz="12" w:space="0" w:color="auto"/>
              <w:bottom w:val="single" w:sz="2" w:space="0" w:color="auto"/>
              <w:right w:val="single" w:sz="2" w:space="0" w:color="auto"/>
            </w:tcBorders>
          </w:tcPr>
          <w:p w14:paraId="703D0C7D" w14:textId="77777777" w:rsidR="002239C1" w:rsidRPr="00006040" w:rsidRDefault="002239C1" w:rsidP="00736F48">
            <w:pPr>
              <w:rPr>
                <w:rFonts w:ascii="Times New Roman" w:hAnsi="Times New Roman" w:cs="Times New Roman"/>
                <w:sz w:val="24"/>
                <w:szCs w:val="24"/>
              </w:rPr>
            </w:pPr>
            <w:r w:rsidRPr="00006040">
              <w:rPr>
                <w:rFonts w:ascii="Times New Roman" w:hAnsi="Times New Roman" w:cs="Times New Roman"/>
                <w:b/>
                <w:sz w:val="24"/>
                <w:szCs w:val="24"/>
              </w:rPr>
              <w:t>Iebildumi / priekšlikumi</w:t>
            </w:r>
            <w:r w:rsidRPr="00006040">
              <w:rPr>
                <w:rFonts w:ascii="Times New Roman" w:hAnsi="Times New Roman" w:cs="Times New Roman"/>
                <w:sz w:val="24"/>
                <w:szCs w:val="24"/>
              </w:rPr>
              <w:t>:</w:t>
            </w:r>
          </w:p>
          <w:p w14:paraId="71150C85" w14:textId="77777777" w:rsidR="002239C1" w:rsidRPr="00006040" w:rsidRDefault="002239C1" w:rsidP="00736F48">
            <w:pPr>
              <w:pStyle w:val="ListParagraph"/>
              <w:numPr>
                <w:ilvl w:val="0"/>
                <w:numId w:val="4"/>
              </w:numPr>
              <w:ind w:left="448"/>
              <w:rPr>
                <w:rFonts w:ascii="Times New Roman" w:hAnsi="Times New Roman" w:cs="Times New Roman"/>
                <w:sz w:val="24"/>
                <w:szCs w:val="24"/>
              </w:rPr>
            </w:pPr>
            <w:r w:rsidRPr="00006040">
              <w:rPr>
                <w:rFonts w:ascii="Times New Roman" w:hAnsi="Times New Roman" w:cs="Times New Roman"/>
                <w:b/>
                <w:sz w:val="24"/>
                <w:szCs w:val="24"/>
              </w:rPr>
              <w:t>3.2.</w:t>
            </w:r>
            <w:r w:rsidRPr="00006040">
              <w:rPr>
                <w:rFonts w:ascii="Times New Roman" w:hAnsi="Times New Roman" w:cs="Times New Roman"/>
                <w:sz w:val="24"/>
                <w:szCs w:val="24"/>
              </w:rPr>
              <w:t xml:space="preserve"> “</w:t>
            </w:r>
            <w:r w:rsidRPr="00006040">
              <w:rPr>
                <w:rFonts w:ascii="Times New Roman" w:hAnsi="Times New Roman" w:cs="Times New Roman"/>
                <w:i/>
                <w:sz w:val="24"/>
                <w:szCs w:val="24"/>
              </w:rPr>
              <w:t>Ārstniecības iestādei ir šāda pieredze onkoloģisko pacientu ķirurģiskā ārstēšanā</w:t>
            </w:r>
            <w:r w:rsidRPr="00006040">
              <w:rPr>
                <w:rFonts w:ascii="Times New Roman" w:hAnsi="Times New Roman" w:cs="Times New Roman"/>
                <w:sz w:val="24"/>
                <w:szCs w:val="24"/>
              </w:rPr>
              <w:t>” –</w:t>
            </w:r>
            <w:r>
              <w:rPr>
                <w:rFonts w:ascii="Times New Roman" w:hAnsi="Times New Roman" w:cs="Times New Roman"/>
                <w:sz w:val="24"/>
                <w:szCs w:val="24"/>
              </w:rPr>
              <w:t xml:space="preserve"> N</w:t>
            </w:r>
            <w:r w:rsidRPr="00006040">
              <w:rPr>
                <w:rFonts w:ascii="Times New Roman" w:hAnsi="Times New Roman" w:cs="Times New Roman"/>
                <w:sz w:val="24"/>
                <w:szCs w:val="24"/>
              </w:rPr>
              <w:t>av skaidrs, kā tiks veikta onkoloģisko pacientu ārstēšanas apmaksa lokalizācijās, kur atlases rezultātā slimnīca neiegūs tiesības sniegt pakalpojumus (ja pēc ķirurģiskās ārstēšanas un histoloģiskās atradnes būs nepieciešams koriģēt diagnozi un tā rezultātā atbildīs C00-C97 kritērijam);</w:t>
            </w:r>
          </w:p>
          <w:p w14:paraId="4F8E46EC" w14:textId="77777777" w:rsidR="002239C1" w:rsidRPr="00006040" w:rsidRDefault="002239C1" w:rsidP="00736F48">
            <w:pPr>
              <w:pStyle w:val="ListParagraph"/>
              <w:ind w:left="448"/>
              <w:rPr>
                <w:rFonts w:ascii="Times New Roman" w:hAnsi="Times New Roman" w:cs="Times New Roman"/>
                <w:sz w:val="24"/>
                <w:szCs w:val="24"/>
              </w:rPr>
            </w:pPr>
            <w:r w:rsidRPr="00006040">
              <w:rPr>
                <w:rFonts w:ascii="Times New Roman" w:hAnsi="Times New Roman" w:cs="Times New Roman"/>
                <w:sz w:val="24"/>
                <w:szCs w:val="24"/>
              </w:rPr>
              <w:t>tā kā NCSP klasifikators ir ieviests salīdzinoši nesen, 2016.gadā vēl var nebūt precīzi uzrādītas visas veiktās operācijas atbilstoši šim klasifikatoram;</w:t>
            </w:r>
          </w:p>
          <w:p w14:paraId="2043A846" w14:textId="77777777" w:rsidR="002239C1" w:rsidRPr="00006040" w:rsidRDefault="002239C1" w:rsidP="00C53A00">
            <w:pPr>
              <w:pStyle w:val="ListParagraph"/>
              <w:numPr>
                <w:ilvl w:val="0"/>
                <w:numId w:val="6"/>
              </w:numPr>
              <w:rPr>
                <w:rFonts w:ascii="Times New Roman" w:hAnsi="Times New Roman" w:cs="Times New Roman"/>
                <w:sz w:val="24"/>
                <w:szCs w:val="24"/>
              </w:rPr>
            </w:pPr>
            <w:r w:rsidRPr="00006040">
              <w:rPr>
                <w:rFonts w:ascii="Times New Roman" w:hAnsi="Times New Roman" w:cs="Times New Roman"/>
                <w:sz w:val="24"/>
                <w:szCs w:val="24"/>
                <w:u w:val="single"/>
              </w:rPr>
              <w:lastRenderedPageBreak/>
              <w:t>Piedāvā onkoloģijas kritērijos izdalīt 3 grupas (50, 100 un 200 operācijas) vienā gadā veikto onkoloģisko operāciju skaitam un veikt sekojošas izmaiņas</w:t>
            </w:r>
            <w:r w:rsidRPr="00006040">
              <w:rPr>
                <w:rFonts w:ascii="Times New Roman" w:hAnsi="Times New Roman" w:cs="Times New Roman"/>
                <w:sz w:val="24"/>
                <w:szCs w:val="24"/>
              </w:rPr>
              <w:t xml:space="preserve"> (skat. tabulu zemāk – Slimnīcas piedāvājums);</w:t>
            </w:r>
          </w:p>
          <w:p w14:paraId="5E9B456B" w14:textId="77777777" w:rsidR="002239C1" w:rsidRDefault="002239C1" w:rsidP="00C53A00">
            <w:pPr>
              <w:pStyle w:val="ListParagraph"/>
              <w:numPr>
                <w:ilvl w:val="0"/>
                <w:numId w:val="6"/>
              </w:numPr>
              <w:rPr>
                <w:rFonts w:ascii="Times New Roman" w:hAnsi="Times New Roman" w:cs="Times New Roman"/>
                <w:sz w:val="24"/>
                <w:szCs w:val="24"/>
              </w:rPr>
            </w:pPr>
            <w:r w:rsidRPr="00006040">
              <w:rPr>
                <w:rFonts w:ascii="Times New Roman" w:hAnsi="Times New Roman" w:cs="Times New Roman"/>
                <w:sz w:val="24"/>
                <w:szCs w:val="24"/>
                <w:u w:val="single"/>
              </w:rPr>
              <w:t>Aicina neizdalīt apakšgrupas atsevišķām NCSP lokalizācijām</w:t>
            </w:r>
            <w:r w:rsidRPr="00006040">
              <w:rPr>
                <w:rFonts w:ascii="Times New Roman" w:hAnsi="Times New Roman" w:cs="Times New Roman"/>
                <w:sz w:val="24"/>
                <w:szCs w:val="24"/>
              </w:rPr>
              <w:t xml:space="preserve"> (piem., 3.2.2.1., 3.2.2.2. utt.)</w:t>
            </w:r>
          </w:p>
          <w:p w14:paraId="05C2F85C" w14:textId="77777777" w:rsidR="002239C1" w:rsidRPr="00736F48" w:rsidRDefault="002239C1" w:rsidP="00C53A0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u w:val="single"/>
              </w:rPr>
              <w:t>Uzskata, ka 3.2. punktā iekļautajiem kritērijiem būtu jābūt vispārējam ārstniecības iestāžu iekšējam kvalitātes kritērijam, bet ne kritērijam, kas tiek iekļauts atlases nosacījumos</w:t>
            </w:r>
          </w:p>
          <w:p w14:paraId="23BE96C6" w14:textId="77777777" w:rsidR="002239C1" w:rsidRPr="00C53A00" w:rsidRDefault="002239C1" w:rsidP="00C53A00">
            <w:pPr>
              <w:pStyle w:val="ListParagraph"/>
              <w:numPr>
                <w:ilvl w:val="0"/>
                <w:numId w:val="6"/>
              </w:numPr>
              <w:rPr>
                <w:rFonts w:ascii="Times New Roman" w:hAnsi="Times New Roman" w:cs="Times New Roman"/>
                <w:sz w:val="24"/>
                <w:szCs w:val="24"/>
              </w:rPr>
            </w:pPr>
            <w:r w:rsidRPr="00736F48">
              <w:rPr>
                <w:rFonts w:ascii="Times New Roman" w:hAnsi="Times New Roman" w:cs="Times New Roman"/>
                <w:sz w:val="24"/>
                <w:szCs w:val="24"/>
              </w:rPr>
              <w:t xml:space="preserve">Bez šiem atlases kritērijiem </w:t>
            </w:r>
            <w:r w:rsidRPr="00736F48">
              <w:rPr>
                <w:rFonts w:ascii="Times New Roman" w:hAnsi="Times New Roman" w:cs="Times New Roman"/>
                <w:sz w:val="24"/>
                <w:szCs w:val="24"/>
                <w:u w:val="single"/>
              </w:rPr>
              <w:t>būtu arī jānosaka, ka operācijas var veikt vai tiek veiktas tādu ārstu uzraudzībā, kas atbilst noteiktiem kritērijiem konkrētas lokalizācijas operācijas veikšanai</w:t>
            </w:r>
          </w:p>
          <w:p w14:paraId="61AAE9FE" w14:textId="77777777" w:rsidR="002239C1" w:rsidRPr="00C53A00" w:rsidRDefault="002239C1" w:rsidP="00C53A00">
            <w:pPr>
              <w:rPr>
                <w:rFonts w:ascii="Times New Roman" w:hAnsi="Times New Roman" w:cs="Times New Roman"/>
                <w:sz w:val="24"/>
                <w:szCs w:val="24"/>
              </w:rPr>
            </w:pPr>
            <w:r w:rsidRPr="00006040">
              <w:rPr>
                <w:rFonts w:ascii="Times New Roman" w:hAnsi="Times New Roman" w:cs="Times New Roman"/>
                <w:sz w:val="24"/>
                <w:szCs w:val="24"/>
              </w:rPr>
              <w:object w:dxaOrig="11160" w:dyaOrig="12825" w14:anchorId="3ACF8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446.25pt" o:ole="">
                  <v:imagedata r:id="rId8" o:title=""/>
                </v:shape>
                <o:OLEObject Type="Embed" ProgID="PBrush" ShapeID="_x0000_i1025" DrawAspect="Content" ObjectID="_1569142109" r:id="rId9"/>
              </w:object>
            </w:r>
          </w:p>
        </w:tc>
        <w:tc>
          <w:tcPr>
            <w:tcW w:w="870" w:type="dxa"/>
            <w:tcBorders>
              <w:top w:val="single" w:sz="12" w:space="0" w:color="auto"/>
              <w:left w:val="single" w:sz="2" w:space="0" w:color="auto"/>
              <w:bottom w:val="single" w:sz="2" w:space="0" w:color="auto"/>
              <w:right w:val="single" w:sz="2" w:space="0" w:color="auto"/>
            </w:tcBorders>
            <w:vAlign w:val="center"/>
          </w:tcPr>
          <w:p w14:paraId="74DF9AB9" w14:textId="77777777" w:rsidR="002239C1" w:rsidRPr="00092E30" w:rsidRDefault="002239C1" w:rsidP="00991AB6">
            <w:pPr>
              <w:jc w:val="center"/>
              <w:rPr>
                <w:rFonts w:ascii="Times New Roman" w:hAnsi="Times New Roman" w:cs="Times New Roman"/>
                <w:b/>
                <w:sz w:val="24"/>
                <w:szCs w:val="24"/>
              </w:rPr>
            </w:pPr>
          </w:p>
        </w:tc>
        <w:tc>
          <w:tcPr>
            <w:tcW w:w="836" w:type="dxa"/>
            <w:tcBorders>
              <w:top w:val="single" w:sz="12" w:space="0" w:color="auto"/>
              <w:left w:val="single" w:sz="2" w:space="0" w:color="auto"/>
              <w:bottom w:val="single" w:sz="2" w:space="0" w:color="auto"/>
              <w:right w:val="single" w:sz="2" w:space="0" w:color="auto"/>
            </w:tcBorders>
            <w:vAlign w:val="center"/>
          </w:tcPr>
          <w:p w14:paraId="413FA929" w14:textId="77777777" w:rsidR="002239C1" w:rsidRPr="005A6E10" w:rsidRDefault="005A6E10" w:rsidP="005A6E10">
            <w:pPr>
              <w:jc w:val="center"/>
              <w:rPr>
                <w:rFonts w:ascii="Times New Roman" w:hAnsi="Times New Roman" w:cs="Times New Roman"/>
                <w:b/>
                <w:sz w:val="24"/>
                <w:szCs w:val="24"/>
              </w:rPr>
            </w:pPr>
            <w:r w:rsidRPr="005A6E10">
              <w:rPr>
                <w:rFonts w:ascii="Times New Roman" w:hAnsi="Times New Roman" w:cs="Times New Roman"/>
                <w:b/>
                <w:sz w:val="24"/>
                <w:szCs w:val="24"/>
              </w:rPr>
              <w:t>X</w:t>
            </w:r>
          </w:p>
        </w:tc>
        <w:tc>
          <w:tcPr>
            <w:tcW w:w="3437" w:type="dxa"/>
            <w:tcBorders>
              <w:top w:val="single" w:sz="12" w:space="0" w:color="auto"/>
              <w:left w:val="single" w:sz="2" w:space="0" w:color="auto"/>
              <w:bottom w:val="single" w:sz="2" w:space="0" w:color="auto"/>
              <w:right w:val="single" w:sz="12" w:space="0" w:color="auto"/>
            </w:tcBorders>
          </w:tcPr>
          <w:p w14:paraId="424970C5" w14:textId="77777777" w:rsidR="00B22AAD" w:rsidRDefault="005A6E10" w:rsidP="00B22AAD">
            <w:pPr>
              <w:rPr>
                <w:rFonts w:ascii="Times New Roman" w:hAnsi="Times New Roman" w:cs="Times New Roman"/>
                <w:b/>
                <w:sz w:val="24"/>
                <w:szCs w:val="24"/>
              </w:rPr>
            </w:pPr>
            <w:r>
              <w:rPr>
                <w:rFonts w:ascii="Times New Roman" w:hAnsi="Times New Roman" w:cs="Times New Roman"/>
                <w:b/>
                <w:sz w:val="24"/>
                <w:szCs w:val="24"/>
              </w:rPr>
              <w:t xml:space="preserve">3.2. </w:t>
            </w:r>
          </w:p>
          <w:p w14:paraId="16781E78" w14:textId="748A5779" w:rsidR="00B22AAD" w:rsidRPr="00B22AAD" w:rsidRDefault="00B22AAD" w:rsidP="00B22AAD">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Atbildot par diagnozes koriģēšanu, pēc histoloģiskās atbildes saņemšanas, </w:t>
            </w:r>
            <w:r w:rsidR="00A46251">
              <w:rPr>
                <w:rFonts w:ascii="Times New Roman" w:hAnsi="Times New Roman" w:cs="Times New Roman"/>
                <w:sz w:val="24"/>
                <w:szCs w:val="24"/>
              </w:rPr>
              <w:t xml:space="preserve">pakalpojumu sniedzēju atlases </w:t>
            </w:r>
            <w:r>
              <w:rPr>
                <w:rFonts w:ascii="Times New Roman" w:hAnsi="Times New Roman" w:cs="Times New Roman"/>
                <w:sz w:val="24"/>
                <w:szCs w:val="24"/>
              </w:rPr>
              <w:t>mērķis ir plānveida pakalpojumu nodrošināšana, neorientējoties uz izņēmuma gadījumiem</w:t>
            </w:r>
            <w:r w:rsidR="00D65BFF">
              <w:rPr>
                <w:rFonts w:ascii="Times New Roman" w:hAnsi="Times New Roman" w:cs="Times New Roman"/>
                <w:sz w:val="24"/>
                <w:szCs w:val="24"/>
              </w:rPr>
              <w:t xml:space="preserve">, kuri tiks </w:t>
            </w:r>
            <w:r w:rsidR="00D65BFF">
              <w:rPr>
                <w:rFonts w:ascii="Times New Roman" w:hAnsi="Times New Roman" w:cs="Times New Roman"/>
                <w:sz w:val="24"/>
                <w:szCs w:val="24"/>
              </w:rPr>
              <w:lastRenderedPageBreak/>
              <w:t>risināti</w:t>
            </w:r>
            <w:r w:rsidR="00A46251">
              <w:rPr>
                <w:rFonts w:ascii="Times New Roman" w:hAnsi="Times New Roman" w:cs="Times New Roman"/>
                <w:sz w:val="24"/>
                <w:szCs w:val="24"/>
              </w:rPr>
              <w:t xml:space="preserve"> darba procesā atbilstoši attiecīgajai situācijai</w:t>
            </w:r>
            <w:r>
              <w:rPr>
                <w:rFonts w:ascii="Times New Roman" w:hAnsi="Times New Roman" w:cs="Times New Roman"/>
                <w:sz w:val="24"/>
                <w:szCs w:val="24"/>
              </w:rPr>
              <w:t>.</w:t>
            </w:r>
            <w:r w:rsidR="00A46251">
              <w:rPr>
                <w:rFonts w:ascii="Times New Roman" w:hAnsi="Times New Roman" w:cs="Times New Roman"/>
                <w:sz w:val="24"/>
                <w:szCs w:val="24"/>
              </w:rPr>
              <w:t xml:space="preserve"> </w:t>
            </w:r>
          </w:p>
          <w:p w14:paraId="1935A076" w14:textId="77777777" w:rsidR="002239C1" w:rsidRDefault="00B22AAD" w:rsidP="00B22AAD">
            <w:pPr>
              <w:rPr>
                <w:rFonts w:ascii="Times New Roman" w:hAnsi="Times New Roman" w:cs="Times New Roman"/>
                <w:sz w:val="24"/>
                <w:szCs w:val="24"/>
              </w:rPr>
            </w:pPr>
            <w:r>
              <w:rPr>
                <w:rFonts w:ascii="Times New Roman" w:hAnsi="Times New Roman" w:cs="Times New Roman"/>
                <w:sz w:val="24"/>
                <w:szCs w:val="24"/>
              </w:rPr>
              <w:t xml:space="preserve">- </w:t>
            </w:r>
            <w:r w:rsidR="005A6E10" w:rsidRPr="00B22AAD">
              <w:rPr>
                <w:rFonts w:ascii="Times New Roman" w:hAnsi="Times New Roman" w:cs="Times New Roman"/>
                <w:sz w:val="24"/>
                <w:szCs w:val="24"/>
              </w:rPr>
              <w:t>NCSP klasifikators</w:t>
            </w:r>
            <w:r w:rsidR="005A6E10">
              <w:rPr>
                <w:rFonts w:ascii="Times New Roman" w:hAnsi="Times New Roman" w:cs="Times New Roman"/>
                <w:sz w:val="24"/>
                <w:szCs w:val="24"/>
              </w:rPr>
              <w:t xml:space="preserve"> </w:t>
            </w:r>
            <w:r>
              <w:rPr>
                <w:rFonts w:ascii="Times New Roman" w:hAnsi="Times New Roman" w:cs="Times New Roman"/>
                <w:sz w:val="24"/>
                <w:szCs w:val="24"/>
              </w:rPr>
              <w:t>Latvijas stacionāros tiek ieviests kopš 2014.g.</w:t>
            </w:r>
          </w:p>
          <w:p w14:paraId="3959918E" w14:textId="77777777" w:rsidR="001E423D" w:rsidRDefault="00B22AAD" w:rsidP="00B22AAD">
            <w:pPr>
              <w:rPr>
                <w:rFonts w:ascii="Times New Roman" w:hAnsi="Times New Roman" w:cs="Times New Roman"/>
                <w:sz w:val="24"/>
                <w:szCs w:val="24"/>
              </w:rPr>
            </w:pPr>
            <w:r>
              <w:rPr>
                <w:rFonts w:ascii="Times New Roman" w:hAnsi="Times New Roman" w:cs="Times New Roman"/>
                <w:sz w:val="24"/>
                <w:szCs w:val="24"/>
              </w:rPr>
              <w:t>1.</w:t>
            </w:r>
            <w:r w:rsidR="001E423D">
              <w:rPr>
                <w:rFonts w:ascii="Times New Roman" w:hAnsi="Times New Roman" w:cs="Times New Roman"/>
                <w:sz w:val="24"/>
                <w:szCs w:val="24"/>
              </w:rPr>
              <w:t xml:space="preserve">)  </w:t>
            </w:r>
            <w:r w:rsidR="001E423D" w:rsidRPr="001E423D">
              <w:rPr>
                <w:rFonts w:ascii="Times New Roman" w:hAnsi="Times New Roman" w:cs="Times New Roman"/>
                <w:sz w:val="24"/>
                <w:szCs w:val="24"/>
              </w:rPr>
              <w:t>Manipulāciju skaits šobrīd aprēķināts par pamatu ņemot NVD 2016. gada stacionāro datu bāzi un kritēriju robežvērtības noteiktas vadoties pēc principa, ka kritēriju sasniegu</w:t>
            </w:r>
            <w:r w:rsidR="001E423D">
              <w:rPr>
                <w:rFonts w:ascii="Times New Roman" w:hAnsi="Times New Roman" w:cs="Times New Roman"/>
                <w:sz w:val="24"/>
                <w:szCs w:val="24"/>
              </w:rPr>
              <w:t>šās</w:t>
            </w:r>
            <w:r w:rsidR="001E423D" w:rsidRPr="001E423D">
              <w:rPr>
                <w:rFonts w:ascii="Times New Roman" w:hAnsi="Times New Roman" w:cs="Times New Roman"/>
                <w:sz w:val="24"/>
                <w:szCs w:val="24"/>
              </w:rPr>
              <w:t xml:space="preserve"> </w:t>
            </w:r>
            <w:r w:rsidR="001E423D">
              <w:rPr>
                <w:rFonts w:ascii="Times New Roman" w:hAnsi="Times New Roman" w:cs="Times New Roman"/>
                <w:sz w:val="24"/>
                <w:szCs w:val="24"/>
              </w:rPr>
              <w:t>ārstniecības iestādes</w:t>
            </w:r>
            <w:r w:rsidR="001E423D" w:rsidRPr="001E423D">
              <w:rPr>
                <w:rFonts w:ascii="Times New Roman" w:hAnsi="Times New Roman" w:cs="Times New Roman"/>
                <w:sz w:val="24"/>
                <w:szCs w:val="24"/>
              </w:rPr>
              <w:t xml:space="preserve"> ir veikuš</w:t>
            </w:r>
            <w:r w:rsidR="001E423D">
              <w:rPr>
                <w:rFonts w:ascii="Times New Roman" w:hAnsi="Times New Roman" w:cs="Times New Roman"/>
                <w:sz w:val="24"/>
                <w:szCs w:val="24"/>
              </w:rPr>
              <w:t>as</w:t>
            </w:r>
            <w:r w:rsidR="001E423D" w:rsidRPr="001E423D">
              <w:rPr>
                <w:rFonts w:ascii="Times New Roman" w:hAnsi="Times New Roman" w:cs="Times New Roman"/>
                <w:sz w:val="24"/>
                <w:szCs w:val="24"/>
              </w:rPr>
              <w:t xml:space="preserve"> 80% no visām Latvijā stacionārajiem pacientiem </w:t>
            </w:r>
            <w:r w:rsidR="001E423D">
              <w:rPr>
                <w:rFonts w:ascii="Times New Roman" w:hAnsi="Times New Roman" w:cs="Times New Roman"/>
                <w:sz w:val="24"/>
                <w:szCs w:val="24"/>
              </w:rPr>
              <w:t xml:space="preserve">ar onkoloģisku saslimšanu </w:t>
            </w:r>
            <w:r w:rsidR="001E423D" w:rsidRPr="001E423D">
              <w:rPr>
                <w:rFonts w:ascii="Times New Roman" w:hAnsi="Times New Roman" w:cs="Times New Roman"/>
                <w:sz w:val="24"/>
                <w:szCs w:val="24"/>
              </w:rPr>
              <w:t>veiktajām attiecīgajam noteiktas lokalizācijas operācijām.</w:t>
            </w:r>
          </w:p>
          <w:p w14:paraId="3C31C163" w14:textId="77777777" w:rsidR="00B22AAD" w:rsidRDefault="001E423D" w:rsidP="00B22AAD">
            <w:pPr>
              <w:rPr>
                <w:rFonts w:ascii="Times New Roman" w:hAnsi="Times New Roman" w:cs="Times New Roman"/>
                <w:sz w:val="24"/>
                <w:szCs w:val="24"/>
              </w:rPr>
            </w:pPr>
            <w:r>
              <w:rPr>
                <w:rFonts w:ascii="Times New Roman" w:hAnsi="Times New Roman" w:cs="Times New Roman"/>
                <w:sz w:val="24"/>
                <w:szCs w:val="24"/>
              </w:rPr>
              <w:t xml:space="preserve">2.) </w:t>
            </w:r>
            <w:r w:rsidR="00B22AAD" w:rsidRPr="00B22AAD">
              <w:rPr>
                <w:rFonts w:ascii="Times New Roman" w:hAnsi="Times New Roman" w:cs="Times New Roman"/>
                <w:sz w:val="24"/>
                <w:szCs w:val="24"/>
              </w:rPr>
              <w:t>Ņemot vērā stacionāro iestāžu absolūti pretējus viedokļus par grupu izdalīšanu/apvienošanu, iebildums netiek ņemts vērā</w:t>
            </w:r>
            <w:r w:rsidR="00B22AAD">
              <w:rPr>
                <w:rFonts w:ascii="Times New Roman" w:hAnsi="Times New Roman" w:cs="Times New Roman"/>
                <w:sz w:val="24"/>
                <w:szCs w:val="24"/>
              </w:rPr>
              <w:t>.</w:t>
            </w:r>
          </w:p>
          <w:p w14:paraId="5BD4D3C5" w14:textId="77777777" w:rsidR="00B22AAD" w:rsidRDefault="00B22AAD" w:rsidP="00B22AAD">
            <w:pPr>
              <w:rPr>
                <w:rFonts w:ascii="Times New Roman" w:hAnsi="Times New Roman" w:cs="Times New Roman"/>
                <w:sz w:val="24"/>
                <w:szCs w:val="24"/>
              </w:rPr>
            </w:pPr>
            <w:r>
              <w:rPr>
                <w:rFonts w:ascii="Times New Roman" w:hAnsi="Times New Roman" w:cs="Times New Roman"/>
                <w:sz w:val="24"/>
                <w:szCs w:val="24"/>
              </w:rPr>
              <w:t xml:space="preserve">3) Ierosinājums netiek ņemts vērā. Kritēriji ir izstrādāti vadoties pēc Pasaules Bankas pētījuma, kur skaidri iezīmējas būtiska saikne starp </w:t>
            </w:r>
            <w:proofErr w:type="spellStart"/>
            <w:r>
              <w:rPr>
                <w:rFonts w:ascii="Times New Roman" w:hAnsi="Times New Roman" w:cs="Times New Roman"/>
                <w:sz w:val="24"/>
                <w:szCs w:val="24"/>
              </w:rPr>
              <w:t>lielapjoma</w:t>
            </w:r>
            <w:proofErr w:type="spellEnd"/>
            <w:r>
              <w:rPr>
                <w:rFonts w:ascii="Times New Roman" w:hAnsi="Times New Roman" w:cs="Times New Roman"/>
                <w:sz w:val="24"/>
                <w:szCs w:val="24"/>
              </w:rPr>
              <w:t xml:space="preserve"> pakalpojuma sniedzējiem un </w:t>
            </w:r>
            <w:r>
              <w:rPr>
                <w:rFonts w:ascii="Times New Roman" w:hAnsi="Times New Roman" w:cs="Times New Roman"/>
                <w:sz w:val="24"/>
                <w:szCs w:val="24"/>
              </w:rPr>
              <w:lastRenderedPageBreak/>
              <w:t xml:space="preserve">labākiem izdzīvošanas rādītājiem. </w:t>
            </w:r>
            <w:r>
              <w:rPr>
                <w:rStyle w:val="FootnoteReference"/>
                <w:rFonts w:ascii="Times New Roman" w:hAnsi="Times New Roman" w:cs="Times New Roman"/>
                <w:sz w:val="24"/>
                <w:szCs w:val="24"/>
              </w:rPr>
              <w:footnoteReference w:id="2"/>
            </w:r>
          </w:p>
          <w:p w14:paraId="0ECD207C" w14:textId="2198DEB8" w:rsidR="00B95638" w:rsidRPr="00C2086D" w:rsidRDefault="00B95638" w:rsidP="00B95638">
            <w:pPr>
              <w:rPr>
                <w:rFonts w:ascii="Times New Roman" w:hAnsi="Times New Roman" w:cs="Times New Roman"/>
                <w:sz w:val="24"/>
                <w:szCs w:val="24"/>
              </w:rPr>
            </w:pPr>
            <w:r w:rsidRPr="00C2086D">
              <w:rPr>
                <w:rFonts w:ascii="Times New Roman" w:hAnsi="Times New Roman" w:cs="Times New Roman"/>
                <w:sz w:val="24"/>
                <w:szCs w:val="24"/>
              </w:rPr>
              <w:t>4)</w:t>
            </w:r>
            <w:r w:rsidRPr="00C2086D">
              <w:t xml:space="preserve"> </w:t>
            </w:r>
            <w:r w:rsidRPr="00C2086D">
              <w:rPr>
                <w:rFonts w:ascii="Times New Roman" w:hAnsi="Times New Roman" w:cs="Times New Roman"/>
                <w:sz w:val="24"/>
                <w:szCs w:val="24"/>
              </w:rPr>
              <w:t>Ārstniecības persona - ārsts un tā darbība ārstniecībā tiek atrunāta “Ārstniecības likuma” 37.-43.pantā.</w:t>
            </w:r>
          </w:p>
          <w:p w14:paraId="6E63E872" w14:textId="3583913C" w:rsidR="00BC3035" w:rsidRDefault="00BC3035" w:rsidP="00BC3035">
            <w:pPr>
              <w:rPr>
                <w:rFonts w:ascii="Times New Roman" w:hAnsi="Times New Roman" w:cs="Times New Roman"/>
                <w:sz w:val="24"/>
                <w:szCs w:val="24"/>
              </w:rPr>
            </w:pPr>
            <w:r w:rsidRPr="00C2086D">
              <w:rPr>
                <w:rFonts w:ascii="Times New Roman" w:hAnsi="Times New Roman" w:cs="Times New Roman"/>
                <w:sz w:val="24"/>
                <w:szCs w:val="24"/>
              </w:rPr>
              <w:t xml:space="preserve">Atlases kritēriji </w:t>
            </w:r>
            <w:r w:rsidR="00C2086D" w:rsidRPr="00C2086D">
              <w:rPr>
                <w:rFonts w:ascii="Times New Roman" w:hAnsi="Times New Roman" w:cs="Times New Roman"/>
                <w:sz w:val="24"/>
                <w:szCs w:val="24"/>
              </w:rPr>
              <w:t>nosaka, ka vismaz 80% gadījumos operācijas veic pieredzējis ārsts</w:t>
            </w:r>
            <w:r w:rsidR="00A46251">
              <w:rPr>
                <w:rFonts w:ascii="Times New Roman" w:hAnsi="Times New Roman" w:cs="Times New Roman"/>
                <w:sz w:val="24"/>
                <w:szCs w:val="24"/>
              </w:rPr>
              <w:t>, ļaujot pieredzi iegūt arī speciālistiem, kas neatbilst kritērijiem</w:t>
            </w:r>
            <w:r w:rsidRPr="00C2086D">
              <w:rPr>
                <w:rFonts w:ascii="Times New Roman" w:hAnsi="Times New Roman" w:cs="Times New Roman"/>
                <w:sz w:val="24"/>
                <w:szCs w:val="24"/>
              </w:rPr>
              <w:t>.</w:t>
            </w:r>
          </w:p>
          <w:p w14:paraId="09D94E7C" w14:textId="77777777" w:rsidR="00BC3035" w:rsidRPr="00BC3035" w:rsidRDefault="00BC3035" w:rsidP="00C2086D">
            <w:pPr>
              <w:rPr>
                <w:rFonts w:ascii="Times New Roman" w:hAnsi="Times New Roman" w:cs="Times New Roman"/>
                <w:sz w:val="24"/>
                <w:szCs w:val="24"/>
              </w:rPr>
            </w:pPr>
            <w:r>
              <w:rPr>
                <w:rFonts w:ascii="Times New Roman" w:hAnsi="Times New Roman" w:cs="Times New Roman"/>
                <w:sz w:val="24"/>
                <w:szCs w:val="24"/>
              </w:rPr>
              <w:t xml:space="preserve">Iepriekš izskatīts ierosinājums pievienot </w:t>
            </w:r>
            <w:r>
              <w:rPr>
                <w:rFonts w:ascii="Times New Roman" w:hAnsi="Times New Roman" w:cs="Times New Roman"/>
                <w:i/>
                <w:sz w:val="24"/>
                <w:szCs w:val="24"/>
              </w:rPr>
              <w:t>“manipulācijas veicēja asistents”</w:t>
            </w:r>
            <w:r>
              <w:rPr>
                <w:rFonts w:ascii="Times New Roman" w:hAnsi="Times New Roman" w:cs="Times New Roman"/>
                <w:sz w:val="24"/>
                <w:szCs w:val="24"/>
              </w:rPr>
              <w:t xml:space="preserve"> </w:t>
            </w:r>
            <w:r w:rsidR="00C2086D">
              <w:rPr>
                <w:rFonts w:ascii="Times New Roman" w:hAnsi="Times New Roman" w:cs="Times New Roman"/>
                <w:sz w:val="24"/>
                <w:szCs w:val="24"/>
              </w:rPr>
              <w:t>–</w:t>
            </w:r>
            <w:r w:rsidRPr="00BC3035">
              <w:rPr>
                <w:rFonts w:ascii="Times New Roman" w:hAnsi="Times New Roman" w:cs="Times New Roman"/>
                <w:sz w:val="24"/>
                <w:szCs w:val="24"/>
              </w:rPr>
              <w:t xml:space="preserve"> </w:t>
            </w:r>
            <w:r w:rsidR="00C2086D">
              <w:rPr>
                <w:rFonts w:ascii="Times New Roman" w:hAnsi="Times New Roman" w:cs="Times New Roman"/>
                <w:sz w:val="24"/>
                <w:szCs w:val="24"/>
              </w:rPr>
              <w:t>varēt</w:t>
            </w:r>
            <w:r w:rsidR="00CC363C">
              <w:rPr>
                <w:rFonts w:ascii="Times New Roman" w:hAnsi="Times New Roman" w:cs="Times New Roman"/>
                <w:sz w:val="24"/>
                <w:szCs w:val="24"/>
              </w:rPr>
              <w:t>u</w:t>
            </w:r>
            <w:r w:rsidR="00C2086D">
              <w:rPr>
                <w:rFonts w:ascii="Times New Roman" w:hAnsi="Times New Roman" w:cs="Times New Roman"/>
                <w:sz w:val="24"/>
                <w:szCs w:val="24"/>
              </w:rPr>
              <w:t xml:space="preserve"> tikt</w:t>
            </w:r>
            <w:r w:rsidRPr="00BC3035">
              <w:rPr>
                <w:rFonts w:ascii="Times New Roman" w:hAnsi="Times New Roman" w:cs="Times New Roman"/>
                <w:sz w:val="24"/>
                <w:szCs w:val="24"/>
              </w:rPr>
              <w:t xml:space="preserve"> ņemts vērā izstrādājot grozījumus nākotnē</w:t>
            </w:r>
          </w:p>
        </w:tc>
      </w:tr>
      <w:tr w:rsidR="002239C1" w:rsidRPr="00092E30" w14:paraId="72E3FC07" w14:textId="77777777" w:rsidTr="009B59CE">
        <w:tblPrEx>
          <w:jc w:val="left"/>
        </w:tblPrEx>
        <w:trPr>
          <w:trHeight w:val="1011"/>
        </w:trPr>
        <w:tc>
          <w:tcPr>
            <w:tcW w:w="1862" w:type="dxa"/>
            <w:vMerge/>
            <w:tcBorders>
              <w:left w:val="single" w:sz="12" w:space="0" w:color="auto"/>
              <w:bottom w:val="single" w:sz="12" w:space="0" w:color="auto"/>
              <w:right w:val="single" w:sz="12" w:space="0" w:color="auto"/>
            </w:tcBorders>
          </w:tcPr>
          <w:p w14:paraId="76F205E2" w14:textId="77777777" w:rsidR="002239C1" w:rsidRPr="00092E30" w:rsidRDefault="002239C1" w:rsidP="00991AB6">
            <w:pPr>
              <w:jc w:val="center"/>
              <w:rPr>
                <w:rFonts w:ascii="Times New Roman" w:hAnsi="Times New Roman" w:cs="Times New Roman"/>
                <w:b/>
                <w:sz w:val="24"/>
                <w:szCs w:val="24"/>
              </w:rPr>
            </w:pPr>
          </w:p>
        </w:tc>
        <w:tc>
          <w:tcPr>
            <w:tcW w:w="8006" w:type="dxa"/>
            <w:tcBorders>
              <w:top w:val="single" w:sz="2" w:space="0" w:color="auto"/>
              <w:left w:val="single" w:sz="12" w:space="0" w:color="auto"/>
            </w:tcBorders>
          </w:tcPr>
          <w:p w14:paraId="3DD8A09E" w14:textId="77777777" w:rsidR="002239C1" w:rsidRDefault="002239C1" w:rsidP="00C53A00">
            <w:pPr>
              <w:pStyle w:val="ListParagraph"/>
              <w:numPr>
                <w:ilvl w:val="0"/>
                <w:numId w:val="4"/>
              </w:numPr>
              <w:tabs>
                <w:tab w:val="left" w:pos="436"/>
              </w:tabs>
              <w:ind w:left="448"/>
              <w:jc w:val="both"/>
              <w:rPr>
                <w:rFonts w:ascii="Times New Roman" w:hAnsi="Times New Roman" w:cs="Times New Roman"/>
                <w:sz w:val="24"/>
                <w:szCs w:val="24"/>
              </w:rPr>
            </w:pPr>
            <w:r w:rsidRPr="00006040">
              <w:rPr>
                <w:rFonts w:ascii="Times New Roman" w:hAnsi="Times New Roman" w:cs="Times New Roman"/>
                <w:b/>
                <w:sz w:val="24"/>
                <w:szCs w:val="24"/>
              </w:rPr>
              <w:t>3.3.</w:t>
            </w:r>
            <w:r>
              <w:rPr>
                <w:rFonts w:ascii="Times New Roman" w:hAnsi="Times New Roman" w:cs="Times New Roman"/>
                <w:sz w:val="24"/>
                <w:szCs w:val="24"/>
              </w:rPr>
              <w:t xml:space="preserve"> “</w:t>
            </w:r>
            <w:r w:rsidRPr="00006040">
              <w:rPr>
                <w:rFonts w:ascii="Times New Roman" w:hAnsi="Times New Roman"/>
                <w:i/>
                <w:sz w:val="24"/>
                <w:szCs w:val="24"/>
              </w:rPr>
              <w:t>Ārstniecības iestādē tiek nodarbināti ķirurgi, kuriem ir šāda pieredze ķirurģisku operāciju veikšanā</w:t>
            </w:r>
            <w:r>
              <w:rPr>
                <w:rFonts w:ascii="Times New Roman" w:hAnsi="Times New Roman" w:cs="Times New Roman"/>
                <w:sz w:val="24"/>
                <w:szCs w:val="24"/>
              </w:rPr>
              <w:t xml:space="preserve">” – Piedāvā līdzīgu principu, t.i.,: </w:t>
            </w:r>
          </w:p>
          <w:p w14:paraId="3A96AE6E" w14:textId="77777777" w:rsidR="002239C1" w:rsidRDefault="002239C1" w:rsidP="00C53A00">
            <w:pPr>
              <w:pStyle w:val="ListParagraph"/>
              <w:numPr>
                <w:ilvl w:val="0"/>
                <w:numId w:val="8"/>
              </w:numPr>
              <w:tabs>
                <w:tab w:val="left" w:pos="436"/>
              </w:tabs>
              <w:jc w:val="both"/>
              <w:rPr>
                <w:rFonts w:ascii="Times New Roman" w:hAnsi="Times New Roman" w:cs="Times New Roman"/>
                <w:sz w:val="24"/>
                <w:szCs w:val="24"/>
              </w:rPr>
            </w:pPr>
            <w:r w:rsidRPr="00006040">
              <w:rPr>
                <w:rFonts w:ascii="Times New Roman" w:hAnsi="Times New Roman" w:cs="Times New Roman"/>
                <w:sz w:val="24"/>
                <w:szCs w:val="24"/>
                <w:u w:val="single"/>
              </w:rPr>
              <w:t>Piedāvā onkoloģijas kritērijos izdalīt 3 grupas (</w:t>
            </w:r>
            <w:r>
              <w:rPr>
                <w:rFonts w:ascii="Times New Roman" w:hAnsi="Times New Roman" w:cs="Times New Roman"/>
                <w:sz w:val="24"/>
                <w:szCs w:val="24"/>
                <w:u w:val="single"/>
              </w:rPr>
              <w:t>10, 20 un 30</w:t>
            </w:r>
            <w:r w:rsidRPr="00006040">
              <w:rPr>
                <w:rFonts w:ascii="Times New Roman" w:hAnsi="Times New Roman" w:cs="Times New Roman"/>
                <w:sz w:val="24"/>
                <w:szCs w:val="24"/>
                <w:u w:val="single"/>
              </w:rPr>
              <w:t xml:space="preserve"> operācijas) operāciju skaitam</w:t>
            </w:r>
            <w:r>
              <w:rPr>
                <w:rFonts w:ascii="Times New Roman" w:hAnsi="Times New Roman" w:cs="Times New Roman"/>
                <w:sz w:val="24"/>
                <w:szCs w:val="24"/>
                <w:u w:val="single"/>
              </w:rPr>
              <w:t xml:space="preserve"> uz vienu ārstu </w:t>
            </w:r>
            <w:r w:rsidRPr="00006040">
              <w:rPr>
                <w:rFonts w:ascii="Times New Roman" w:hAnsi="Times New Roman" w:cs="Times New Roman"/>
                <w:sz w:val="24"/>
                <w:szCs w:val="24"/>
                <w:u w:val="single"/>
              </w:rPr>
              <w:t>un veikt sekojošas izmaiņas</w:t>
            </w:r>
            <w:r w:rsidRPr="00006040">
              <w:rPr>
                <w:rFonts w:ascii="Times New Roman" w:hAnsi="Times New Roman" w:cs="Times New Roman"/>
                <w:sz w:val="24"/>
                <w:szCs w:val="24"/>
              </w:rPr>
              <w:t xml:space="preserve"> (skat. tabulu zemāk – Slimnīcas piedāvājums)</w:t>
            </w:r>
          </w:p>
          <w:p w14:paraId="41AE946B" w14:textId="77777777" w:rsidR="002239C1" w:rsidRDefault="002239C1" w:rsidP="00C53A00">
            <w:pPr>
              <w:pStyle w:val="ListParagraph"/>
              <w:numPr>
                <w:ilvl w:val="0"/>
                <w:numId w:val="8"/>
              </w:numPr>
              <w:tabs>
                <w:tab w:val="left" w:pos="436"/>
              </w:tabs>
              <w:jc w:val="both"/>
              <w:rPr>
                <w:rFonts w:ascii="Times New Roman" w:hAnsi="Times New Roman" w:cs="Times New Roman"/>
                <w:sz w:val="24"/>
                <w:szCs w:val="24"/>
              </w:rPr>
            </w:pPr>
            <w:r w:rsidRPr="00C53A00">
              <w:rPr>
                <w:rFonts w:ascii="Times New Roman" w:hAnsi="Times New Roman" w:cs="Times New Roman"/>
                <w:sz w:val="24"/>
                <w:szCs w:val="24"/>
                <w:u w:val="single"/>
              </w:rPr>
              <w:t>Aicina neizdalīt apakšgrupas atsevišķām NCSP lokalizācijām</w:t>
            </w:r>
            <w:r w:rsidRPr="00C53A00">
              <w:rPr>
                <w:rFonts w:ascii="Times New Roman" w:hAnsi="Times New Roman" w:cs="Times New Roman"/>
                <w:sz w:val="24"/>
                <w:szCs w:val="24"/>
              </w:rPr>
              <w:t xml:space="preserve"> (piem., 3.2.2.1., 3.2.2.2. utt.)</w:t>
            </w:r>
          </w:p>
          <w:p w14:paraId="61809A45" w14:textId="77777777" w:rsidR="002239C1" w:rsidRPr="00C53A00" w:rsidRDefault="002239C1" w:rsidP="00C53A00">
            <w:pPr>
              <w:tabs>
                <w:tab w:val="left" w:pos="436"/>
              </w:tabs>
              <w:jc w:val="both"/>
              <w:rPr>
                <w:rFonts w:ascii="Times New Roman" w:hAnsi="Times New Roman" w:cs="Times New Roman"/>
                <w:sz w:val="24"/>
                <w:szCs w:val="24"/>
              </w:rPr>
            </w:pPr>
            <w:r>
              <w:object w:dxaOrig="10845" w:dyaOrig="11850" w14:anchorId="46623311">
                <v:shape id="_x0000_i1026" type="#_x0000_t75" style="width:381.75pt;height:417.75pt" o:ole="">
                  <v:imagedata r:id="rId10" o:title=""/>
                </v:shape>
                <o:OLEObject Type="Embed" ProgID="PBrush" ShapeID="_x0000_i1026" DrawAspect="Content" ObjectID="_1569142110" r:id="rId11"/>
              </w:object>
            </w:r>
          </w:p>
        </w:tc>
        <w:tc>
          <w:tcPr>
            <w:tcW w:w="870" w:type="dxa"/>
            <w:tcBorders>
              <w:top w:val="single" w:sz="2" w:space="0" w:color="auto"/>
            </w:tcBorders>
            <w:vAlign w:val="center"/>
          </w:tcPr>
          <w:p w14:paraId="1DAB3B42" w14:textId="77777777" w:rsidR="002239C1" w:rsidRPr="00092E30" w:rsidRDefault="002239C1" w:rsidP="00991AB6">
            <w:pPr>
              <w:jc w:val="center"/>
              <w:rPr>
                <w:rFonts w:ascii="Times New Roman" w:hAnsi="Times New Roman" w:cs="Times New Roman"/>
                <w:b/>
                <w:sz w:val="24"/>
                <w:szCs w:val="24"/>
              </w:rPr>
            </w:pPr>
          </w:p>
        </w:tc>
        <w:tc>
          <w:tcPr>
            <w:tcW w:w="836" w:type="dxa"/>
            <w:tcBorders>
              <w:top w:val="single" w:sz="2" w:space="0" w:color="auto"/>
            </w:tcBorders>
            <w:vAlign w:val="center"/>
          </w:tcPr>
          <w:p w14:paraId="4D0D25EC" w14:textId="77777777" w:rsidR="002239C1" w:rsidRPr="00BC3035" w:rsidRDefault="00BC3035" w:rsidP="00BC3035">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top w:val="single" w:sz="2" w:space="0" w:color="auto"/>
              <w:right w:val="single" w:sz="12" w:space="0" w:color="auto"/>
            </w:tcBorders>
          </w:tcPr>
          <w:p w14:paraId="0C74AB80" w14:textId="77777777" w:rsidR="002239C1" w:rsidRPr="00C2086D" w:rsidRDefault="00CC363C" w:rsidP="00C2086D">
            <w:pPr>
              <w:rPr>
                <w:rFonts w:ascii="Times New Roman" w:hAnsi="Times New Roman" w:cs="Times New Roman"/>
                <w:sz w:val="24"/>
                <w:szCs w:val="24"/>
              </w:rPr>
            </w:pPr>
            <w:r>
              <w:rPr>
                <w:rFonts w:ascii="Times New Roman" w:hAnsi="Times New Roman" w:cs="Times New Roman"/>
                <w:b/>
                <w:sz w:val="24"/>
                <w:szCs w:val="24"/>
              </w:rPr>
              <w:t xml:space="preserve">3.3. </w:t>
            </w:r>
            <w:r w:rsidR="00C2086D" w:rsidRPr="00C2086D">
              <w:rPr>
                <w:rFonts w:ascii="Times New Roman" w:hAnsi="Times New Roman" w:cs="Times New Roman"/>
                <w:sz w:val="24"/>
                <w:szCs w:val="24"/>
              </w:rPr>
              <w:t>Manipulāciju skaits šobrīd aprēķināts par pamatu ņemot NVD 2016. gada stacionāro datu bāzi un kritēriju robežvērtības noteiktas vadoties pēc principa, ka kritēriju sasniegušie ārsti ir veikuši 80% no visām Latvijā stacionārajiem pacientiem veiktajām attiecīgajam noteiktas lokalizācijas operācijām.</w:t>
            </w:r>
          </w:p>
        </w:tc>
      </w:tr>
      <w:tr w:rsidR="002239C1" w:rsidRPr="00092E30" w14:paraId="653912FE" w14:textId="77777777" w:rsidTr="009B59CE">
        <w:tblPrEx>
          <w:jc w:val="left"/>
        </w:tblPrEx>
        <w:trPr>
          <w:trHeight w:val="1011"/>
        </w:trPr>
        <w:tc>
          <w:tcPr>
            <w:tcW w:w="1862" w:type="dxa"/>
            <w:vMerge/>
            <w:tcBorders>
              <w:left w:val="single" w:sz="12" w:space="0" w:color="auto"/>
              <w:bottom w:val="single" w:sz="12" w:space="0" w:color="auto"/>
              <w:right w:val="single" w:sz="12" w:space="0" w:color="auto"/>
            </w:tcBorders>
          </w:tcPr>
          <w:p w14:paraId="2F489107" w14:textId="77777777" w:rsidR="002239C1" w:rsidRPr="00092E30" w:rsidRDefault="002239C1" w:rsidP="00991AB6">
            <w:pPr>
              <w:jc w:val="center"/>
              <w:rPr>
                <w:rFonts w:ascii="Times New Roman" w:hAnsi="Times New Roman" w:cs="Times New Roman"/>
                <w:b/>
                <w:sz w:val="24"/>
                <w:szCs w:val="24"/>
              </w:rPr>
            </w:pPr>
          </w:p>
        </w:tc>
        <w:tc>
          <w:tcPr>
            <w:tcW w:w="8006" w:type="dxa"/>
            <w:tcBorders>
              <w:left w:val="single" w:sz="12" w:space="0" w:color="auto"/>
            </w:tcBorders>
          </w:tcPr>
          <w:p w14:paraId="0DF09662" w14:textId="77777777" w:rsidR="002239C1" w:rsidRPr="00092E30" w:rsidRDefault="002239C1" w:rsidP="00C53A00">
            <w:pPr>
              <w:rPr>
                <w:rFonts w:ascii="Times New Roman" w:hAnsi="Times New Roman" w:cs="Times New Roman"/>
                <w:b/>
                <w:sz w:val="24"/>
                <w:szCs w:val="24"/>
              </w:rPr>
            </w:pPr>
            <w:r w:rsidRPr="00377B77">
              <w:rPr>
                <w:rFonts w:ascii="Times New Roman" w:hAnsi="Times New Roman" w:cs="Times New Roman"/>
                <w:b/>
                <w:sz w:val="24"/>
                <w:szCs w:val="24"/>
              </w:rPr>
              <w:t>3.4.5.</w:t>
            </w:r>
            <w:r>
              <w:rPr>
                <w:rFonts w:ascii="Times New Roman" w:hAnsi="Times New Roman" w:cs="Times New Roman"/>
                <w:b/>
                <w:sz w:val="24"/>
                <w:szCs w:val="24"/>
              </w:rPr>
              <w:t xml:space="preserve"> </w:t>
            </w:r>
            <w:r>
              <w:rPr>
                <w:rFonts w:ascii="Times New Roman" w:hAnsi="Times New Roman" w:cs="Times New Roman"/>
                <w:sz w:val="24"/>
                <w:szCs w:val="24"/>
              </w:rPr>
              <w:t>“</w:t>
            </w:r>
            <w:r w:rsidRPr="00377B77">
              <w:rPr>
                <w:rFonts w:ascii="Times New Roman" w:eastAsia="Times New Roman" w:hAnsi="Times New Roman"/>
                <w:i/>
                <w:sz w:val="24"/>
                <w:szCs w:val="24"/>
                <w:lang w:eastAsia="lv-LV"/>
              </w:rPr>
              <w:t>Ārstniecības iestāde nodrošināts pacientu uzraudzību septiņas dienas nedēļā 24 stundu režīmā</w:t>
            </w:r>
            <w:r>
              <w:rPr>
                <w:rFonts w:ascii="Times New Roman" w:hAnsi="Times New Roman" w:cs="Times New Roman"/>
                <w:sz w:val="24"/>
                <w:szCs w:val="24"/>
              </w:rPr>
              <w:t>”</w:t>
            </w:r>
            <w:r w:rsidRPr="00377B77">
              <w:rPr>
                <w:rFonts w:ascii="Times New Roman" w:hAnsi="Times New Roman" w:cs="Times New Roman"/>
                <w:b/>
                <w:sz w:val="24"/>
                <w:szCs w:val="24"/>
              </w:rPr>
              <w:t>, 3.4.6.</w:t>
            </w:r>
            <w:r>
              <w:rPr>
                <w:rFonts w:ascii="Times New Roman" w:hAnsi="Times New Roman" w:cs="Times New Roman"/>
                <w:b/>
                <w:sz w:val="24"/>
                <w:szCs w:val="24"/>
              </w:rPr>
              <w:t xml:space="preserve"> </w:t>
            </w:r>
            <w:r>
              <w:rPr>
                <w:rFonts w:ascii="Times New Roman" w:hAnsi="Times New Roman" w:cs="Times New Roman"/>
                <w:sz w:val="24"/>
                <w:szCs w:val="24"/>
              </w:rPr>
              <w:t>“</w:t>
            </w:r>
            <w:r w:rsidRPr="00E01AE7">
              <w:rPr>
                <w:rFonts w:ascii="Times New Roman" w:eastAsia="Times New Roman" w:hAnsi="Times New Roman"/>
                <w:i/>
                <w:sz w:val="24"/>
                <w:szCs w:val="24"/>
                <w:lang w:eastAsia="lv-LV"/>
              </w:rPr>
              <w:t>Ārstniecības iestāde nepieciešamības gadījumā nodrošina pacientam citu ārstu-speciālistu konsultācijas un izmeklējumus</w:t>
            </w:r>
            <w:r>
              <w:rPr>
                <w:rFonts w:ascii="Times New Roman" w:hAnsi="Times New Roman" w:cs="Times New Roman"/>
                <w:sz w:val="24"/>
                <w:szCs w:val="24"/>
              </w:rPr>
              <w:t xml:space="preserve">” – </w:t>
            </w:r>
            <w:r>
              <w:rPr>
                <w:rFonts w:ascii="Times New Roman" w:hAnsi="Times New Roman" w:cs="Times New Roman"/>
                <w:sz w:val="24"/>
                <w:szCs w:val="24"/>
                <w:u w:val="single"/>
              </w:rPr>
              <w:t>L</w:t>
            </w:r>
            <w:r w:rsidRPr="00377B77">
              <w:rPr>
                <w:rFonts w:ascii="Times New Roman" w:hAnsi="Times New Roman" w:cs="Times New Roman"/>
                <w:sz w:val="24"/>
                <w:szCs w:val="24"/>
                <w:u w:val="single"/>
              </w:rPr>
              <w:t>ūgums precizēt šos punktus</w:t>
            </w:r>
            <w:r>
              <w:rPr>
                <w:rFonts w:ascii="Times New Roman" w:hAnsi="Times New Roman" w:cs="Times New Roman"/>
                <w:sz w:val="24"/>
                <w:szCs w:val="24"/>
              </w:rPr>
              <w:t xml:space="preserve"> (t.i., vai ar to ir domāts, ka slimnīca uzņemas atbildību par saviem pacientiem un nodrošina viņu uzraudzību, izmeklējumus, konsultācijas un neatliekamu uzņemšanu pēc nepieciešamības)</w:t>
            </w:r>
          </w:p>
        </w:tc>
        <w:tc>
          <w:tcPr>
            <w:tcW w:w="870" w:type="dxa"/>
            <w:vAlign w:val="center"/>
          </w:tcPr>
          <w:p w14:paraId="61C5E319" w14:textId="77777777" w:rsidR="002239C1" w:rsidRPr="00292862" w:rsidRDefault="00292862" w:rsidP="00292862">
            <w:pPr>
              <w:jc w:val="center"/>
              <w:rPr>
                <w:rFonts w:ascii="Times New Roman" w:hAnsi="Times New Roman" w:cs="Times New Roman"/>
                <w:b/>
                <w:sz w:val="24"/>
                <w:szCs w:val="24"/>
              </w:rPr>
            </w:pPr>
            <w:r w:rsidRPr="00292862">
              <w:rPr>
                <w:rFonts w:ascii="Times New Roman" w:hAnsi="Times New Roman" w:cs="Times New Roman"/>
                <w:b/>
                <w:sz w:val="24"/>
                <w:szCs w:val="24"/>
              </w:rPr>
              <w:t>X</w:t>
            </w:r>
          </w:p>
        </w:tc>
        <w:tc>
          <w:tcPr>
            <w:tcW w:w="836" w:type="dxa"/>
            <w:vAlign w:val="center"/>
          </w:tcPr>
          <w:p w14:paraId="7FA62A71" w14:textId="77777777" w:rsidR="002239C1" w:rsidRDefault="002239C1" w:rsidP="00991AB6">
            <w:pPr>
              <w:jc w:val="center"/>
              <w:rPr>
                <w:rFonts w:ascii="Times New Roman" w:hAnsi="Times New Roman" w:cs="Times New Roman"/>
                <w:b/>
                <w:sz w:val="24"/>
                <w:szCs w:val="24"/>
              </w:rPr>
            </w:pPr>
          </w:p>
        </w:tc>
        <w:tc>
          <w:tcPr>
            <w:tcW w:w="3437" w:type="dxa"/>
            <w:tcBorders>
              <w:right w:val="single" w:sz="12" w:space="0" w:color="auto"/>
            </w:tcBorders>
          </w:tcPr>
          <w:p w14:paraId="24B734A0" w14:textId="77777777" w:rsidR="004511CC" w:rsidRDefault="004511CC" w:rsidP="004511CC">
            <w:pPr>
              <w:rPr>
                <w:rFonts w:ascii="Times New Roman" w:hAnsi="Times New Roman" w:cs="Times New Roman"/>
                <w:sz w:val="24"/>
                <w:szCs w:val="24"/>
              </w:rPr>
            </w:pPr>
            <w:r>
              <w:rPr>
                <w:rFonts w:ascii="Times New Roman" w:hAnsi="Times New Roman" w:cs="Times New Roman"/>
                <w:sz w:val="24"/>
                <w:szCs w:val="24"/>
              </w:rPr>
              <w:t>Ņemts vērā, veikti labojumi:</w:t>
            </w:r>
          </w:p>
          <w:p w14:paraId="236AB678" w14:textId="77777777" w:rsidR="002239C1" w:rsidRDefault="004511CC" w:rsidP="004511CC">
            <w:pPr>
              <w:rPr>
                <w:rFonts w:ascii="Times New Roman" w:hAnsi="Times New Roman" w:cs="Times New Roman"/>
                <w:i/>
                <w:sz w:val="24"/>
                <w:szCs w:val="24"/>
              </w:rPr>
            </w:pPr>
            <w:r w:rsidRPr="004511CC">
              <w:rPr>
                <w:rFonts w:ascii="Times New Roman" w:hAnsi="Times New Roman" w:cs="Times New Roman"/>
                <w:b/>
                <w:sz w:val="24"/>
                <w:szCs w:val="24"/>
              </w:rPr>
              <w:t>3.4.5.</w:t>
            </w:r>
            <w:r w:rsidRPr="004511CC">
              <w:rPr>
                <w:rFonts w:ascii="Times New Roman" w:hAnsi="Times New Roman" w:cs="Times New Roman"/>
                <w:i/>
                <w:sz w:val="24"/>
                <w:szCs w:val="24"/>
              </w:rPr>
              <w:t xml:space="preserve"> </w:t>
            </w:r>
            <w:r>
              <w:rPr>
                <w:rFonts w:ascii="Times New Roman" w:hAnsi="Times New Roman" w:cs="Times New Roman"/>
                <w:i/>
                <w:sz w:val="24"/>
                <w:szCs w:val="24"/>
              </w:rPr>
              <w:t>“Ārstniecības iestāde nodrošina</w:t>
            </w:r>
            <w:r w:rsidR="00292862" w:rsidRPr="00292862">
              <w:rPr>
                <w:rFonts w:ascii="Times New Roman" w:hAnsi="Times New Roman" w:cs="Times New Roman"/>
                <w:i/>
                <w:sz w:val="24"/>
                <w:szCs w:val="24"/>
              </w:rPr>
              <w:t xml:space="preserve"> pacientu uzraudzību septiņas </w:t>
            </w:r>
            <w:r w:rsidR="00292862">
              <w:rPr>
                <w:rFonts w:ascii="Times New Roman" w:hAnsi="Times New Roman" w:cs="Times New Roman"/>
                <w:i/>
                <w:sz w:val="24"/>
                <w:szCs w:val="24"/>
              </w:rPr>
              <w:t>dienas nedēļā 24 stundu režīmā</w:t>
            </w:r>
            <w:r>
              <w:rPr>
                <w:rFonts w:ascii="Times New Roman" w:hAnsi="Times New Roman" w:cs="Times New Roman"/>
                <w:i/>
                <w:sz w:val="24"/>
                <w:szCs w:val="24"/>
              </w:rPr>
              <w:t xml:space="preserve"> stacionārā etapā”.</w:t>
            </w:r>
          </w:p>
          <w:p w14:paraId="4FE6D2FD" w14:textId="77777777" w:rsidR="004511CC" w:rsidRPr="004511CC" w:rsidRDefault="004511CC" w:rsidP="004511CC">
            <w:pPr>
              <w:rPr>
                <w:rFonts w:ascii="Times New Roman" w:hAnsi="Times New Roman" w:cs="Times New Roman"/>
                <w:b/>
                <w:sz w:val="24"/>
                <w:szCs w:val="24"/>
              </w:rPr>
            </w:pPr>
            <w:r>
              <w:rPr>
                <w:rFonts w:ascii="Times New Roman" w:hAnsi="Times New Roman" w:cs="Times New Roman"/>
                <w:b/>
                <w:sz w:val="24"/>
                <w:szCs w:val="24"/>
              </w:rPr>
              <w:t xml:space="preserve">3.4.6. </w:t>
            </w:r>
            <w:r>
              <w:rPr>
                <w:rFonts w:ascii="Times New Roman" w:hAnsi="Times New Roman" w:cs="Times New Roman"/>
                <w:sz w:val="24"/>
                <w:szCs w:val="24"/>
              </w:rPr>
              <w:t>“</w:t>
            </w:r>
            <w:r w:rsidRPr="00E01AE7">
              <w:rPr>
                <w:rFonts w:ascii="Times New Roman" w:eastAsia="Times New Roman" w:hAnsi="Times New Roman"/>
                <w:i/>
                <w:sz w:val="24"/>
                <w:szCs w:val="24"/>
                <w:lang w:eastAsia="lv-LV"/>
              </w:rPr>
              <w:t>Ārstniecības iestāde nepieciešamības gadījumā nodrošina pacientam citu ārstu-speciālistu konsultācijas un izmeklējumus</w:t>
            </w:r>
            <w:r>
              <w:rPr>
                <w:rFonts w:ascii="Times New Roman" w:eastAsia="Times New Roman" w:hAnsi="Times New Roman"/>
                <w:i/>
                <w:sz w:val="24"/>
                <w:szCs w:val="24"/>
                <w:lang w:eastAsia="lv-LV"/>
              </w:rPr>
              <w:t xml:space="preserve"> </w:t>
            </w:r>
            <w:r>
              <w:rPr>
                <w:rFonts w:ascii="Times New Roman" w:hAnsi="Times New Roman" w:cs="Times New Roman"/>
                <w:i/>
                <w:sz w:val="24"/>
                <w:szCs w:val="24"/>
              </w:rPr>
              <w:t>stacionārā etapā</w:t>
            </w:r>
            <w:r>
              <w:rPr>
                <w:rFonts w:ascii="Times New Roman" w:hAnsi="Times New Roman" w:cs="Times New Roman"/>
                <w:sz w:val="24"/>
                <w:szCs w:val="24"/>
              </w:rPr>
              <w:t>”</w:t>
            </w:r>
          </w:p>
        </w:tc>
      </w:tr>
      <w:tr w:rsidR="002239C1" w:rsidRPr="00092E30" w14:paraId="35FDEACF" w14:textId="77777777" w:rsidTr="009B59CE">
        <w:tblPrEx>
          <w:jc w:val="left"/>
        </w:tblPrEx>
        <w:trPr>
          <w:trHeight w:val="1011"/>
        </w:trPr>
        <w:tc>
          <w:tcPr>
            <w:tcW w:w="1862" w:type="dxa"/>
            <w:vMerge/>
            <w:tcBorders>
              <w:left w:val="single" w:sz="12" w:space="0" w:color="auto"/>
              <w:bottom w:val="single" w:sz="12" w:space="0" w:color="auto"/>
              <w:right w:val="single" w:sz="12" w:space="0" w:color="auto"/>
            </w:tcBorders>
          </w:tcPr>
          <w:p w14:paraId="599A875E" w14:textId="77777777" w:rsidR="002239C1" w:rsidRPr="00092E30" w:rsidRDefault="002239C1" w:rsidP="00991AB6">
            <w:pPr>
              <w:jc w:val="center"/>
              <w:rPr>
                <w:rFonts w:ascii="Times New Roman" w:hAnsi="Times New Roman" w:cs="Times New Roman"/>
                <w:b/>
                <w:sz w:val="24"/>
                <w:szCs w:val="24"/>
              </w:rPr>
            </w:pPr>
          </w:p>
        </w:tc>
        <w:tc>
          <w:tcPr>
            <w:tcW w:w="8006" w:type="dxa"/>
            <w:tcBorders>
              <w:left w:val="single" w:sz="12" w:space="0" w:color="auto"/>
            </w:tcBorders>
          </w:tcPr>
          <w:p w14:paraId="18480CF9" w14:textId="77777777" w:rsidR="002239C1" w:rsidRPr="00092E30" w:rsidRDefault="002239C1" w:rsidP="00C53A00">
            <w:pPr>
              <w:rPr>
                <w:rFonts w:ascii="Times New Roman" w:hAnsi="Times New Roman" w:cs="Times New Roman"/>
                <w:b/>
                <w:sz w:val="24"/>
                <w:szCs w:val="24"/>
              </w:rPr>
            </w:pPr>
            <w:r>
              <w:rPr>
                <w:rFonts w:ascii="Times New Roman" w:hAnsi="Times New Roman" w:cs="Times New Roman"/>
                <w:b/>
                <w:sz w:val="24"/>
                <w:szCs w:val="24"/>
              </w:rPr>
              <w:t xml:space="preserve">4.2.2. </w:t>
            </w:r>
            <w:r>
              <w:rPr>
                <w:rFonts w:ascii="Times New Roman" w:hAnsi="Times New Roman" w:cs="Times New Roman"/>
                <w:sz w:val="24"/>
                <w:szCs w:val="24"/>
              </w:rPr>
              <w:t>“</w:t>
            </w:r>
            <w:r w:rsidRPr="001B7CE3">
              <w:rPr>
                <w:rFonts w:ascii="Times New Roman" w:hAnsi="Times New Roman"/>
                <w:i/>
                <w:sz w:val="24"/>
                <w:szCs w:val="24"/>
              </w:rPr>
              <w:t xml:space="preserve">Radikālo </w:t>
            </w:r>
            <w:proofErr w:type="spellStart"/>
            <w:r w:rsidRPr="001B7CE3">
              <w:rPr>
                <w:rFonts w:ascii="Times New Roman" w:hAnsi="Times New Roman"/>
                <w:i/>
                <w:sz w:val="24"/>
                <w:szCs w:val="24"/>
              </w:rPr>
              <w:t>mastektomiju</w:t>
            </w:r>
            <w:proofErr w:type="spellEnd"/>
            <w:r w:rsidRPr="001B7CE3">
              <w:rPr>
                <w:rFonts w:ascii="Times New Roman" w:hAnsi="Times New Roman"/>
                <w:i/>
                <w:sz w:val="24"/>
                <w:szCs w:val="24"/>
              </w:rPr>
              <w:t xml:space="preserve"> procentuālais īpatsvars pacientiem ar diagnozi C50 agrīnā vēža stadijā (1.-2. stadija)</w:t>
            </w:r>
            <w:r>
              <w:rPr>
                <w:rFonts w:ascii="Times New Roman" w:hAnsi="Times New Roman" w:cs="Times New Roman"/>
                <w:sz w:val="24"/>
                <w:szCs w:val="24"/>
              </w:rPr>
              <w:t xml:space="preserve">” – </w:t>
            </w:r>
            <w:r>
              <w:rPr>
                <w:rFonts w:ascii="Times New Roman" w:hAnsi="Times New Roman" w:cs="Times New Roman"/>
                <w:sz w:val="24"/>
                <w:szCs w:val="24"/>
                <w:u w:val="single"/>
              </w:rPr>
              <w:t>S</w:t>
            </w:r>
            <w:r w:rsidRPr="001B7CE3">
              <w:rPr>
                <w:rFonts w:ascii="Times New Roman" w:hAnsi="Times New Roman" w:cs="Times New Roman"/>
                <w:sz w:val="24"/>
                <w:szCs w:val="24"/>
                <w:u w:val="single"/>
              </w:rPr>
              <w:t>limnīcai nav elektroniski pieejami dati par pacientiem ar C50 agrīnajā vēža stadijā (1.-2. stadija) veiktajām operācijām</w:t>
            </w:r>
            <w:r>
              <w:rPr>
                <w:rFonts w:ascii="Times New Roman" w:hAnsi="Times New Roman" w:cs="Times New Roman"/>
                <w:sz w:val="24"/>
                <w:szCs w:val="24"/>
              </w:rPr>
              <w:t>, lai būtu iespējams novērtēt atbilstību kritērijiem; slimnīca labprāt iepazītos ar šādiem datiem, ja tādi būtu pieejami</w:t>
            </w:r>
          </w:p>
        </w:tc>
        <w:tc>
          <w:tcPr>
            <w:tcW w:w="870" w:type="dxa"/>
            <w:vAlign w:val="center"/>
          </w:tcPr>
          <w:p w14:paraId="1F266E8C" w14:textId="77777777" w:rsidR="002239C1" w:rsidRPr="00092E30" w:rsidRDefault="002239C1" w:rsidP="00991AB6">
            <w:pPr>
              <w:jc w:val="center"/>
              <w:rPr>
                <w:rFonts w:ascii="Times New Roman" w:hAnsi="Times New Roman" w:cs="Times New Roman"/>
                <w:b/>
                <w:sz w:val="24"/>
                <w:szCs w:val="24"/>
              </w:rPr>
            </w:pPr>
          </w:p>
        </w:tc>
        <w:tc>
          <w:tcPr>
            <w:tcW w:w="836" w:type="dxa"/>
            <w:vAlign w:val="center"/>
          </w:tcPr>
          <w:p w14:paraId="206BAC48" w14:textId="77777777" w:rsidR="002239C1" w:rsidRPr="004511CC" w:rsidRDefault="004511CC" w:rsidP="004511CC">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right w:val="single" w:sz="12" w:space="0" w:color="auto"/>
            </w:tcBorders>
          </w:tcPr>
          <w:p w14:paraId="5DBCFB34" w14:textId="77777777" w:rsidR="00C47ED7" w:rsidRPr="00C47ED7" w:rsidRDefault="00CC363C" w:rsidP="00CC363C">
            <w:pPr>
              <w:rPr>
                <w:rFonts w:ascii="Times New Roman" w:hAnsi="Times New Roman" w:cs="Times New Roman"/>
                <w:sz w:val="24"/>
                <w:szCs w:val="24"/>
              </w:rPr>
            </w:pPr>
            <w:r>
              <w:rPr>
                <w:rFonts w:ascii="Times New Roman" w:hAnsi="Times New Roman" w:cs="Times New Roman"/>
                <w:b/>
                <w:sz w:val="24"/>
                <w:szCs w:val="24"/>
              </w:rPr>
              <w:t xml:space="preserve">4.2.2. </w:t>
            </w:r>
            <w:r w:rsidR="00C47ED7" w:rsidRPr="00C47ED7">
              <w:rPr>
                <w:rFonts w:ascii="Times New Roman" w:hAnsi="Times New Roman" w:cs="Times New Roman"/>
                <w:sz w:val="24"/>
                <w:szCs w:val="24"/>
              </w:rPr>
              <w:t>NVD šos datu iegūs</w:t>
            </w:r>
            <w:r>
              <w:rPr>
                <w:rFonts w:ascii="Times New Roman" w:hAnsi="Times New Roman" w:cs="Times New Roman"/>
                <w:sz w:val="24"/>
                <w:szCs w:val="24"/>
              </w:rPr>
              <w:t>t</w:t>
            </w:r>
            <w:r w:rsidR="00C47ED7" w:rsidRPr="00C47ED7">
              <w:rPr>
                <w:rFonts w:ascii="Times New Roman" w:hAnsi="Times New Roman" w:cs="Times New Roman"/>
                <w:sz w:val="24"/>
                <w:szCs w:val="24"/>
              </w:rPr>
              <w:t xml:space="preserve"> no Slimību profilakses un kontroles centra </w:t>
            </w:r>
            <w:r w:rsidR="00C47ED7">
              <w:rPr>
                <w:rFonts w:ascii="Times New Roman" w:hAnsi="Times New Roman" w:cs="Times New Roman"/>
                <w:sz w:val="24"/>
                <w:szCs w:val="24"/>
              </w:rPr>
              <w:t>a</w:t>
            </w:r>
            <w:r w:rsidR="00C47ED7" w:rsidRPr="00C47ED7">
              <w:rPr>
                <w:rFonts w:ascii="Times New Roman" w:hAnsi="Times New Roman" w:cs="Times New Roman"/>
                <w:sz w:val="24"/>
                <w:szCs w:val="24"/>
              </w:rPr>
              <w:t>r noteiktām slimībām slimojošu pacientu reģistr</w:t>
            </w:r>
            <w:r w:rsidR="00C47ED7">
              <w:rPr>
                <w:rFonts w:ascii="Times New Roman" w:hAnsi="Times New Roman" w:cs="Times New Roman"/>
                <w:sz w:val="24"/>
                <w:szCs w:val="24"/>
              </w:rPr>
              <w:t xml:space="preserve">a </w:t>
            </w:r>
            <w:r w:rsidR="00C47ED7" w:rsidRPr="00C47ED7">
              <w:rPr>
                <w:rFonts w:ascii="Times New Roman" w:hAnsi="Times New Roman" w:cs="Times New Roman"/>
                <w:sz w:val="24"/>
                <w:szCs w:val="24"/>
              </w:rPr>
              <w:t>par pacientiem, kuri slimo ar onkoloģiskajām slimībām ("Vēža reģistrs")</w:t>
            </w:r>
            <w:r w:rsidR="00C47ED7">
              <w:rPr>
                <w:rFonts w:ascii="Times New Roman" w:hAnsi="Times New Roman" w:cs="Times New Roman"/>
                <w:sz w:val="24"/>
                <w:szCs w:val="24"/>
              </w:rPr>
              <w:t>, kurā datus iesniedz v</w:t>
            </w:r>
            <w:r w:rsidR="00C47ED7" w:rsidRPr="00C47ED7">
              <w:rPr>
                <w:rFonts w:ascii="Times New Roman" w:hAnsi="Times New Roman" w:cs="Times New Roman"/>
                <w:sz w:val="24"/>
                <w:szCs w:val="24"/>
              </w:rPr>
              <w:t>is</w:t>
            </w:r>
            <w:r w:rsidR="00C47ED7">
              <w:rPr>
                <w:rFonts w:ascii="Times New Roman" w:hAnsi="Times New Roman" w:cs="Times New Roman"/>
                <w:sz w:val="24"/>
                <w:szCs w:val="24"/>
              </w:rPr>
              <w:t>as</w:t>
            </w:r>
            <w:r w:rsidR="00C47ED7" w:rsidRPr="00C47ED7">
              <w:rPr>
                <w:rFonts w:ascii="Times New Roman" w:hAnsi="Times New Roman" w:cs="Times New Roman"/>
                <w:sz w:val="24"/>
                <w:szCs w:val="24"/>
              </w:rPr>
              <w:t xml:space="preserve"> ārstniecības iestād</w:t>
            </w:r>
            <w:r>
              <w:rPr>
                <w:rFonts w:ascii="Times New Roman" w:hAnsi="Times New Roman" w:cs="Times New Roman"/>
                <w:sz w:val="24"/>
                <w:szCs w:val="24"/>
              </w:rPr>
              <w:t>es</w:t>
            </w:r>
            <w:r w:rsidR="00C47ED7" w:rsidRPr="00C47ED7">
              <w:rPr>
                <w:rFonts w:ascii="Times New Roman" w:hAnsi="Times New Roman" w:cs="Times New Roman"/>
                <w:sz w:val="24"/>
                <w:szCs w:val="24"/>
              </w:rPr>
              <w:t>, kuru aprūpē ir pacienti ar onkoloģiskām slimībām</w:t>
            </w:r>
            <w:r w:rsidR="00C47ED7">
              <w:rPr>
                <w:rFonts w:ascii="Times New Roman" w:hAnsi="Times New Roman" w:cs="Times New Roman"/>
                <w:sz w:val="24"/>
                <w:szCs w:val="24"/>
              </w:rPr>
              <w:t>, tādejādi slimnīcas rīcībā ir informācija par attiecīgā pacienta vēža stadiju.</w:t>
            </w:r>
          </w:p>
        </w:tc>
      </w:tr>
      <w:tr w:rsidR="002239C1" w:rsidRPr="00092E30" w14:paraId="46C5B4F3" w14:textId="77777777" w:rsidTr="009B59CE">
        <w:tblPrEx>
          <w:jc w:val="left"/>
        </w:tblPrEx>
        <w:trPr>
          <w:trHeight w:val="1011"/>
        </w:trPr>
        <w:tc>
          <w:tcPr>
            <w:tcW w:w="1862" w:type="dxa"/>
            <w:vMerge/>
            <w:tcBorders>
              <w:left w:val="single" w:sz="12" w:space="0" w:color="auto"/>
              <w:bottom w:val="single" w:sz="12" w:space="0" w:color="auto"/>
              <w:right w:val="single" w:sz="12" w:space="0" w:color="auto"/>
            </w:tcBorders>
          </w:tcPr>
          <w:p w14:paraId="6925D6C5" w14:textId="77777777" w:rsidR="002239C1" w:rsidRPr="00092E30" w:rsidRDefault="002239C1" w:rsidP="00991AB6">
            <w:pPr>
              <w:jc w:val="center"/>
              <w:rPr>
                <w:rFonts w:ascii="Times New Roman" w:hAnsi="Times New Roman" w:cs="Times New Roman"/>
                <w:b/>
                <w:sz w:val="24"/>
                <w:szCs w:val="24"/>
              </w:rPr>
            </w:pPr>
          </w:p>
        </w:tc>
        <w:tc>
          <w:tcPr>
            <w:tcW w:w="8006" w:type="dxa"/>
            <w:tcBorders>
              <w:left w:val="single" w:sz="12" w:space="0" w:color="auto"/>
            </w:tcBorders>
          </w:tcPr>
          <w:p w14:paraId="6BAD4005" w14:textId="77777777" w:rsidR="002239C1" w:rsidRPr="00092E30" w:rsidRDefault="002239C1" w:rsidP="00C53A00">
            <w:pPr>
              <w:rPr>
                <w:rFonts w:ascii="Times New Roman" w:hAnsi="Times New Roman" w:cs="Times New Roman"/>
                <w:b/>
                <w:sz w:val="24"/>
                <w:szCs w:val="24"/>
              </w:rPr>
            </w:pPr>
            <w:r>
              <w:rPr>
                <w:rFonts w:ascii="Times New Roman" w:hAnsi="Times New Roman" w:cs="Times New Roman"/>
                <w:sz w:val="24"/>
                <w:szCs w:val="24"/>
              </w:rPr>
              <w:t xml:space="preserve">Saistībā ar </w:t>
            </w:r>
            <w:r>
              <w:rPr>
                <w:rFonts w:ascii="Times New Roman" w:hAnsi="Times New Roman" w:cs="Times New Roman"/>
                <w:b/>
                <w:sz w:val="24"/>
                <w:szCs w:val="24"/>
              </w:rPr>
              <w:t xml:space="preserve">4.2.4., 4.2.5. punktiem </w:t>
            </w:r>
            <w:r>
              <w:rPr>
                <w:rFonts w:ascii="Times New Roman" w:hAnsi="Times New Roman" w:cs="Times New Roman"/>
                <w:sz w:val="24"/>
                <w:szCs w:val="24"/>
              </w:rPr>
              <w:t>slimnīca informē, ka manipulācija 60218 “</w:t>
            </w:r>
            <w:r w:rsidRPr="00160180">
              <w:rPr>
                <w:rFonts w:ascii="Times New Roman" w:hAnsi="Times New Roman"/>
                <w:i/>
                <w:sz w:val="24"/>
                <w:szCs w:val="24"/>
              </w:rPr>
              <w:t>Ārstu konsilijs (līdz četriem speciālistiem) terapijas taktikas pieņemšanai pacientam ar pirmreizēji diagnosticētu onkoloģisko slimību. Iekļauta samaksa par visu konsilijā iesaistīto darbu. Vienam pacientam vienu reizi norāda konsilija vadītājs</w:t>
            </w:r>
            <w:r>
              <w:rPr>
                <w:rFonts w:ascii="Times New Roman" w:hAnsi="Times New Roman" w:cs="Times New Roman"/>
                <w:sz w:val="24"/>
                <w:szCs w:val="24"/>
              </w:rPr>
              <w:t xml:space="preserve">” </w:t>
            </w:r>
            <w:r w:rsidRPr="0014575B">
              <w:rPr>
                <w:rFonts w:ascii="Times New Roman" w:hAnsi="Times New Roman" w:cs="Times New Roman"/>
                <w:sz w:val="24"/>
                <w:szCs w:val="24"/>
                <w:u w:val="single"/>
              </w:rPr>
              <w:t xml:space="preserve">ir spēkā tikai no 01.04.2017, līdz ar to </w:t>
            </w:r>
            <w:r>
              <w:rPr>
                <w:rFonts w:ascii="Times New Roman" w:hAnsi="Times New Roman" w:cs="Times New Roman"/>
                <w:sz w:val="24"/>
                <w:szCs w:val="24"/>
                <w:u w:val="single"/>
              </w:rPr>
              <w:t xml:space="preserve">- </w:t>
            </w:r>
            <w:r w:rsidRPr="0014575B">
              <w:rPr>
                <w:rFonts w:ascii="Times New Roman" w:hAnsi="Times New Roman" w:cs="Times New Roman"/>
                <w:sz w:val="24"/>
                <w:szCs w:val="24"/>
                <w:u w:val="single"/>
              </w:rPr>
              <w:t>dati par iepriekšējiem periodiem nav pieejami, un slimnīca nevar izvērtēt šī kritērija atbilstību</w:t>
            </w:r>
          </w:p>
        </w:tc>
        <w:tc>
          <w:tcPr>
            <w:tcW w:w="870" w:type="dxa"/>
            <w:vAlign w:val="center"/>
          </w:tcPr>
          <w:p w14:paraId="707DF4B4" w14:textId="77777777" w:rsidR="002239C1" w:rsidRPr="00092E30" w:rsidRDefault="002239C1" w:rsidP="00991AB6">
            <w:pPr>
              <w:jc w:val="center"/>
              <w:rPr>
                <w:rFonts w:ascii="Times New Roman" w:hAnsi="Times New Roman" w:cs="Times New Roman"/>
                <w:b/>
                <w:sz w:val="24"/>
                <w:szCs w:val="24"/>
              </w:rPr>
            </w:pPr>
          </w:p>
        </w:tc>
        <w:tc>
          <w:tcPr>
            <w:tcW w:w="836" w:type="dxa"/>
            <w:vAlign w:val="center"/>
          </w:tcPr>
          <w:p w14:paraId="2B218505" w14:textId="77777777" w:rsidR="002239C1" w:rsidRPr="004511CC" w:rsidRDefault="004511CC" w:rsidP="004511CC">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right w:val="single" w:sz="12" w:space="0" w:color="auto"/>
            </w:tcBorders>
          </w:tcPr>
          <w:p w14:paraId="3FF8CC62" w14:textId="77777777" w:rsidR="002239C1" w:rsidRPr="004511CC" w:rsidRDefault="004511CC" w:rsidP="00C47ED7">
            <w:pPr>
              <w:rPr>
                <w:rFonts w:ascii="Times New Roman" w:hAnsi="Times New Roman" w:cs="Times New Roman"/>
                <w:sz w:val="24"/>
                <w:szCs w:val="24"/>
              </w:rPr>
            </w:pPr>
            <w:r>
              <w:rPr>
                <w:rFonts w:ascii="Times New Roman" w:hAnsi="Times New Roman" w:cs="Times New Roman"/>
                <w:b/>
                <w:sz w:val="24"/>
                <w:szCs w:val="24"/>
              </w:rPr>
              <w:t xml:space="preserve">4.2.4.; 4.2.5. </w:t>
            </w:r>
            <w:r>
              <w:rPr>
                <w:rFonts w:ascii="Times New Roman" w:hAnsi="Times New Roman" w:cs="Times New Roman"/>
                <w:sz w:val="24"/>
                <w:szCs w:val="24"/>
              </w:rPr>
              <w:t>Izskatīts, netiek ņemts vērā. Kritēriji piemērojami periodam</w:t>
            </w:r>
            <w:r w:rsidR="00C47ED7">
              <w:rPr>
                <w:rFonts w:ascii="Times New Roman" w:hAnsi="Times New Roman" w:cs="Times New Roman"/>
                <w:sz w:val="24"/>
                <w:szCs w:val="24"/>
              </w:rPr>
              <w:t xml:space="preserve"> 2018</w:t>
            </w:r>
            <w:r>
              <w:rPr>
                <w:rFonts w:ascii="Times New Roman" w:hAnsi="Times New Roman" w:cs="Times New Roman"/>
                <w:sz w:val="24"/>
                <w:szCs w:val="24"/>
              </w:rPr>
              <w:t>.</w:t>
            </w:r>
            <w:r w:rsidR="00C47ED7">
              <w:rPr>
                <w:rFonts w:ascii="Times New Roman" w:hAnsi="Times New Roman" w:cs="Times New Roman"/>
                <w:sz w:val="24"/>
                <w:szCs w:val="24"/>
              </w:rPr>
              <w:t xml:space="preserve"> gadu</w:t>
            </w:r>
          </w:p>
        </w:tc>
      </w:tr>
      <w:tr w:rsidR="002239C1" w:rsidRPr="00092E30" w14:paraId="310E1FFF" w14:textId="77777777" w:rsidTr="009B59CE">
        <w:tblPrEx>
          <w:jc w:val="left"/>
        </w:tblPrEx>
        <w:trPr>
          <w:trHeight w:val="1011"/>
        </w:trPr>
        <w:tc>
          <w:tcPr>
            <w:tcW w:w="1862" w:type="dxa"/>
            <w:vMerge/>
            <w:tcBorders>
              <w:left w:val="single" w:sz="12" w:space="0" w:color="auto"/>
              <w:bottom w:val="single" w:sz="12" w:space="0" w:color="auto"/>
              <w:right w:val="single" w:sz="12" w:space="0" w:color="auto"/>
            </w:tcBorders>
          </w:tcPr>
          <w:p w14:paraId="29BBB6F4" w14:textId="77777777" w:rsidR="002239C1" w:rsidRPr="00092E30" w:rsidRDefault="002239C1" w:rsidP="00991AB6">
            <w:pPr>
              <w:jc w:val="center"/>
              <w:rPr>
                <w:rFonts w:ascii="Times New Roman" w:hAnsi="Times New Roman" w:cs="Times New Roman"/>
                <w:b/>
                <w:sz w:val="24"/>
                <w:szCs w:val="24"/>
              </w:rPr>
            </w:pPr>
          </w:p>
        </w:tc>
        <w:tc>
          <w:tcPr>
            <w:tcW w:w="8006" w:type="dxa"/>
            <w:tcBorders>
              <w:left w:val="single" w:sz="12" w:space="0" w:color="auto"/>
            </w:tcBorders>
          </w:tcPr>
          <w:p w14:paraId="21667EF7" w14:textId="77777777" w:rsidR="002239C1" w:rsidRPr="00092E30" w:rsidRDefault="002239C1" w:rsidP="00C53A00">
            <w:pPr>
              <w:rPr>
                <w:rFonts w:ascii="Times New Roman" w:hAnsi="Times New Roman" w:cs="Times New Roman"/>
                <w:b/>
                <w:sz w:val="24"/>
                <w:szCs w:val="24"/>
              </w:rPr>
            </w:pPr>
            <w:r>
              <w:rPr>
                <w:rFonts w:ascii="Times New Roman" w:hAnsi="Times New Roman" w:cs="Times New Roman"/>
                <w:b/>
                <w:sz w:val="24"/>
                <w:szCs w:val="24"/>
              </w:rPr>
              <w:t xml:space="preserve">4.2.6. </w:t>
            </w:r>
            <w:r>
              <w:rPr>
                <w:rFonts w:ascii="Times New Roman" w:hAnsi="Times New Roman" w:cs="Times New Roman"/>
                <w:sz w:val="24"/>
                <w:szCs w:val="24"/>
              </w:rPr>
              <w:t>“</w:t>
            </w:r>
            <w:r w:rsidRPr="00205E77">
              <w:rPr>
                <w:rFonts w:ascii="Times New Roman" w:hAnsi="Times New Roman"/>
                <w:i/>
                <w:sz w:val="24"/>
                <w:szCs w:val="24"/>
              </w:rPr>
              <w:t>Pacientu sūdzību procentuālais īpatsvars no kopējā pakalpojumu skaita</w:t>
            </w:r>
            <w:r>
              <w:rPr>
                <w:rFonts w:ascii="Times New Roman" w:hAnsi="Times New Roman" w:cs="Times New Roman"/>
                <w:sz w:val="24"/>
                <w:szCs w:val="24"/>
              </w:rPr>
              <w:t xml:space="preserve">” – </w:t>
            </w:r>
            <w:r>
              <w:rPr>
                <w:rFonts w:ascii="Times New Roman" w:hAnsi="Times New Roman" w:cs="Times New Roman"/>
                <w:sz w:val="24"/>
                <w:szCs w:val="24"/>
                <w:u w:val="single"/>
              </w:rPr>
              <w:t>L</w:t>
            </w:r>
            <w:r w:rsidRPr="00251A4B">
              <w:rPr>
                <w:rFonts w:ascii="Times New Roman" w:hAnsi="Times New Roman" w:cs="Times New Roman"/>
                <w:sz w:val="24"/>
                <w:szCs w:val="24"/>
                <w:u w:val="single"/>
              </w:rPr>
              <w:t>ūgums precizēt, kādi pakalpojumi un kādas sūdzības</w:t>
            </w:r>
            <w:r>
              <w:rPr>
                <w:rFonts w:ascii="Times New Roman" w:hAnsi="Times New Roman" w:cs="Times New Roman"/>
                <w:sz w:val="24"/>
                <w:szCs w:val="24"/>
              </w:rPr>
              <w:t xml:space="preserve"> (slimnīca uzskata, ka būtu jāņem vērā </w:t>
            </w:r>
            <w:r w:rsidRPr="00251A4B">
              <w:rPr>
                <w:rFonts w:ascii="Times New Roman" w:hAnsi="Times New Roman" w:cs="Times New Roman"/>
                <w:sz w:val="24"/>
                <w:szCs w:val="24"/>
                <w:u w:val="single"/>
              </w:rPr>
              <w:t>tikai pamatotās</w:t>
            </w:r>
            <w:r>
              <w:rPr>
                <w:rFonts w:ascii="Times New Roman" w:hAnsi="Times New Roman" w:cs="Times New Roman"/>
                <w:sz w:val="24"/>
                <w:szCs w:val="24"/>
              </w:rPr>
              <w:t xml:space="preserve"> pacientu sūdzības par stacionārā veiktajām operācijām)</w:t>
            </w:r>
          </w:p>
        </w:tc>
        <w:tc>
          <w:tcPr>
            <w:tcW w:w="870" w:type="dxa"/>
            <w:vAlign w:val="center"/>
          </w:tcPr>
          <w:p w14:paraId="742198C7" w14:textId="77777777" w:rsidR="002239C1" w:rsidRPr="004511CC" w:rsidRDefault="004511CC" w:rsidP="004511CC">
            <w:pPr>
              <w:jc w:val="center"/>
              <w:rPr>
                <w:rFonts w:ascii="Times New Roman" w:hAnsi="Times New Roman" w:cs="Times New Roman"/>
                <w:b/>
                <w:sz w:val="24"/>
                <w:szCs w:val="24"/>
              </w:rPr>
            </w:pPr>
            <w:r>
              <w:rPr>
                <w:rFonts w:ascii="Times New Roman" w:hAnsi="Times New Roman" w:cs="Times New Roman"/>
                <w:b/>
                <w:sz w:val="24"/>
                <w:szCs w:val="24"/>
              </w:rPr>
              <w:t>X</w:t>
            </w:r>
          </w:p>
        </w:tc>
        <w:tc>
          <w:tcPr>
            <w:tcW w:w="836" w:type="dxa"/>
            <w:vAlign w:val="center"/>
          </w:tcPr>
          <w:p w14:paraId="47EEFC55" w14:textId="77777777" w:rsidR="002239C1" w:rsidRDefault="002239C1" w:rsidP="00991AB6">
            <w:pPr>
              <w:jc w:val="center"/>
              <w:rPr>
                <w:rFonts w:ascii="Times New Roman" w:hAnsi="Times New Roman" w:cs="Times New Roman"/>
                <w:b/>
                <w:sz w:val="24"/>
                <w:szCs w:val="24"/>
              </w:rPr>
            </w:pPr>
          </w:p>
        </w:tc>
        <w:tc>
          <w:tcPr>
            <w:tcW w:w="3437" w:type="dxa"/>
            <w:tcBorders>
              <w:right w:val="single" w:sz="12" w:space="0" w:color="auto"/>
            </w:tcBorders>
          </w:tcPr>
          <w:p w14:paraId="36533467" w14:textId="0DA4E908" w:rsidR="002239C1" w:rsidRPr="00092E30" w:rsidRDefault="004511CC" w:rsidP="00C00147">
            <w:pPr>
              <w:rPr>
                <w:rFonts w:ascii="Times New Roman" w:hAnsi="Times New Roman" w:cs="Times New Roman"/>
                <w:b/>
                <w:sz w:val="24"/>
                <w:szCs w:val="24"/>
              </w:rPr>
            </w:pPr>
            <w:r>
              <w:rPr>
                <w:rFonts w:ascii="Times New Roman" w:hAnsi="Times New Roman" w:cs="Times New Roman"/>
                <w:b/>
                <w:sz w:val="24"/>
                <w:szCs w:val="24"/>
              </w:rPr>
              <w:t xml:space="preserve">4.2.6. </w:t>
            </w:r>
            <w:r w:rsidRPr="004511CC">
              <w:rPr>
                <w:rFonts w:ascii="Times New Roman" w:hAnsi="Times New Roman" w:cs="Times New Roman"/>
                <w:sz w:val="24"/>
                <w:szCs w:val="24"/>
              </w:rPr>
              <w:t>Izskatīts.</w:t>
            </w:r>
            <w:r>
              <w:rPr>
                <w:rFonts w:ascii="Times New Roman" w:hAnsi="Times New Roman" w:cs="Times New Roman"/>
                <w:b/>
                <w:sz w:val="24"/>
                <w:szCs w:val="24"/>
              </w:rPr>
              <w:t xml:space="preserve"> </w:t>
            </w:r>
            <w:r>
              <w:rPr>
                <w:rFonts w:ascii="Times New Roman" w:hAnsi="Times New Roman" w:cs="Times New Roman"/>
                <w:sz w:val="24"/>
                <w:szCs w:val="24"/>
              </w:rPr>
              <w:t xml:space="preserve">Tiks precizēts. Pacientu sūdzības, kas iesniegtas Veselības inspekcijā </w:t>
            </w:r>
          </w:p>
        </w:tc>
      </w:tr>
      <w:tr w:rsidR="002239C1" w:rsidRPr="00092E30" w14:paraId="69C78636" w14:textId="77777777" w:rsidTr="009B59CE">
        <w:tblPrEx>
          <w:jc w:val="left"/>
        </w:tblPrEx>
        <w:trPr>
          <w:trHeight w:val="702"/>
        </w:trPr>
        <w:tc>
          <w:tcPr>
            <w:tcW w:w="1862" w:type="dxa"/>
            <w:vMerge/>
            <w:tcBorders>
              <w:left w:val="single" w:sz="12" w:space="0" w:color="auto"/>
              <w:bottom w:val="single" w:sz="12" w:space="0" w:color="auto"/>
              <w:right w:val="single" w:sz="12" w:space="0" w:color="auto"/>
            </w:tcBorders>
          </w:tcPr>
          <w:p w14:paraId="05EE458B" w14:textId="77777777" w:rsidR="002239C1" w:rsidRPr="00092E30" w:rsidRDefault="002239C1" w:rsidP="00991AB6">
            <w:pPr>
              <w:jc w:val="center"/>
              <w:rPr>
                <w:rFonts w:ascii="Times New Roman" w:hAnsi="Times New Roman" w:cs="Times New Roman"/>
                <w:b/>
                <w:sz w:val="24"/>
                <w:szCs w:val="24"/>
              </w:rPr>
            </w:pPr>
          </w:p>
        </w:tc>
        <w:tc>
          <w:tcPr>
            <w:tcW w:w="8006" w:type="dxa"/>
            <w:tcBorders>
              <w:left w:val="single" w:sz="12" w:space="0" w:color="auto"/>
              <w:bottom w:val="single" w:sz="12" w:space="0" w:color="auto"/>
            </w:tcBorders>
          </w:tcPr>
          <w:p w14:paraId="20EE990D" w14:textId="77777777" w:rsidR="002239C1" w:rsidRDefault="002239C1" w:rsidP="00C715C8">
            <w:pPr>
              <w:rPr>
                <w:rFonts w:ascii="Times New Roman" w:hAnsi="Times New Roman" w:cs="Times New Roman"/>
                <w:b/>
                <w:sz w:val="24"/>
                <w:szCs w:val="24"/>
              </w:rPr>
            </w:pPr>
            <w:r>
              <w:rPr>
                <w:rFonts w:ascii="Times New Roman" w:hAnsi="Times New Roman" w:cs="Times New Roman"/>
                <w:b/>
                <w:sz w:val="24"/>
                <w:szCs w:val="24"/>
              </w:rPr>
              <w:t>Labot</w:t>
            </w:r>
            <w:r w:rsidRPr="00D64E06">
              <w:rPr>
                <w:rFonts w:ascii="Times New Roman" w:hAnsi="Times New Roman" w:cs="Times New Roman"/>
                <w:sz w:val="24"/>
                <w:szCs w:val="24"/>
              </w:rPr>
              <w:t>:</w:t>
            </w:r>
          </w:p>
          <w:p w14:paraId="7C7239FF" w14:textId="77777777" w:rsidR="002239C1" w:rsidRPr="00092E30" w:rsidRDefault="002239C1" w:rsidP="00C715C8">
            <w:pPr>
              <w:rPr>
                <w:rFonts w:ascii="Times New Roman" w:hAnsi="Times New Roman" w:cs="Times New Roman"/>
                <w:b/>
                <w:sz w:val="24"/>
                <w:szCs w:val="24"/>
              </w:rPr>
            </w:pPr>
            <w:r>
              <w:rPr>
                <w:rFonts w:ascii="Times New Roman" w:hAnsi="Times New Roman" w:cs="Times New Roman"/>
                <w:b/>
                <w:sz w:val="24"/>
                <w:szCs w:val="24"/>
              </w:rPr>
              <w:t xml:space="preserve">3.4.9. </w:t>
            </w:r>
            <w:r>
              <w:rPr>
                <w:rFonts w:ascii="Times New Roman" w:hAnsi="Times New Roman" w:cs="Times New Roman"/>
                <w:sz w:val="24"/>
                <w:szCs w:val="24"/>
              </w:rPr>
              <w:t>“</w:t>
            </w:r>
            <w:r w:rsidRPr="001B7CE3">
              <w:rPr>
                <w:rFonts w:ascii="Times New Roman" w:eastAsia="Times New Roman" w:hAnsi="Times New Roman"/>
                <w:i/>
                <w:sz w:val="24"/>
                <w:szCs w:val="24"/>
                <w:lang w:eastAsia="lv-LV"/>
              </w:rPr>
              <w:t>Ārstniecības iestāde, pacientam izrakstoties no ārstniecības iestādes, nepieciešamības gadījumā izraksta recepti no valsts līdzekļiem kompensējamiem un citiem medikamentiem</w:t>
            </w:r>
            <w:r>
              <w:rPr>
                <w:rFonts w:ascii="Times New Roman" w:hAnsi="Times New Roman" w:cs="Times New Roman"/>
                <w:sz w:val="24"/>
                <w:szCs w:val="24"/>
              </w:rPr>
              <w:t xml:space="preserve">” – </w:t>
            </w:r>
            <w:r>
              <w:rPr>
                <w:rFonts w:ascii="Times New Roman" w:hAnsi="Times New Roman" w:cs="Times New Roman"/>
                <w:sz w:val="24"/>
                <w:szCs w:val="24"/>
                <w:u w:val="single"/>
              </w:rPr>
              <w:t>K</w:t>
            </w:r>
            <w:r w:rsidRPr="001B7CE3">
              <w:rPr>
                <w:rFonts w:ascii="Times New Roman" w:hAnsi="Times New Roman" w:cs="Times New Roman"/>
                <w:sz w:val="24"/>
                <w:szCs w:val="24"/>
                <w:u w:val="single"/>
              </w:rPr>
              <w:t>oriģēt sekojošā redakcijā</w:t>
            </w:r>
            <w:r>
              <w:rPr>
                <w:rFonts w:ascii="Times New Roman" w:hAnsi="Times New Roman" w:cs="Times New Roman"/>
                <w:sz w:val="24"/>
                <w:szCs w:val="24"/>
              </w:rPr>
              <w:t xml:space="preserve"> - “</w:t>
            </w:r>
            <w:r w:rsidRPr="001B7CE3">
              <w:rPr>
                <w:rFonts w:ascii="Times New Roman" w:eastAsia="Times New Roman" w:hAnsi="Times New Roman"/>
                <w:i/>
                <w:sz w:val="24"/>
                <w:szCs w:val="24"/>
                <w:lang w:eastAsia="lv-LV"/>
              </w:rPr>
              <w:t>Ārstniecības iestāde</w:t>
            </w:r>
            <w:r>
              <w:rPr>
                <w:rFonts w:ascii="Times New Roman" w:eastAsia="Times New Roman" w:hAnsi="Times New Roman"/>
                <w:i/>
                <w:sz w:val="24"/>
                <w:szCs w:val="24"/>
                <w:lang w:eastAsia="lv-LV"/>
              </w:rPr>
              <w:t xml:space="preserve">s </w:t>
            </w:r>
            <w:r w:rsidRPr="001B7CE3">
              <w:rPr>
                <w:rFonts w:ascii="Times New Roman" w:eastAsia="Times New Roman" w:hAnsi="Times New Roman"/>
                <w:i/>
                <w:sz w:val="24"/>
                <w:szCs w:val="24"/>
                <w:u w:val="single"/>
                <w:lang w:eastAsia="lv-LV"/>
              </w:rPr>
              <w:t>attiecīgais speciālists</w:t>
            </w:r>
            <w:r w:rsidRPr="001B7CE3">
              <w:rPr>
                <w:rFonts w:ascii="Times New Roman" w:eastAsia="Times New Roman" w:hAnsi="Times New Roman"/>
                <w:i/>
                <w:sz w:val="24"/>
                <w:szCs w:val="24"/>
                <w:lang w:eastAsia="lv-LV"/>
              </w:rPr>
              <w:t>, pacientam izrakstoties no ārstniecības iestādes, nepieciešamības gadījumā izraksta recepti no valsts līdzekļiem kompensējamiem un citiem medikamentiem</w:t>
            </w:r>
            <w:r>
              <w:rPr>
                <w:rFonts w:ascii="Times New Roman" w:hAnsi="Times New Roman" w:cs="Times New Roman"/>
                <w:sz w:val="24"/>
                <w:szCs w:val="24"/>
              </w:rPr>
              <w:t>”</w:t>
            </w:r>
          </w:p>
        </w:tc>
        <w:tc>
          <w:tcPr>
            <w:tcW w:w="870" w:type="dxa"/>
            <w:tcBorders>
              <w:bottom w:val="single" w:sz="12" w:space="0" w:color="auto"/>
            </w:tcBorders>
            <w:vAlign w:val="center"/>
          </w:tcPr>
          <w:p w14:paraId="4527E745" w14:textId="77777777" w:rsidR="002239C1" w:rsidRPr="00092E30" w:rsidRDefault="002239C1" w:rsidP="00991AB6">
            <w:pPr>
              <w:jc w:val="center"/>
              <w:rPr>
                <w:rFonts w:ascii="Times New Roman" w:hAnsi="Times New Roman" w:cs="Times New Roman"/>
                <w:b/>
                <w:sz w:val="24"/>
                <w:szCs w:val="24"/>
              </w:rPr>
            </w:pPr>
          </w:p>
        </w:tc>
        <w:tc>
          <w:tcPr>
            <w:tcW w:w="836" w:type="dxa"/>
            <w:tcBorders>
              <w:bottom w:val="single" w:sz="12" w:space="0" w:color="auto"/>
            </w:tcBorders>
            <w:vAlign w:val="center"/>
          </w:tcPr>
          <w:p w14:paraId="26E010D1" w14:textId="77777777" w:rsidR="002239C1" w:rsidRPr="004511CC" w:rsidRDefault="004511CC" w:rsidP="004511CC">
            <w:pPr>
              <w:jc w:val="center"/>
              <w:rPr>
                <w:rFonts w:ascii="Times New Roman" w:hAnsi="Times New Roman" w:cs="Times New Roman"/>
                <w:b/>
                <w:sz w:val="24"/>
                <w:szCs w:val="24"/>
              </w:rPr>
            </w:pPr>
            <w:r w:rsidRPr="004511CC">
              <w:rPr>
                <w:rFonts w:ascii="Times New Roman" w:hAnsi="Times New Roman" w:cs="Times New Roman"/>
                <w:b/>
                <w:sz w:val="24"/>
                <w:szCs w:val="24"/>
              </w:rPr>
              <w:t>X</w:t>
            </w:r>
          </w:p>
        </w:tc>
        <w:tc>
          <w:tcPr>
            <w:tcW w:w="3437" w:type="dxa"/>
            <w:tcBorders>
              <w:bottom w:val="single" w:sz="12" w:space="0" w:color="auto"/>
              <w:right w:val="single" w:sz="12" w:space="0" w:color="auto"/>
            </w:tcBorders>
          </w:tcPr>
          <w:p w14:paraId="7CF1F817" w14:textId="4AD2AB72" w:rsidR="002239C1" w:rsidRPr="004511CC" w:rsidRDefault="004511CC" w:rsidP="00E36B50">
            <w:pPr>
              <w:rPr>
                <w:rFonts w:ascii="Times New Roman" w:hAnsi="Times New Roman" w:cs="Times New Roman"/>
                <w:sz w:val="24"/>
                <w:szCs w:val="24"/>
              </w:rPr>
            </w:pPr>
            <w:r>
              <w:rPr>
                <w:rFonts w:ascii="Times New Roman" w:hAnsi="Times New Roman" w:cs="Times New Roman"/>
                <w:b/>
                <w:sz w:val="24"/>
                <w:szCs w:val="24"/>
              </w:rPr>
              <w:t xml:space="preserve">3.4.9. </w:t>
            </w:r>
            <w:r>
              <w:rPr>
                <w:rFonts w:ascii="Times New Roman" w:hAnsi="Times New Roman" w:cs="Times New Roman"/>
                <w:sz w:val="24"/>
                <w:szCs w:val="24"/>
              </w:rPr>
              <w:t xml:space="preserve">Izskatīts. Netiek ņemts vērā. </w:t>
            </w:r>
            <w:r w:rsidR="00E36B50">
              <w:rPr>
                <w:rFonts w:ascii="Times New Roman" w:hAnsi="Times New Roman" w:cs="Times New Roman"/>
                <w:sz w:val="24"/>
                <w:szCs w:val="24"/>
              </w:rPr>
              <w:t xml:space="preserve">Piedāvātā redakcija nemaina punkta būtību. Ārstniecības iestādes vadība nosaka kārtību, kurš speciālists ārstniecības iestādē izraksta medikamentus, nodrošinot, ka tiek ievērotas normatīvo aktu un līguma ar NVD prasības. </w:t>
            </w:r>
            <w:r>
              <w:rPr>
                <w:rFonts w:ascii="Times New Roman" w:hAnsi="Times New Roman" w:cs="Times New Roman"/>
                <w:sz w:val="24"/>
                <w:szCs w:val="24"/>
              </w:rPr>
              <w:t xml:space="preserve"> </w:t>
            </w:r>
          </w:p>
        </w:tc>
      </w:tr>
      <w:tr w:rsidR="00C53A00" w:rsidRPr="00092E30" w14:paraId="11AC43E7" w14:textId="77777777" w:rsidTr="009B59CE">
        <w:tblPrEx>
          <w:jc w:val="left"/>
        </w:tblPrEx>
        <w:trPr>
          <w:trHeight w:val="1011"/>
        </w:trPr>
        <w:tc>
          <w:tcPr>
            <w:tcW w:w="1862" w:type="dxa"/>
            <w:tcBorders>
              <w:top w:val="single" w:sz="12" w:space="0" w:color="auto"/>
              <w:left w:val="single" w:sz="12" w:space="0" w:color="auto"/>
              <w:bottom w:val="single" w:sz="12" w:space="0" w:color="auto"/>
              <w:right w:val="single" w:sz="12" w:space="0" w:color="auto"/>
            </w:tcBorders>
          </w:tcPr>
          <w:p w14:paraId="2674A933" w14:textId="3CAA109B" w:rsidR="00C53A00" w:rsidRPr="00092E30" w:rsidRDefault="00404F76">
            <w:pPr>
              <w:rPr>
                <w:rFonts w:ascii="Times New Roman" w:hAnsi="Times New Roman" w:cs="Times New Roman"/>
                <w:b/>
                <w:sz w:val="24"/>
                <w:szCs w:val="24"/>
              </w:rPr>
            </w:pPr>
            <w:r>
              <w:rPr>
                <w:rFonts w:ascii="Times New Roman" w:hAnsi="Times New Roman" w:cs="Times New Roman"/>
                <w:b/>
                <w:sz w:val="24"/>
                <w:szCs w:val="24"/>
              </w:rPr>
              <w:t xml:space="preserve">Latvijas Urologu asociācija </w:t>
            </w:r>
          </w:p>
        </w:tc>
        <w:tc>
          <w:tcPr>
            <w:tcW w:w="8006" w:type="dxa"/>
            <w:tcBorders>
              <w:top w:val="single" w:sz="12" w:space="0" w:color="auto"/>
              <w:left w:val="single" w:sz="12" w:space="0" w:color="auto"/>
              <w:bottom w:val="single" w:sz="12" w:space="0" w:color="auto"/>
            </w:tcBorders>
          </w:tcPr>
          <w:p w14:paraId="648BCC5D" w14:textId="77777777" w:rsidR="00404F76" w:rsidRDefault="00404F76" w:rsidP="00404F76">
            <w:pPr>
              <w:rPr>
                <w:rFonts w:ascii="Times New Roman" w:hAnsi="Times New Roman" w:cs="Times New Roman"/>
                <w:sz w:val="24"/>
                <w:szCs w:val="24"/>
              </w:rPr>
            </w:pPr>
            <w:r>
              <w:rPr>
                <w:rFonts w:ascii="Times New Roman" w:hAnsi="Times New Roman" w:cs="Times New Roman"/>
                <w:b/>
                <w:sz w:val="24"/>
                <w:szCs w:val="24"/>
              </w:rPr>
              <w:t>Iebildumi / priekšlikumi</w:t>
            </w:r>
            <w:r>
              <w:rPr>
                <w:rFonts w:ascii="Times New Roman" w:hAnsi="Times New Roman" w:cs="Times New Roman"/>
                <w:sz w:val="24"/>
                <w:szCs w:val="24"/>
              </w:rPr>
              <w:t>:</w:t>
            </w:r>
          </w:p>
          <w:p w14:paraId="622BE686" w14:textId="77777777" w:rsidR="00404F76" w:rsidRDefault="00404F76" w:rsidP="00404F76">
            <w:pPr>
              <w:rPr>
                <w:rFonts w:ascii="Times New Roman" w:hAnsi="Times New Roman" w:cs="Times New Roman"/>
                <w:sz w:val="24"/>
                <w:szCs w:val="24"/>
              </w:rPr>
            </w:pPr>
            <w:r w:rsidRPr="00494DD4">
              <w:rPr>
                <w:rFonts w:ascii="Times New Roman" w:hAnsi="Times New Roman" w:cs="Times New Roman"/>
                <w:b/>
                <w:sz w:val="24"/>
                <w:szCs w:val="24"/>
              </w:rPr>
              <w:t xml:space="preserve">2. </w:t>
            </w:r>
            <w:r w:rsidRPr="00494DD4">
              <w:rPr>
                <w:rFonts w:ascii="Times New Roman" w:hAnsi="Times New Roman" w:cs="Times New Roman"/>
                <w:sz w:val="24"/>
                <w:szCs w:val="24"/>
              </w:rPr>
              <w:t>“</w:t>
            </w:r>
            <w:r w:rsidRPr="00494DD4">
              <w:rPr>
                <w:rFonts w:ascii="Times New Roman" w:hAnsi="Times New Roman"/>
                <w:i/>
                <w:sz w:val="24"/>
                <w:szCs w:val="24"/>
              </w:rPr>
              <w:t>Pakalpojuma sniegšanas vieta</w:t>
            </w:r>
            <w:r w:rsidRPr="00494DD4">
              <w:rPr>
                <w:rFonts w:ascii="Times New Roman" w:hAnsi="Times New Roman" w:cs="Times New Roman"/>
                <w:sz w:val="24"/>
                <w:szCs w:val="24"/>
              </w:rPr>
              <w:t>”</w:t>
            </w:r>
            <w:r>
              <w:rPr>
                <w:rFonts w:ascii="Times New Roman" w:hAnsi="Times New Roman" w:cs="Times New Roman"/>
                <w:sz w:val="24"/>
                <w:szCs w:val="24"/>
              </w:rPr>
              <w:t xml:space="preserve"> – </w:t>
            </w:r>
            <w:r>
              <w:rPr>
                <w:rFonts w:ascii="Times New Roman" w:hAnsi="Times New Roman" w:cs="Times New Roman"/>
                <w:sz w:val="24"/>
                <w:szCs w:val="24"/>
                <w:u w:val="single"/>
              </w:rPr>
              <w:t>N</w:t>
            </w:r>
            <w:r w:rsidRPr="002D090A">
              <w:rPr>
                <w:rFonts w:ascii="Times New Roman" w:hAnsi="Times New Roman" w:cs="Times New Roman"/>
                <w:sz w:val="24"/>
                <w:szCs w:val="24"/>
                <w:u w:val="single"/>
              </w:rPr>
              <w:t>orāda, ka uroloģisko onkoloģisko pacientu aprūpē nepieciešams iekļaut Vidzemes slimnīcu</w:t>
            </w:r>
            <w:r>
              <w:rPr>
                <w:rFonts w:ascii="Times New Roman" w:hAnsi="Times New Roman" w:cs="Times New Roman"/>
                <w:sz w:val="24"/>
                <w:szCs w:val="24"/>
              </w:rPr>
              <w:t xml:space="preserve">; </w:t>
            </w:r>
          </w:p>
          <w:p w14:paraId="49377B3F" w14:textId="77777777" w:rsidR="00404F76" w:rsidRDefault="00404F76" w:rsidP="00404F76">
            <w:pPr>
              <w:rPr>
                <w:rFonts w:ascii="Times New Roman" w:hAnsi="Times New Roman" w:cs="Times New Roman"/>
                <w:sz w:val="24"/>
                <w:szCs w:val="24"/>
              </w:rPr>
            </w:pPr>
            <w:r>
              <w:rPr>
                <w:rFonts w:ascii="Times New Roman" w:hAnsi="Times New Roman" w:cs="Times New Roman"/>
                <w:sz w:val="24"/>
                <w:szCs w:val="24"/>
              </w:rPr>
              <w:t>Vidzemes slimnīcas uroloģiskais dienests atbilst izvirzītajiem kritērijiem:</w:t>
            </w:r>
          </w:p>
          <w:p w14:paraId="707FEE2F" w14:textId="77777777" w:rsidR="00404F76" w:rsidRDefault="00404F76" w:rsidP="00404F76">
            <w:pPr>
              <w:pStyle w:val="ListParagraph"/>
              <w:numPr>
                <w:ilvl w:val="0"/>
                <w:numId w:val="9"/>
              </w:numPr>
              <w:ind w:left="1015"/>
              <w:rPr>
                <w:rFonts w:ascii="Times New Roman" w:hAnsi="Times New Roman" w:cs="Times New Roman"/>
                <w:sz w:val="24"/>
                <w:szCs w:val="24"/>
              </w:rPr>
            </w:pPr>
            <w:r w:rsidRPr="008F430B">
              <w:rPr>
                <w:rFonts w:ascii="Times New Roman" w:hAnsi="Times New Roman" w:cs="Times New Roman"/>
                <w:sz w:val="24"/>
                <w:szCs w:val="24"/>
              </w:rPr>
              <w:t xml:space="preserve">Onkoloģiskie </w:t>
            </w:r>
            <w:r>
              <w:rPr>
                <w:rFonts w:ascii="Times New Roman" w:hAnsi="Times New Roman" w:cs="Times New Roman"/>
                <w:sz w:val="24"/>
                <w:szCs w:val="24"/>
              </w:rPr>
              <w:t xml:space="preserve">pacienti piedalās </w:t>
            </w:r>
            <w:proofErr w:type="spellStart"/>
            <w:r>
              <w:rPr>
                <w:rFonts w:ascii="Times New Roman" w:hAnsi="Times New Roman" w:cs="Times New Roman"/>
                <w:sz w:val="24"/>
                <w:szCs w:val="24"/>
              </w:rPr>
              <w:t>multidisciplināros</w:t>
            </w:r>
            <w:proofErr w:type="spellEnd"/>
            <w:r>
              <w:rPr>
                <w:rFonts w:ascii="Times New Roman" w:hAnsi="Times New Roman" w:cs="Times New Roman"/>
                <w:sz w:val="24"/>
                <w:szCs w:val="24"/>
              </w:rPr>
              <w:t xml:space="preserve"> konsīlijos (PSKUS vai RAKUS);</w:t>
            </w:r>
          </w:p>
          <w:p w14:paraId="76E17A28" w14:textId="77777777" w:rsidR="00C53A00" w:rsidRPr="00404F76" w:rsidRDefault="00404F76" w:rsidP="00404F76">
            <w:pPr>
              <w:pStyle w:val="ListParagraph"/>
              <w:numPr>
                <w:ilvl w:val="0"/>
                <w:numId w:val="9"/>
              </w:numPr>
              <w:ind w:left="1015"/>
              <w:rPr>
                <w:rFonts w:ascii="Times New Roman" w:hAnsi="Times New Roman" w:cs="Times New Roman"/>
                <w:sz w:val="24"/>
                <w:szCs w:val="24"/>
              </w:rPr>
            </w:pPr>
            <w:r w:rsidRPr="00404F76">
              <w:rPr>
                <w:rFonts w:ascii="Times New Roman" w:hAnsi="Times New Roman" w:cs="Times New Roman"/>
                <w:sz w:val="24"/>
                <w:szCs w:val="24"/>
              </w:rPr>
              <w:t>Onkoloģisko pacientu operāciju skaits ir pietiekams (2016.gadā 116 onkoloģiskas operācijas + konservatīvi ārstētie pacienti + ambulatorie pacienti)</w:t>
            </w:r>
          </w:p>
        </w:tc>
        <w:tc>
          <w:tcPr>
            <w:tcW w:w="870" w:type="dxa"/>
            <w:tcBorders>
              <w:top w:val="single" w:sz="12" w:space="0" w:color="auto"/>
              <w:bottom w:val="single" w:sz="12" w:space="0" w:color="auto"/>
            </w:tcBorders>
            <w:vAlign w:val="center"/>
          </w:tcPr>
          <w:p w14:paraId="43183EC0" w14:textId="77777777" w:rsidR="00C53A00" w:rsidRPr="00092E30" w:rsidRDefault="00C53A00" w:rsidP="00991AB6">
            <w:pPr>
              <w:jc w:val="center"/>
              <w:rPr>
                <w:rFonts w:ascii="Times New Roman" w:hAnsi="Times New Roman" w:cs="Times New Roman"/>
                <w:b/>
                <w:sz w:val="24"/>
                <w:szCs w:val="24"/>
              </w:rPr>
            </w:pPr>
          </w:p>
        </w:tc>
        <w:tc>
          <w:tcPr>
            <w:tcW w:w="836" w:type="dxa"/>
            <w:tcBorders>
              <w:top w:val="single" w:sz="12" w:space="0" w:color="auto"/>
              <w:bottom w:val="single" w:sz="12" w:space="0" w:color="auto"/>
            </w:tcBorders>
            <w:vAlign w:val="center"/>
          </w:tcPr>
          <w:p w14:paraId="142C2D16" w14:textId="77777777" w:rsidR="00C53A00" w:rsidRPr="00CF4E28" w:rsidRDefault="00CF4E28" w:rsidP="00CF4E28">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top w:val="single" w:sz="12" w:space="0" w:color="auto"/>
              <w:bottom w:val="single" w:sz="12" w:space="0" w:color="auto"/>
              <w:right w:val="single" w:sz="12" w:space="0" w:color="auto"/>
            </w:tcBorders>
          </w:tcPr>
          <w:p w14:paraId="7DCA5697" w14:textId="77777777" w:rsidR="00CF4E28" w:rsidRPr="00CF4E28" w:rsidRDefault="00CF4E28" w:rsidP="00CF4E28">
            <w:pPr>
              <w:rPr>
                <w:rFonts w:ascii="Times New Roman" w:hAnsi="Times New Roman" w:cs="Times New Roman"/>
                <w:sz w:val="24"/>
                <w:szCs w:val="24"/>
              </w:rPr>
            </w:pPr>
            <w:r w:rsidRPr="00CF4E28">
              <w:rPr>
                <w:rFonts w:ascii="Times New Roman" w:hAnsi="Times New Roman" w:cs="Times New Roman"/>
                <w:sz w:val="24"/>
                <w:szCs w:val="24"/>
              </w:rPr>
              <w:t xml:space="preserve">Saskaņā ar Veselības Ministrijas konceptuālo ziņojumu </w:t>
            </w:r>
          </w:p>
          <w:p w14:paraId="5668E87F" w14:textId="0F080E8E" w:rsidR="00C53A00" w:rsidRPr="00092E30" w:rsidRDefault="00CF4E28" w:rsidP="00E36B50">
            <w:pPr>
              <w:rPr>
                <w:rFonts w:ascii="Times New Roman" w:hAnsi="Times New Roman" w:cs="Times New Roman"/>
                <w:b/>
                <w:sz w:val="24"/>
                <w:szCs w:val="24"/>
              </w:rPr>
            </w:pPr>
            <w:r w:rsidRPr="00CF4E28">
              <w:rPr>
                <w:rFonts w:ascii="Times New Roman" w:hAnsi="Times New Roman" w:cs="Times New Roman"/>
                <w:sz w:val="24"/>
                <w:szCs w:val="24"/>
              </w:rPr>
              <w:t>"Par veselības aprūpes sistēmas reformu" 07.08.2017., Stacionāro ārstniecības iestāžu dalījumā pa pakalpojumu līmeņiem Vidzemes slimnīca pieder III līmenim</w:t>
            </w:r>
            <w:r w:rsidR="000E0BC8">
              <w:rPr>
                <w:rFonts w:ascii="Times New Roman" w:hAnsi="Times New Roman" w:cs="Times New Roman"/>
                <w:sz w:val="24"/>
                <w:szCs w:val="24"/>
              </w:rPr>
              <w:t xml:space="preserve"> un </w:t>
            </w:r>
            <w:r w:rsidRPr="00CF4E28">
              <w:rPr>
                <w:rFonts w:ascii="Times New Roman" w:hAnsi="Times New Roman" w:cs="Times New Roman"/>
                <w:sz w:val="24"/>
                <w:szCs w:val="24"/>
              </w:rPr>
              <w:t xml:space="preserve">specializācija onkoloģijā šai klīnikai ziņojumā netiek </w:t>
            </w:r>
            <w:r w:rsidR="00E36B50">
              <w:rPr>
                <w:rFonts w:ascii="Times New Roman" w:hAnsi="Times New Roman" w:cs="Times New Roman"/>
                <w:sz w:val="24"/>
                <w:szCs w:val="24"/>
              </w:rPr>
              <w:t>paredzēta</w:t>
            </w:r>
            <w:r w:rsidRPr="00CF4E28">
              <w:rPr>
                <w:rFonts w:ascii="Times New Roman" w:hAnsi="Times New Roman" w:cs="Times New Roman"/>
                <w:sz w:val="24"/>
                <w:szCs w:val="24"/>
              </w:rPr>
              <w:t>.</w:t>
            </w:r>
          </w:p>
        </w:tc>
      </w:tr>
      <w:tr w:rsidR="00C53A00" w:rsidRPr="00092E30" w14:paraId="0BC76ACC" w14:textId="77777777" w:rsidTr="009B59CE">
        <w:tblPrEx>
          <w:jc w:val="left"/>
        </w:tblPrEx>
        <w:trPr>
          <w:trHeight w:val="1011"/>
        </w:trPr>
        <w:tc>
          <w:tcPr>
            <w:tcW w:w="1862" w:type="dxa"/>
            <w:tcBorders>
              <w:top w:val="single" w:sz="12" w:space="0" w:color="auto"/>
              <w:left w:val="single" w:sz="12" w:space="0" w:color="auto"/>
            </w:tcBorders>
          </w:tcPr>
          <w:p w14:paraId="18B5C0C0" w14:textId="77777777" w:rsidR="00C53A00" w:rsidRPr="00092E30" w:rsidRDefault="00404F76" w:rsidP="00404F76">
            <w:pPr>
              <w:rPr>
                <w:rFonts w:ascii="Times New Roman" w:hAnsi="Times New Roman" w:cs="Times New Roman"/>
                <w:b/>
                <w:sz w:val="24"/>
                <w:szCs w:val="24"/>
              </w:rPr>
            </w:pPr>
            <w:r>
              <w:rPr>
                <w:rFonts w:ascii="Times New Roman" w:hAnsi="Times New Roman" w:cs="Times New Roman"/>
                <w:b/>
                <w:sz w:val="24"/>
                <w:szCs w:val="24"/>
              </w:rPr>
              <w:t>Daugavpils reģionālā</w:t>
            </w:r>
            <w:r w:rsidRPr="00CC35BF">
              <w:rPr>
                <w:rFonts w:ascii="Times New Roman" w:hAnsi="Times New Roman" w:cs="Times New Roman"/>
                <w:b/>
                <w:sz w:val="24"/>
                <w:szCs w:val="24"/>
              </w:rPr>
              <w:t xml:space="preserve"> slimnīca</w:t>
            </w:r>
          </w:p>
        </w:tc>
        <w:tc>
          <w:tcPr>
            <w:tcW w:w="8006" w:type="dxa"/>
            <w:tcBorders>
              <w:top w:val="single" w:sz="12" w:space="0" w:color="auto"/>
            </w:tcBorders>
          </w:tcPr>
          <w:p w14:paraId="0FB03256" w14:textId="77777777" w:rsidR="00404F76" w:rsidRDefault="00404F76" w:rsidP="00404F76">
            <w:pPr>
              <w:rPr>
                <w:rFonts w:ascii="Times New Roman" w:hAnsi="Times New Roman" w:cs="Times New Roman"/>
                <w:sz w:val="24"/>
                <w:szCs w:val="24"/>
              </w:rPr>
            </w:pPr>
            <w:r>
              <w:rPr>
                <w:rFonts w:ascii="Times New Roman" w:hAnsi="Times New Roman" w:cs="Times New Roman"/>
                <w:b/>
                <w:sz w:val="24"/>
                <w:szCs w:val="24"/>
              </w:rPr>
              <w:t>Iebildumi / priekšlikumi</w:t>
            </w:r>
            <w:r>
              <w:rPr>
                <w:rFonts w:ascii="Times New Roman" w:hAnsi="Times New Roman" w:cs="Times New Roman"/>
                <w:sz w:val="24"/>
                <w:szCs w:val="24"/>
              </w:rPr>
              <w:t>:</w:t>
            </w:r>
          </w:p>
          <w:p w14:paraId="7587C3A3" w14:textId="77777777" w:rsidR="00404F76" w:rsidRPr="00AC24A2" w:rsidRDefault="00404F76" w:rsidP="00404F76">
            <w:pPr>
              <w:pStyle w:val="ListParagraph"/>
              <w:numPr>
                <w:ilvl w:val="0"/>
                <w:numId w:val="10"/>
              </w:numPr>
              <w:ind w:left="448"/>
              <w:rPr>
                <w:rFonts w:ascii="Times New Roman" w:hAnsi="Times New Roman" w:cs="Times New Roman"/>
                <w:sz w:val="24"/>
                <w:szCs w:val="24"/>
              </w:rPr>
            </w:pPr>
            <w:r>
              <w:rPr>
                <w:rFonts w:ascii="Times New Roman" w:hAnsi="Times New Roman" w:cs="Times New Roman"/>
                <w:b/>
                <w:sz w:val="24"/>
                <w:szCs w:val="24"/>
              </w:rPr>
              <w:t xml:space="preserve">3.2.6.2. </w:t>
            </w:r>
            <w:r>
              <w:rPr>
                <w:rFonts w:ascii="Times New Roman" w:hAnsi="Times New Roman" w:cs="Times New Roman"/>
                <w:sz w:val="24"/>
                <w:szCs w:val="24"/>
              </w:rPr>
              <w:t>“</w:t>
            </w:r>
            <w:r w:rsidRPr="00A274EA">
              <w:rPr>
                <w:rFonts w:ascii="Times New Roman" w:hAnsi="Times New Roman"/>
                <w:i/>
                <w:color w:val="000000"/>
                <w:sz w:val="24"/>
                <w:szCs w:val="24"/>
              </w:rPr>
              <w:t xml:space="preserve">JB, JC, JD, JM – Diafragma un </w:t>
            </w:r>
            <w:proofErr w:type="spellStart"/>
            <w:r w:rsidRPr="00A274EA">
              <w:rPr>
                <w:rFonts w:ascii="Times New Roman" w:hAnsi="Times New Roman"/>
                <w:i/>
                <w:color w:val="000000"/>
                <w:sz w:val="24"/>
                <w:szCs w:val="24"/>
              </w:rPr>
              <w:t>gastroezofageāls</w:t>
            </w:r>
            <w:proofErr w:type="spellEnd"/>
            <w:r w:rsidRPr="00A274EA">
              <w:rPr>
                <w:rFonts w:ascii="Times New Roman" w:hAnsi="Times New Roman"/>
                <w:i/>
                <w:color w:val="000000"/>
                <w:sz w:val="24"/>
                <w:szCs w:val="24"/>
              </w:rPr>
              <w:t xml:space="preserve"> </w:t>
            </w:r>
            <w:proofErr w:type="spellStart"/>
            <w:r w:rsidRPr="00A274EA">
              <w:rPr>
                <w:rFonts w:ascii="Times New Roman" w:hAnsi="Times New Roman"/>
                <w:i/>
                <w:color w:val="000000"/>
                <w:sz w:val="24"/>
                <w:szCs w:val="24"/>
              </w:rPr>
              <w:t>atvilnis</w:t>
            </w:r>
            <w:proofErr w:type="spellEnd"/>
            <w:r w:rsidRPr="00A274EA">
              <w:rPr>
                <w:rFonts w:ascii="Times New Roman" w:hAnsi="Times New Roman"/>
                <w:i/>
                <w:color w:val="000000"/>
                <w:sz w:val="24"/>
                <w:szCs w:val="24"/>
              </w:rPr>
              <w:t xml:space="preserve"> (</w:t>
            </w:r>
            <w:proofErr w:type="spellStart"/>
            <w:r w:rsidRPr="00A274EA">
              <w:rPr>
                <w:rFonts w:ascii="Times New Roman" w:hAnsi="Times New Roman"/>
                <w:i/>
                <w:color w:val="000000"/>
                <w:sz w:val="24"/>
                <w:szCs w:val="24"/>
              </w:rPr>
              <w:t>reflukss</w:t>
            </w:r>
            <w:proofErr w:type="spellEnd"/>
            <w:r w:rsidRPr="00A274EA">
              <w:rPr>
                <w:rFonts w:ascii="Times New Roman" w:hAnsi="Times New Roman"/>
                <w:i/>
                <w:color w:val="000000"/>
                <w:sz w:val="24"/>
                <w:szCs w:val="24"/>
              </w:rPr>
              <w:t xml:space="preserve">), barības vads, kuņģis un </w:t>
            </w:r>
            <w:proofErr w:type="spellStart"/>
            <w:r w:rsidRPr="00A274EA">
              <w:rPr>
                <w:rFonts w:ascii="Times New Roman" w:hAnsi="Times New Roman"/>
                <w:i/>
                <w:color w:val="000000"/>
                <w:sz w:val="24"/>
                <w:szCs w:val="24"/>
              </w:rPr>
              <w:t>divpadsmitpirkstu</w:t>
            </w:r>
            <w:proofErr w:type="spellEnd"/>
            <w:r w:rsidRPr="00A274EA">
              <w:rPr>
                <w:rFonts w:ascii="Times New Roman" w:hAnsi="Times New Roman"/>
                <w:i/>
                <w:color w:val="000000"/>
                <w:sz w:val="24"/>
                <w:szCs w:val="24"/>
              </w:rPr>
              <w:t xml:space="preserve"> zarna, liesa</w:t>
            </w:r>
            <w:r>
              <w:rPr>
                <w:rFonts w:ascii="Times New Roman" w:hAnsi="Times New Roman"/>
                <w:color w:val="000000"/>
                <w:sz w:val="24"/>
                <w:szCs w:val="24"/>
              </w:rPr>
              <w:t xml:space="preserve">” – </w:t>
            </w:r>
            <w:r>
              <w:rPr>
                <w:rFonts w:ascii="Times New Roman" w:hAnsi="Times New Roman"/>
                <w:color w:val="000000"/>
                <w:sz w:val="24"/>
                <w:szCs w:val="24"/>
                <w:u w:val="single"/>
              </w:rPr>
              <w:t>L</w:t>
            </w:r>
            <w:r w:rsidRPr="00D038E9">
              <w:rPr>
                <w:rFonts w:ascii="Times New Roman" w:hAnsi="Times New Roman"/>
                <w:color w:val="000000"/>
                <w:sz w:val="24"/>
                <w:szCs w:val="24"/>
                <w:u w:val="single"/>
              </w:rPr>
              <w:t>ūgums samazināt prasības kritērijos par vienā gadā veikto onkoloģisko operāciju skaitu – no 70 uz 35 operācijām</w:t>
            </w:r>
          </w:p>
          <w:p w14:paraId="74693F78" w14:textId="77777777" w:rsidR="00C53A00" w:rsidRPr="00404F76" w:rsidRDefault="00404F76" w:rsidP="00404F76">
            <w:pPr>
              <w:pStyle w:val="ListParagraph"/>
              <w:numPr>
                <w:ilvl w:val="0"/>
                <w:numId w:val="10"/>
              </w:numPr>
              <w:ind w:left="468"/>
              <w:rPr>
                <w:rFonts w:ascii="Times New Roman" w:hAnsi="Times New Roman" w:cs="Times New Roman"/>
                <w:b/>
                <w:sz w:val="24"/>
                <w:szCs w:val="24"/>
              </w:rPr>
            </w:pPr>
            <w:r w:rsidRPr="00404F76">
              <w:rPr>
                <w:rFonts w:ascii="Times New Roman" w:hAnsi="Times New Roman" w:cs="Times New Roman"/>
                <w:b/>
                <w:sz w:val="24"/>
                <w:szCs w:val="24"/>
              </w:rPr>
              <w:lastRenderedPageBreak/>
              <w:t xml:space="preserve">3.2.6.3. </w:t>
            </w:r>
            <w:r w:rsidRPr="00404F76">
              <w:rPr>
                <w:rFonts w:ascii="Times New Roman" w:hAnsi="Times New Roman" w:cs="Times New Roman"/>
                <w:sz w:val="24"/>
                <w:szCs w:val="24"/>
              </w:rPr>
              <w:t>“</w:t>
            </w:r>
            <w:r w:rsidRPr="00404F76">
              <w:rPr>
                <w:rFonts w:ascii="Times New Roman" w:hAnsi="Times New Roman"/>
                <w:i/>
                <w:color w:val="000000"/>
                <w:sz w:val="24"/>
                <w:szCs w:val="24"/>
              </w:rPr>
              <w:t xml:space="preserve">JJ, JK, JL – Aknas, </w:t>
            </w:r>
            <w:proofErr w:type="spellStart"/>
            <w:r w:rsidRPr="00404F76">
              <w:rPr>
                <w:rFonts w:ascii="Times New Roman" w:hAnsi="Times New Roman"/>
                <w:i/>
                <w:color w:val="000000"/>
                <w:sz w:val="24"/>
                <w:szCs w:val="24"/>
              </w:rPr>
              <w:t>žultsceļi</w:t>
            </w:r>
            <w:proofErr w:type="spellEnd"/>
            <w:r w:rsidRPr="00404F76">
              <w:rPr>
                <w:rFonts w:ascii="Times New Roman" w:hAnsi="Times New Roman"/>
                <w:i/>
                <w:color w:val="000000"/>
                <w:sz w:val="24"/>
                <w:szCs w:val="24"/>
              </w:rPr>
              <w:t xml:space="preserve"> un aizkuņģa dziedzeris</w:t>
            </w:r>
            <w:r w:rsidRPr="00404F76">
              <w:rPr>
                <w:rFonts w:ascii="Times New Roman" w:hAnsi="Times New Roman" w:cs="Times New Roman"/>
                <w:sz w:val="24"/>
                <w:szCs w:val="24"/>
              </w:rPr>
              <w:t xml:space="preserve">” - </w:t>
            </w:r>
            <w:r w:rsidRPr="00404F76">
              <w:rPr>
                <w:rFonts w:ascii="Times New Roman" w:hAnsi="Times New Roman"/>
                <w:color w:val="000000"/>
                <w:sz w:val="24"/>
                <w:szCs w:val="24"/>
                <w:u w:val="single"/>
              </w:rPr>
              <w:t>Lūgums samazināt prasības kritērijos par vienā gadā veikto onkoloģisko operāciju skaitu – no 100 uz 15 operācijām</w:t>
            </w:r>
          </w:p>
        </w:tc>
        <w:tc>
          <w:tcPr>
            <w:tcW w:w="870" w:type="dxa"/>
            <w:tcBorders>
              <w:top w:val="single" w:sz="12" w:space="0" w:color="auto"/>
            </w:tcBorders>
            <w:vAlign w:val="center"/>
          </w:tcPr>
          <w:p w14:paraId="04B4D728" w14:textId="77777777" w:rsidR="00C53A00" w:rsidRPr="00092E30" w:rsidRDefault="00C53A00" w:rsidP="00991AB6">
            <w:pPr>
              <w:jc w:val="center"/>
              <w:rPr>
                <w:rFonts w:ascii="Times New Roman" w:hAnsi="Times New Roman" w:cs="Times New Roman"/>
                <w:b/>
                <w:sz w:val="24"/>
                <w:szCs w:val="24"/>
              </w:rPr>
            </w:pPr>
          </w:p>
        </w:tc>
        <w:tc>
          <w:tcPr>
            <w:tcW w:w="836" w:type="dxa"/>
            <w:tcBorders>
              <w:top w:val="single" w:sz="12" w:space="0" w:color="auto"/>
            </w:tcBorders>
            <w:vAlign w:val="center"/>
          </w:tcPr>
          <w:p w14:paraId="28AED70D" w14:textId="77777777" w:rsidR="00C53A00" w:rsidRPr="00CF4E28" w:rsidRDefault="00CF4E28" w:rsidP="00CF4E28">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top w:val="single" w:sz="12" w:space="0" w:color="auto"/>
              <w:right w:val="single" w:sz="12" w:space="0" w:color="auto"/>
            </w:tcBorders>
          </w:tcPr>
          <w:p w14:paraId="567CC611" w14:textId="0E55318F" w:rsidR="00C53A00" w:rsidRPr="00CF4E28" w:rsidRDefault="00CF4E28" w:rsidP="00CF4E28">
            <w:pPr>
              <w:rPr>
                <w:rFonts w:ascii="Times New Roman" w:hAnsi="Times New Roman" w:cs="Times New Roman"/>
                <w:sz w:val="24"/>
                <w:szCs w:val="24"/>
              </w:rPr>
            </w:pPr>
            <w:r>
              <w:rPr>
                <w:rFonts w:ascii="Times New Roman" w:hAnsi="Times New Roman" w:cs="Times New Roman"/>
                <w:b/>
                <w:sz w:val="24"/>
                <w:szCs w:val="24"/>
              </w:rPr>
              <w:t xml:space="preserve">3.2.6.2.; 3.2.6.3. </w:t>
            </w:r>
            <w:r>
              <w:rPr>
                <w:rFonts w:ascii="Times New Roman" w:hAnsi="Times New Roman" w:cs="Times New Roman"/>
                <w:sz w:val="24"/>
                <w:szCs w:val="24"/>
              </w:rPr>
              <w:t>Ierosinājums netiek ņemts vērā. Kritēriji ir izstrādāti vadoties pēc Pasaules Bankas pētījuma, kur skaidri iezīmējas būtiska saikne starp liel</w:t>
            </w:r>
            <w:r w:rsidR="00E36B50">
              <w:rPr>
                <w:rFonts w:ascii="Times New Roman" w:hAnsi="Times New Roman" w:cs="Times New Roman"/>
                <w:sz w:val="24"/>
                <w:szCs w:val="24"/>
              </w:rPr>
              <w:t xml:space="preserve">a </w:t>
            </w:r>
            <w:r>
              <w:rPr>
                <w:rFonts w:ascii="Times New Roman" w:hAnsi="Times New Roman" w:cs="Times New Roman"/>
                <w:sz w:val="24"/>
                <w:szCs w:val="24"/>
              </w:rPr>
              <w:t xml:space="preserve">apjoma pakalpojuma </w:t>
            </w:r>
            <w:r>
              <w:rPr>
                <w:rFonts w:ascii="Times New Roman" w:hAnsi="Times New Roman" w:cs="Times New Roman"/>
                <w:sz w:val="24"/>
                <w:szCs w:val="24"/>
              </w:rPr>
              <w:lastRenderedPageBreak/>
              <w:t xml:space="preserve">sniedzējiem un labākiem izdzīvošanas rādītājiem. </w:t>
            </w:r>
            <w:r>
              <w:rPr>
                <w:rStyle w:val="FootnoteReference"/>
                <w:rFonts w:ascii="Times New Roman" w:hAnsi="Times New Roman" w:cs="Times New Roman"/>
                <w:sz w:val="24"/>
                <w:szCs w:val="24"/>
              </w:rPr>
              <w:footnoteReference w:id="3"/>
            </w:r>
          </w:p>
        </w:tc>
      </w:tr>
      <w:tr w:rsidR="00C53A00" w:rsidRPr="00092E30" w14:paraId="7405F7C1" w14:textId="77777777" w:rsidTr="009B59CE">
        <w:tblPrEx>
          <w:jc w:val="left"/>
        </w:tblPrEx>
        <w:trPr>
          <w:trHeight w:val="3212"/>
        </w:trPr>
        <w:tc>
          <w:tcPr>
            <w:tcW w:w="1862" w:type="dxa"/>
            <w:tcBorders>
              <w:left w:val="single" w:sz="12" w:space="0" w:color="auto"/>
            </w:tcBorders>
          </w:tcPr>
          <w:p w14:paraId="7C58C7CE" w14:textId="77777777" w:rsidR="00C53A00" w:rsidRPr="00092E30" w:rsidRDefault="00404F76" w:rsidP="00404F76">
            <w:pPr>
              <w:rPr>
                <w:rFonts w:ascii="Times New Roman" w:hAnsi="Times New Roman" w:cs="Times New Roman"/>
                <w:b/>
                <w:sz w:val="24"/>
                <w:szCs w:val="24"/>
              </w:rPr>
            </w:pPr>
            <w:r w:rsidRPr="00CC35BF">
              <w:rPr>
                <w:rFonts w:ascii="Times New Roman" w:hAnsi="Times New Roman" w:cs="Times New Roman"/>
                <w:b/>
                <w:sz w:val="24"/>
                <w:szCs w:val="24"/>
              </w:rPr>
              <w:lastRenderedPageBreak/>
              <w:t>Vidzemes slimnīca</w:t>
            </w:r>
          </w:p>
        </w:tc>
        <w:tc>
          <w:tcPr>
            <w:tcW w:w="8006" w:type="dxa"/>
          </w:tcPr>
          <w:p w14:paraId="74F636C6" w14:textId="77777777" w:rsidR="00404F76" w:rsidRPr="00761FBB" w:rsidRDefault="00404F76" w:rsidP="00404F76">
            <w:pPr>
              <w:rPr>
                <w:rFonts w:ascii="Times New Roman" w:hAnsi="Times New Roman" w:cs="Times New Roman"/>
                <w:sz w:val="24"/>
                <w:szCs w:val="24"/>
              </w:rPr>
            </w:pPr>
            <w:r w:rsidRPr="00761FBB">
              <w:rPr>
                <w:rFonts w:ascii="Times New Roman" w:hAnsi="Times New Roman" w:cs="Times New Roman"/>
                <w:b/>
                <w:sz w:val="24"/>
                <w:szCs w:val="24"/>
              </w:rPr>
              <w:t>Iekļaut</w:t>
            </w:r>
            <w:r w:rsidRPr="00761FBB">
              <w:rPr>
                <w:rFonts w:ascii="Times New Roman" w:hAnsi="Times New Roman" w:cs="Times New Roman"/>
                <w:sz w:val="24"/>
                <w:szCs w:val="24"/>
              </w:rPr>
              <w:t>:</w:t>
            </w:r>
          </w:p>
          <w:p w14:paraId="24A03D65" w14:textId="77777777" w:rsidR="00C53A00" w:rsidRPr="00092E30" w:rsidRDefault="00404F76" w:rsidP="00404F76">
            <w:pPr>
              <w:rPr>
                <w:rFonts w:ascii="Times New Roman" w:hAnsi="Times New Roman" w:cs="Times New Roman"/>
                <w:b/>
                <w:sz w:val="24"/>
                <w:szCs w:val="24"/>
              </w:rPr>
            </w:pPr>
            <w:r w:rsidRPr="00761FBB">
              <w:rPr>
                <w:rFonts w:ascii="Times New Roman" w:hAnsi="Times New Roman" w:cs="Times New Roman"/>
                <w:b/>
                <w:sz w:val="24"/>
                <w:szCs w:val="24"/>
              </w:rPr>
              <w:t>2.1.</w:t>
            </w:r>
            <w:r w:rsidRPr="00761FBB">
              <w:rPr>
                <w:rFonts w:ascii="Times New Roman" w:hAnsi="Times New Roman" w:cs="Times New Roman"/>
                <w:sz w:val="24"/>
                <w:szCs w:val="24"/>
              </w:rPr>
              <w:t xml:space="preserve"> “</w:t>
            </w:r>
            <w:r w:rsidRPr="00761FBB">
              <w:rPr>
                <w:rFonts w:ascii="Times New Roman" w:hAnsi="Times New Roman"/>
                <w:i/>
                <w:sz w:val="24"/>
                <w:szCs w:val="24"/>
              </w:rPr>
              <w:t>Pakalpojuma sniegšanas vieta ķirurģiskai ārstēšanai: Rīga, Daugavpils, Liepāja</w:t>
            </w:r>
            <w:r w:rsidRPr="00761FBB">
              <w:rPr>
                <w:rFonts w:ascii="Times New Roman" w:hAnsi="Times New Roman" w:cs="Times New Roman"/>
                <w:sz w:val="24"/>
                <w:szCs w:val="24"/>
              </w:rPr>
              <w:t xml:space="preserve">” – </w:t>
            </w:r>
            <w:r>
              <w:rPr>
                <w:rFonts w:ascii="Times New Roman" w:hAnsi="Times New Roman" w:cs="Times New Roman"/>
                <w:sz w:val="24"/>
                <w:szCs w:val="24"/>
                <w:u w:val="single"/>
              </w:rPr>
              <w:t>I</w:t>
            </w:r>
            <w:r w:rsidRPr="00761FBB">
              <w:rPr>
                <w:rFonts w:ascii="Times New Roman" w:hAnsi="Times New Roman" w:cs="Times New Roman"/>
                <w:sz w:val="24"/>
                <w:szCs w:val="24"/>
                <w:u w:val="single"/>
              </w:rPr>
              <w:t>ekļaut arī Valmieru</w:t>
            </w:r>
          </w:p>
        </w:tc>
        <w:tc>
          <w:tcPr>
            <w:tcW w:w="870" w:type="dxa"/>
            <w:vAlign w:val="center"/>
          </w:tcPr>
          <w:p w14:paraId="32602216" w14:textId="77777777" w:rsidR="00C53A00" w:rsidRPr="00092E30" w:rsidRDefault="00C53A00" w:rsidP="00991AB6">
            <w:pPr>
              <w:jc w:val="center"/>
              <w:rPr>
                <w:rFonts w:ascii="Times New Roman" w:hAnsi="Times New Roman" w:cs="Times New Roman"/>
                <w:b/>
                <w:sz w:val="24"/>
                <w:szCs w:val="24"/>
              </w:rPr>
            </w:pPr>
          </w:p>
        </w:tc>
        <w:tc>
          <w:tcPr>
            <w:tcW w:w="836" w:type="dxa"/>
            <w:vAlign w:val="center"/>
          </w:tcPr>
          <w:p w14:paraId="2D086A07" w14:textId="77777777" w:rsidR="00C53A00" w:rsidRDefault="008E2C61"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right w:val="single" w:sz="12" w:space="0" w:color="auto"/>
            </w:tcBorders>
          </w:tcPr>
          <w:p w14:paraId="36D865AF" w14:textId="77777777" w:rsidR="006D52E0" w:rsidRPr="00CF4E28" w:rsidRDefault="006D52E0" w:rsidP="006D52E0">
            <w:pPr>
              <w:rPr>
                <w:rFonts w:ascii="Times New Roman" w:hAnsi="Times New Roman" w:cs="Times New Roman"/>
                <w:sz w:val="24"/>
                <w:szCs w:val="24"/>
              </w:rPr>
            </w:pPr>
            <w:r>
              <w:rPr>
                <w:rFonts w:ascii="Times New Roman" w:hAnsi="Times New Roman" w:cs="Times New Roman"/>
                <w:b/>
                <w:sz w:val="24"/>
                <w:szCs w:val="24"/>
              </w:rPr>
              <w:t xml:space="preserve">2.1. </w:t>
            </w:r>
            <w:r w:rsidRPr="00CF4E28">
              <w:rPr>
                <w:rFonts w:ascii="Times New Roman" w:hAnsi="Times New Roman" w:cs="Times New Roman"/>
                <w:sz w:val="24"/>
                <w:szCs w:val="24"/>
              </w:rPr>
              <w:t xml:space="preserve">Saskaņā ar Veselības Ministrijas konceptuālo ziņojumu </w:t>
            </w:r>
          </w:p>
          <w:p w14:paraId="26C1CDEE" w14:textId="432324C5" w:rsidR="00C53A00" w:rsidRPr="00092E30" w:rsidRDefault="006D52E0" w:rsidP="00E36B50">
            <w:pPr>
              <w:rPr>
                <w:rFonts w:ascii="Times New Roman" w:hAnsi="Times New Roman" w:cs="Times New Roman"/>
                <w:b/>
                <w:sz w:val="24"/>
                <w:szCs w:val="24"/>
              </w:rPr>
            </w:pPr>
            <w:r w:rsidRPr="00CF4E28">
              <w:rPr>
                <w:rFonts w:ascii="Times New Roman" w:hAnsi="Times New Roman" w:cs="Times New Roman"/>
                <w:sz w:val="24"/>
                <w:szCs w:val="24"/>
              </w:rPr>
              <w:t>"Par veselības aprūpes sistēmas reformu" 07.08.2017., Stacionāro ārstniecības iestāžu dalījumā pa pakalpojumu līmeņiem Vidzemes slimnīca pieder III līmenim</w:t>
            </w:r>
            <w:r w:rsidR="008E2C61">
              <w:rPr>
                <w:rFonts w:ascii="Times New Roman" w:hAnsi="Times New Roman" w:cs="Times New Roman"/>
                <w:sz w:val="24"/>
                <w:szCs w:val="24"/>
              </w:rPr>
              <w:t xml:space="preserve"> un s</w:t>
            </w:r>
            <w:r w:rsidRPr="00CF4E28">
              <w:rPr>
                <w:rFonts w:ascii="Times New Roman" w:hAnsi="Times New Roman" w:cs="Times New Roman"/>
                <w:sz w:val="24"/>
                <w:szCs w:val="24"/>
              </w:rPr>
              <w:t xml:space="preserve">pecializācija onkoloģijā šai klīnikai ziņojumā netiek </w:t>
            </w:r>
            <w:r w:rsidR="00E36B50">
              <w:rPr>
                <w:rFonts w:ascii="Times New Roman" w:hAnsi="Times New Roman" w:cs="Times New Roman"/>
                <w:sz w:val="24"/>
                <w:szCs w:val="24"/>
              </w:rPr>
              <w:t>paredzēta</w:t>
            </w:r>
            <w:r w:rsidRPr="00CF4E28">
              <w:rPr>
                <w:rFonts w:ascii="Times New Roman" w:hAnsi="Times New Roman" w:cs="Times New Roman"/>
                <w:sz w:val="24"/>
                <w:szCs w:val="24"/>
              </w:rPr>
              <w:t>.</w:t>
            </w:r>
          </w:p>
        </w:tc>
      </w:tr>
      <w:tr w:rsidR="00C53A00" w:rsidRPr="00092E30" w14:paraId="07295BE6" w14:textId="77777777" w:rsidTr="009B59CE">
        <w:tblPrEx>
          <w:jc w:val="left"/>
        </w:tblPrEx>
        <w:trPr>
          <w:trHeight w:val="1266"/>
        </w:trPr>
        <w:tc>
          <w:tcPr>
            <w:tcW w:w="1862" w:type="dxa"/>
            <w:tcBorders>
              <w:left w:val="single" w:sz="12" w:space="0" w:color="auto"/>
            </w:tcBorders>
          </w:tcPr>
          <w:p w14:paraId="23FE8E37" w14:textId="77777777" w:rsidR="00C53A00" w:rsidRPr="00092E30" w:rsidRDefault="00C53A00" w:rsidP="00991AB6">
            <w:pPr>
              <w:jc w:val="center"/>
              <w:rPr>
                <w:rFonts w:ascii="Times New Roman" w:hAnsi="Times New Roman" w:cs="Times New Roman"/>
                <w:b/>
                <w:sz w:val="24"/>
                <w:szCs w:val="24"/>
              </w:rPr>
            </w:pPr>
          </w:p>
        </w:tc>
        <w:tc>
          <w:tcPr>
            <w:tcW w:w="8006" w:type="dxa"/>
          </w:tcPr>
          <w:p w14:paraId="77A2AB6B" w14:textId="77777777" w:rsidR="006D52E0" w:rsidRDefault="006D52E0" w:rsidP="006D52E0">
            <w:pPr>
              <w:rPr>
                <w:rFonts w:ascii="Times New Roman" w:hAnsi="Times New Roman" w:cs="Times New Roman"/>
                <w:sz w:val="24"/>
                <w:szCs w:val="24"/>
              </w:rPr>
            </w:pPr>
            <w:r>
              <w:rPr>
                <w:rFonts w:ascii="Times New Roman" w:hAnsi="Times New Roman" w:cs="Times New Roman"/>
                <w:b/>
                <w:sz w:val="24"/>
                <w:szCs w:val="24"/>
              </w:rPr>
              <w:t>Veikt</w:t>
            </w:r>
            <w:r>
              <w:rPr>
                <w:rFonts w:ascii="Times New Roman" w:hAnsi="Times New Roman" w:cs="Times New Roman"/>
                <w:sz w:val="24"/>
                <w:szCs w:val="24"/>
              </w:rPr>
              <w:t>:</w:t>
            </w:r>
          </w:p>
          <w:p w14:paraId="3697271A" w14:textId="77777777" w:rsidR="00C53A00" w:rsidRPr="00092E30" w:rsidRDefault="006D52E0" w:rsidP="006D52E0">
            <w:pPr>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sz w:val="24"/>
                <w:szCs w:val="24"/>
              </w:rPr>
              <w:t xml:space="preserve"> “</w:t>
            </w:r>
            <w:r>
              <w:rPr>
                <w:rFonts w:ascii="Times New Roman" w:hAnsi="Times New Roman"/>
                <w:i/>
                <w:sz w:val="24"/>
                <w:szCs w:val="24"/>
              </w:rPr>
              <w:t>Ārstniecības iestādē tiek nodarbināti ķirurgi, kuriem ir šāda pieredze ķirurģisku operāciju veikšanā</w:t>
            </w:r>
            <w:r>
              <w:rPr>
                <w:rFonts w:ascii="Times New Roman" w:hAnsi="Times New Roman" w:cs="Times New Roman"/>
                <w:sz w:val="24"/>
                <w:szCs w:val="24"/>
              </w:rPr>
              <w:t xml:space="preserve">” – </w:t>
            </w:r>
            <w:r>
              <w:rPr>
                <w:rFonts w:ascii="Times New Roman" w:hAnsi="Times New Roman" w:cs="Times New Roman"/>
                <w:sz w:val="24"/>
                <w:szCs w:val="24"/>
                <w:u w:val="single"/>
              </w:rPr>
              <w:t>Veikt labojumus, pārskatot vienā gadā veikto operāciju skaitu vienam operējošam ārstam</w:t>
            </w:r>
          </w:p>
        </w:tc>
        <w:tc>
          <w:tcPr>
            <w:tcW w:w="870" w:type="dxa"/>
            <w:vAlign w:val="center"/>
          </w:tcPr>
          <w:p w14:paraId="5FC3D467" w14:textId="77777777" w:rsidR="00C53A00" w:rsidRPr="00092E30" w:rsidRDefault="00C53A00" w:rsidP="00991AB6">
            <w:pPr>
              <w:jc w:val="center"/>
              <w:rPr>
                <w:rFonts w:ascii="Times New Roman" w:hAnsi="Times New Roman" w:cs="Times New Roman"/>
                <w:b/>
                <w:sz w:val="24"/>
                <w:szCs w:val="24"/>
              </w:rPr>
            </w:pPr>
          </w:p>
        </w:tc>
        <w:tc>
          <w:tcPr>
            <w:tcW w:w="836" w:type="dxa"/>
            <w:vAlign w:val="center"/>
          </w:tcPr>
          <w:p w14:paraId="76B869F4" w14:textId="77777777" w:rsidR="00C53A00" w:rsidRDefault="008E2C61"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right w:val="single" w:sz="12" w:space="0" w:color="auto"/>
            </w:tcBorders>
          </w:tcPr>
          <w:p w14:paraId="1BC59D1E" w14:textId="77777777" w:rsidR="00C53A00" w:rsidRPr="008E2C61" w:rsidRDefault="009B59CE" w:rsidP="008E2C61">
            <w:pPr>
              <w:rPr>
                <w:rFonts w:ascii="Times New Roman" w:hAnsi="Times New Roman" w:cs="Times New Roman"/>
                <w:sz w:val="24"/>
                <w:szCs w:val="24"/>
              </w:rPr>
            </w:pPr>
            <w:r w:rsidRPr="009B59CE">
              <w:rPr>
                <w:rFonts w:ascii="Times New Roman" w:hAnsi="Times New Roman" w:cs="Times New Roman"/>
                <w:b/>
                <w:sz w:val="24"/>
                <w:szCs w:val="24"/>
              </w:rPr>
              <w:t>3.3</w:t>
            </w:r>
            <w:r>
              <w:rPr>
                <w:rFonts w:ascii="Times New Roman" w:hAnsi="Times New Roman" w:cs="Times New Roman"/>
                <w:sz w:val="24"/>
                <w:szCs w:val="24"/>
              </w:rPr>
              <w:t xml:space="preserve">. </w:t>
            </w:r>
            <w:r w:rsidR="008E2C61" w:rsidRPr="008E2C61">
              <w:rPr>
                <w:rFonts w:ascii="Times New Roman" w:hAnsi="Times New Roman" w:cs="Times New Roman"/>
                <w:sz w:val="24"/>
                <w:szCs w:val="24"/>
              </w:rPr>
              <w:t>Manipulāciju skaits šobrīd aprēķināts par pamatu ņemot NVD 2016. gada stacionāro datu bāzi un kritēriju robežvērtības noteiktas vadoties pēc principa, ka kritēriju sasniegušie ārsti ir veikuši 80% no visām Latvijā stacionārajiem pacientiem veiktajām attiecīgajam noteiktas lokalizācijas operācijām.</w:t>
            </w:r>
          </w:p>
        </w:tc>
      </w:tr>
      <w:tr w:rsidR="00C53A00" w:rsidRPr="00092E30" w14:paraId="6841F8F4" w14:textId="77777777" w:rsidTr="009B59CE">
        <w:tblPrEx>
          <w:jc w:val="left"/>
        </w:tblPrEx>
        <w:trPr>
          <w:trHeight w:val="1011"/>
        </w:trPr>
        <w:tc>
          <w:tcPr>
            <w:tcW w:w="1862" w:type="dxa"/>
            <w:tcBorders>
              <w:left w:val="single" w:sz="12" w:space="0" w:color="auto"/>
            </w:tcBorders>
          </w:tcPr>
          <w:p w14:paraId="58B72B6B" w14:textId="77777777" w:rsidR="00C53A00" w:rsidRPr="00092E30" w:rsidRDefault="00C53A00" w:rsidP="00991AB6">
            <w:pPr>
              <w:jc w:val="center"/>
              <w:rPr>
                <w:rFonts w:ascii="Times New Roman" w:hAnsi="Times New Roman" w:cs="Times New Roman"/>
                <w:b/>
                <w:sz w:val="24"/>
                <w:szCs w:val="24"/>
              </w:rPr>
            </w:pPr>
          </w:p>
        </w:tc>
        <w:tc>
          <w:tcPr>
            <w:tcW w:w="8006" w:type="dxa"/>
          </w:tcPr>
          <w:p w14:paraId="06098FCD" w14:textId="77777777" w:rsidR="006D52E0" w:rsidRDefault="006D52E0" w:rsidP="006D52E0">
            <w:pPr>
              <w:jc w:val="both"/>
              <w:rPr>
                <w:rFonts w:ascii="Times New Roman" w:hAnsi="Times New Roman" w:cs="Times New Roman"/>
                <w:sz w:val="24"/>
                <w:szCs w:val="24"/>
              </w:rPr>
            </w:pPr>
            <w:r>
              <w:rPr>
                <w:rFonts w:ascii="Times New Roman" w:hAnsi="Times New Roman" w:cs="Times New Roman"/>
                <w:b/>
                <w:sz w:val="24"/>
                <w:szCs w:val="24"/>
              </w:rPr>
              <w:t>Vērtēt</w:t>
            </w:r>
            <w:r>
              <w:rPr>
                <w:rFonts w:ascii="Times New Roman" w:hAnsi="Times New Roman" w:cs="Times New Roman"/>
                <w:sz w:val="24"/>
                <w:szCs w:val="24"/>
              </w:rPr>
              <w:t>:</w:t>
            </w:r>
          </w:p>
          <w:p w14:paraId="37DE5C7A" w14:textId="77777777" w:rsidR="006D52E0" w:rsidRDefault="006D52E0" w:rsidP="006D52E0">
            <w:pPr>
              <w:pStyle w:val="ListParagraph"/>
              <w:numPr>
                <w:ilvl w:val="0"/>
                <w:numId w:val="11"/>
              </w:numPr>
              <w:spacing w:line="256" w:lineRule="auto"/>
              <w:jc w:val="both"/>
              <w:rPr>
                <w:rFonts w:ascii="Times New Roman" w:hAnsi="Times New Roman" w:cs="Times New Roman"/>
                <w:sz w:val="24"/>
                <w:szCs w:val="24"/>
              </w:rPr>
            </w:pPr>
            <w:r>
              <w:rPr>
                <w:rFonts w:ascii="Times New Roman" w:eastAsia="Calibri" w:hAnsi="Times New Roman" w:cs="Times New Roman"/>
                <w:sz w:val="24"/>
                <w:szCs w:val="24"/>
                <w:u w:val="single"/>
              </w:rPr>
              <w:t>Vērtēt plānveidā un neatliekami veiktās valsts apmaksātās onkoloģiskās operācijas attiecīgajā stacionārajā ārstniecības iestādē</w:t>
            </w:r>
            <w:r>
              <w:rPr>
                <w:rFonts w:ascii="Times New Roman" w:eastAsia="Calibri" w:hAnsi="Times New Roman" w:cs="Times New Roman"/>
                <w:b/>
                <w:sz w:val="24"/>
                <w:szCs w:val="24"/>
                <w:u w:val="single"/>
              </w:rPr>
              <w:t xml:space="preserve"> </w:t>
            </w:r>
            <w:r>
              <w:rPr>
                <w:rFonts w:ascii="Times New Roman" w:eastAsia="Calibri" w:hAnsi="Times New Roman" w:cs="Times New Roman"/>
                <w:sz w:val="24"/>
                <w:szCs w:val="24"/>
                <w:u w:val="single"/>
              </w:rPr>
              <w:t>pacientiem ar D40.0 līdz D41.9 diagnozēm</w:t>
            </w:r>
            <w:r>
              <w:rPr>
                <w:rFonts w:ascii="Times New Roman" w:eastAsia="Calibri" w:hAnsi="Times New Roman" w:cs="Times New Roman"/>
                <w:sz w:val="24"/>
                <w:szCs w:val="24"/>
              </w:rPr>
              <w:t xml:space="preserve">, jo ir gadījumi, </w:t>
            </w:r>
            <w:r>
              <w:rPr>
                <w:rFonts w:ascii="Times New Roman" w:hAnsi="Times New Roman" w:cs="Times New Roman"/>
                <w:sz w:val="24"/>
                <w:szCs w:val="24"/>
              </w:rPr>
              <w:t>kad</w:t>
            </w:r>
            <w:r>
              <w:rPr>
                <w:rFonts w:ascii="Times New Roman" w:eastAsia="Times New Roman" w:hAnsi="Times New Roman" w:cs="Times New Roman"/>
                <w:sz w:val="24"/>
                <w:szCs w:val="24"/>
                <w:lang w:eastAsia="lv-LV"/>
              </w:rPr>
              <w:t xml:space="preserve"> pirms operācijas nav veikta audzēja histoloģiskā izmeklēšana (piemēram, nieru vēzis, urīnpūšļa vēzis u.c.), diagnoze tiek šifrēta pēc SSK10 klasifikācijas "Neskaidras vai nezināmas dabas audzēji"</w:t>
            </w:r>
          </w:p>
          <w:p w14:paraId="688E8637" w14:textId="77777777" w:rsidR="006D52E0" w:rsidRDefault="006D52E0" w:rsidP="006D52E0">
            <w:pPr>
              <w:pStyle w:val="ListParagraph"/>
              <w:numPr>
                <w:ilvl w:val="0"/>
                <w:numId w:val="11"/>
              </w:numPr>
              <w:spacing w:line="256" w:lineRule="auto"/>
              <w:jc w:val="both"/>
              <w:rPr>
                <w:rFonts w:ascii="Times New Roman" w:hAnsi="Times New Roman" w:cs="Times New Roman"/>
                <w:sz w:val="24"/>
                <w:szCs w:val="24"/>
                <w:u w:val="single"/>
              </w:rPr>
            </w:pPr>
            <w:r>
              <w:rPr>
                <w:rFonts w:ascii="Times New Roman" w:eastAsia="Calibri" w:hAnsi="Times New Roman" w:cs="Times New Roman"/>
                <w:sz w:val="24"/>
                <w:szCs w:val="24"/>
                <w:u w:val="single"/>
              </w:rPr>
              <w:t>Vērtēt plānveida un neatliekami veiktās valsts apmaksātās onkoloģiskās operācijas, ņemot vērā arī dienas stacionārā veikto darba apjomu</w:t>
            </w:r>
          </w:p>
          <w:p w14:paraId="3EBFDA46" w14:textId="77777777" w:rsidR="00C53A00" w:rsidRPr="00092E30" w:rsidRDefault="00C53A00" w:rsidP="00991AB6">
            <w:pPr>
              <w:jc w:val="center"/>
              <w:rPr>
                <w:rFonts w:ascii="Times New Roman" w:hAnsi="Times New Roman" w:cs="Times New Roman"/>
                <w:b/>
                <w:sz w:val="24"/>
                <w:szCs w:val="24"/>
              </w:rPr>
            </w:pPr>
          </w:p>
        </w:tc>
        <w:tc>
          <w:tcPr>
            <w:tcW w:w="870" w:type="dxa"/>
            <w:vAlign w:val="center"/>
          </w:tcPr>
          <w:p w14:paraId="612597A7" w14:textId="77777777" w:rsidR="00C53A00" w:rsidRPr="00092E30" w:rsidRDefault="00C53A00" w:rsidP="00991AB6">
            <w:pPr>
              <w:jc w:val="center"/>
              <w:rPr>
                <w:rFonts w:ascii="Times New Roman" w:hAnsi="Times New Roman" w:cs="Times New Roman"/>
                <w:b/>
                <w:sz w:val="24"/>
                <w:szCs w:val="24"/>
              </w:rPr>
            </w:pPr>
          </w:p>
        </w:tc>
        <w:tc>
          <w:tcPr>
            <w:tcW w:w="836" w:type="dxa"/>
            <w:vAlign w:val="center"/>
          </w:tcPr>
          <w:p w14:paraId="7A37D4E8" w14:textId="77777777" w:rsidR="00C53A00" w:rsidRDefault="00716D55"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right w:val="single" w:sz="12" w:space="0" w:color="auto"/>
            </w:tcBorders>
          </w:tcPr>
          <w:p w14:paraId="4AEFB00E" w14:textId="77777777" w:rsidR="00C53A00" w:rsidRPr="00116D64" w:rsidRDefault="00116D64" w:rsidP="00116D64">
            <w:pPr>
              <w:rPr>
                <w:rFonts w:ascii="Times New Roman" w:hAnsi="Times New Roman" w:cs="Times New Roman"/>
                <w:sz w:val="24"/>
                <w:szCs w:val="24"/>
              </w:rPr>
            </w:pPr>
            <w:r>
              <w:rPr>
                <w:rFonts w:ascii="Times New Roman" w:hAnsi="Times New Roman" w:cs="Times New Roman"/>
                <w:sz w:val="24"/>
                <w:szCs w:val="24"/>
              </w:rPr>
              <w:t>Vērtēta</w:t>
            </w:r>
            <w:r w:rsidRPr="00116D64">
              <w:rPr>
                <w:rFonts w:ascii="Times New Roman" w:hAnsi="Times New Roman" w:cs="Times New Roman"/>
                <w:sz w:val="24"/>
                <w:szCs w:val="24"/>
              </w:rPr>
              <w:t xml:space="preserve"> tiek</w:t>
            </w:r>
            <w:r w:rsidR="00716D55" w:rsidRPr="00116D64">
              <w:rPr>
                <w:rFonts w:ascii="Times New Roman" w:hAnsi="Times New Roman" w:cs="Times New Roman"/>
                <w:sz w:val="24"/>
                <w:szCs w:val="24"/>
              </w:rPr>
              <w:t xml:space="preserve"> stacionār</w:t>
            </w:r>
            <w:r w:rsidRPr="00116D64">
              <w:rPr>
                <w:rFonts w:ascii="Times New Roman" w:hAnsi="Times New Roman" w:cs="Times New Roman"/>
                <w:sz w:val="24"/>
                <w:szCs w:val="24"/>
              </w:rPr>
              <w:t>ā</w:t>
            </w:r>
            <w:r w:rsidR="00716D55" w:rsidRPr="00116D64">
              <w:rPr>
                <w:rFonts w:ascii="Times New Roman" w:hAnsi="Times New Roman" w:cs="Times New Roman"/>
                <w:sz w:val="24"/>
                <w:szCs w:val="24"/>
              </w:rPr>
              <w:t xml:space="preserve"> </w:t>
            </w:r>
            <w:r w:rsidR="009B59CE">
              <w:rPr>
                <w:rFonts w:ascii="Times New Roman" w:hAnsi="Times New Roman" w:cs="Times New Roman"/>
                <w:sz w:val="24"/>
                <w:szCs w:val="24"/>
              </w:rPr>
              <w:t>veselī</w:t>
            </w:r>
            <w:r w:rsidRPr="00116D64">
              <w:rPr>
                <w:rFonts w:ascii="Times New Roman" w:hAnsi="Times New Roman" w:cs="Times New Roman"/>
                <w:sz w:val="24"/>
                <w:szCs w:val="24"/>
              </w:rPr>
              <w:t>bas</w:t>
            </w:r>
            <w:r w:rsidR="00716D55" w:rsidRPr="00116D64">
              <w:rPr>
                <w:rFonts w:ascii="Times New Roman" w:hAnsi="Times New Roman" w:cs="Times New Roman"/>
                <w:sz w:val="24"/>
                <w:szCs w:val="24"/>
              </w:rPr>
              <w:t xml:space="preserve"> </w:t>
            </w:r>
            <w:r>
              <w:rPr>
                <w:rFonts w:ascii="Times New Roman" w:hAnsi="Times New Roman" w:cs="Times New Roman"/>
                <w:sz w:val="24"/>
                <w:szCs w:val="24"/>
              </w:rPr>
              <w:t>aprūpe, jo atlase ir par plānveida stacionārās onkoloģiskās ārstēšanas pakalpojumiem</w:t>
            </w:r>
          </w:p>
        </w:tc>
      </w:tr>
      <w:tr w:rsidR="00C53A00" w:rsidRPr="00092E30" w14:paraId="665D2AAD" w14:textId="77777777" w:rsidTr="009B59CE">
        <w:tblPrEx>
          <w:jc w:val="left"/>
        </w:tblPrEx>
        <w:trPr>
          <w:trHeight w:val="1011"/>
        </w:trPr>
        <w:tc>
          <w:tcPr>
            <w:tcW w:w="1862" w:type="dxa"/>
            <w:tcBorders>
              <w:left w:val="single" w:sz="12" w:space="0" w:color="auto"/>
            </w:tcBorders>
          </w:tcPr>
          <w:p w14:paraId="45F889BF" w14:textId="77777777" w:rsidR="00C53A00" w:rsidRPr="00092E30" w:rsidRDefault="006D52E0" w:rsidP="006D52E0">
            <w:pPr>
              <w:rPr>
                <w:rFonts w:ascii="Times New Roman" w:hAnsi="Times New Roman" w:cs="Times New Roman"/>
                <w:b/>
                <w:sz w:val="24"/>
                <w:szCs w:val="24"/>
              </w:rPr>
            </w:pPr>
            <w:r>
              <w:rPr>
                <w:rFonts w:ascii="Times New Roman" w:hAnsi="Times New Roman" w:cs="Times New Roman"/>
                <w:b/>
                <w:sz w:val="24"/>
                <w:szCs w:val="24"/>
              </w:rPr>
              <w:t>Piejūras slimnīca</w:t>
            </w:r>
          </w:p>
        </w:tc>
        <w:tc>
          <w:tcPr>
            <w:tcW w:w="8006" w:type="dxa"/>
          </w:tcPr>
          <w:p w14:paraId="6AC94DCF" w14:textId="77777777" w:rsidR="006D52E0" w:rsidRDefault="006D52E0" w:rsidP="006D52E0">
            <w:pPr>
              <w:jc w:val="both"/>
              <w:rPr>
                <w:rFonts w:ascii="Times New Roman" w:hAnsi="Times New Roman" w:cs="Times New Roman"/>
                <w:sz w:val="24"/>
                <w:szCs w:val="24"/>
              </w:rPr>
            </w:pPr>
            <w:r>
              <w:rPr>
                <w:rFonts w:ascii="Times New Roman" w:hAnsi="Times New Roman" w:cs="Times New Roman"/>
                <w:b/>
                <w:sz w:val="24"/>
                <w:szCs w:val="24"/>
              </w:rPr>
              <w:t>Iebildumi / priekšlikumi</w:t>
            </w:r>
            <w:r>
              <w:rPr>
                <w:rFonts w:ascii="Times New Roman" w:hAnsi="Times New Roman" w:cs="Times New Roman"/>
                <w:sz w:val="24"/>
                <w:szCs w:val="24"/>
              </w:rPr>
              <w:t>:</w:t>
            </w:r>
          </w:p>
          <w:p w14:paraId="47BAEDD8" w14:textId="77777777" w:rsidR="006D52E0" w:rsidRDefault="006D52E0" w:rsidP="006D52E0">
            <w:pPr>
              <w:pStyle w:val="ListParagraph"/>
              <w:numPr>
                <w:ilvl w:val="0"/>
                <w:numId w:val="12"/>
              </w:numPr>
              <w:spacing w:line="256" w:lineRule="auto"/>
              <w:ind w:left="448"/>
              <w:jc w:val="both"/>
              <w:rPr>
                <w:rFonts w:ascii="Times New Roman" w:hAnsi="Times New Roman" w:cs="Times New Roman"/>
                <w:sz w:val="24"/>
                <w:szCs w:val="24"/>
              </w:rPr>
            </w:pPr>
            <w:r>
              <w:rPr>
                <w:rFonts w:ascii="Times New Roman" w:hAnsi="Times New Roman" w:cs="Times New Roman"/>
                <w:sz w:val="24"/>
                <w:szCs w:val="24"/>
                <w:u w:val="single"/>
              </w:rPr>
              <w:t>Ierosina ņemt vērā</w:t>
            </w:r>
            <w:r>
              <w:rPr>
                <w:rFonts w:ascii="Times New Roman" w:hAnsi="Times New Roman" w:cs="Times New Roman"/>
                <w:sz w:val="24"/>
                <w:szCs w:val="24"/>
              </w:rPr>
              <w:t>:</w:t>
            </w:r>
          </w:p>
          <w:p w14:paraId="694343D2" w14:textId="77777777" w:rsidR="006D52E0" w:rsidRDefault="006D52E0" w:rsidP="006D52E0">
            <w:pPr>
              <w:pStyle w:val="ListParagraph"/>
              <w:numPr>
                <w:ilvl w:val="0"/>
                <w:numId w:val="13"/>
              </w:numPr>
              <w:spacing w:line="256" w:lineRule="auto"/>
              <w:ind w:left="1015"/>
              <w:jc w:val="both"/>
              <w:rPr>
                <w:rFonts w:ascii="Times New Roman" w:hAnsi="Times New Roman" w:cs="Times New Roman"/>
                <w:sz w:val="24"/>
                <w:szCs w:val="24"/>
              </w:rPr>
            </w:pPr>
            <w:r>
              <w:rPr>
                <w:rFonts w:ascii="Times New Roman" w:hAnsi="Times New Roman" w:cs="Times New Roman"/>
                <w:sz w:val="24"/>
                <w:szCs w:val="24"/>
              </w:rPr>
              <w:t>Slimnīcu iedalījumu – mazas, vidējas un lielas -, jo nevar visus ārstniecības pakalpojumu sniedzējus vērtēt pēc vieniem kritērijiem;</w:t>
            </w:r>
          </w:p>
          <w:p w14:paraId="548DACA6" w14:textId="77777777" w:rsidR="006D52E0" w:rsidRDefault="006D52E0" w:rsidP="006D52E0">
            <w:pPr>
              <w:pStyle w:val="ListParagraph"/>
              <w:numPr>
                <w:ilvl w:val="0"/>
                <w:numId w:val="13"/>
              </w:numPr>
              <w:spacing w:line="256" w:lineRule="auto"/>
              <w:ind w:left="1015"/>
              <w:jc w:val="both"/>
              <w:rPr>
                <w:rFonts w:ascii="Times New Roman" w:hAnsi="Times New Roman" w:cs="Times New Roman"/>
                <w:sz w:val="24"/>
                <w:szCs w:val="24"/>
              </w:rPr>
            </w:pPr>
            <w:r>
              <w:rPr>
                <w:rFonts w:ascii="Times New Roman" w:hAnsi="Times New Roman" w:cs="Times New Roman"/>
                <w:sz w:val="24"/>
                <w:szCs w:val="24"/>
              </w:rPr>
              <w:t>Veikto operāciju skaitu ārstniecības iestādē gadā lokalizācijās pēc NCSP;</w:t>
            </w:r>
          </w:p>
          <w:p w14:paraId="5A254295" w14:textId="77777777" w:rsidR="006D52E0" w:rsidRDefault="006D52E0" w:rsidP="006D52E0">
            <w:pPr>
              <w:pStyle w:val="ListParagraph"/>
              <w:numPr>
                <w:ilvl w:val="0"/>
                <w:numId w:val="13"/>
              </w:numPr>
              <w:spacing w:line="256" w:lineRule="auto"/>
              <w:ind w:left="1015"/>
              <w:jc w:val="both"/>
              <w:rPr>
                <w:rFonts w:ascii="Times New Roman" w:hAnsi="Times New Roman" w:cs="Times New Roman"/>
                <w:sz w:val="24"/>
                <w:szCs w:val="24"/>
              </w:rPr>
            </w:pPr>
            <w:r>
              <w:rPr>
                <w:rFonts w:ascii="Times New Roman" w:hAnsi="Times New Roman" w:cs="Times New Roman"/>
                <w:sz w:val="24"/>
                <w:szCs w:val="24"/>
              </w:rPr>
              <w:t>Viena ķirurga veikto operāciju skaitu gadā lokalizācijās pēc NCSP;</w:t>
            </w:r>
          </w:p>
          <w:p w14:paraId="627825A5" w14:textId="77777777" w:rsidR="006D52E0" w:rsidRDefault="006D52E0" w:rsidP="006D52E0">
            <w:pPr>
              <w:pStyle w:val="ListParagraph"/>
              <w:numPr>
                <w:ilvl w:val="0"/>
                <w:numId w:val="13"/>
              </w:numPr>
              <w:spacing w:line="256" w:lineRule="auto"/>
              <w:ind w:left="1015"/>
              <w:jc w:val="both"/>
              <w:rPr>
                <w:rFonts w:ascii="Times New Roman" w:hAnsi="Times New Roman" w:cs="Times New Roman"/>
                <w:sz w:val="24"/>
                <w:szCs w:val="24"/>
              </w:rPr>
            </w:pPr>
            <w:r>
              <w:rPr>
                <w:rFonts w:ascii="Times New Roman" w:hAnsi="Times New Roman" w:cs="Times New Roman"/>
                <w:sz w:val="24"/>
                <w:szCs w:val="24"/>
              </w:rPr>
              <w:t>Citu sniegto pakalpojumu skaitu gadā</w:t>
            </w:r>
          </w:p>
          <w:p w14:paraId="36490AC7" w14:textId="77777777" w:rsidR="00C53A00" w:rsidRPr="00092E30" w:rsidRDefault="00C53A00" w:rsidP="00991AB6">
            <w:pPr>
              <w:jc w:val="center"/>
              <w:rPr>
                <w:rFonts w:ascii="Times New Roman" w:hAnsi="Times New Roman" w:cs="Times New Roman"/>
                <w:b/>
                <w:sz w:val="24"/>
                <w:szCs w:val="24"/>
              </w:rPr>
            </w:pPr>
          </w:p>
        </w:tc>
        <w:tc>
          <w:tcPr>
            <w:tcW w:w="870" w:type="dxa"/>
            <w:vAlign w:val="center"/>
          </w:tcPr>
          <w:p w14:paraId="2B2F33FC" w14:textId="77777777" w:rsidR="00C53A00" w:rsidRPr="00092E30" w:rsidRDefault="00C53A00" w:rsidP="00991AB6">
            <w:pPr>
              <w:jc w:val="center"/>
              <w:rPr>
                <w:rFonts w:ascii="Times New Roman" w:hAnsi="Times New Roman" w:cs="Times New Roman"/>
                <w:b/>
                <w:sz w:val="24"/>
                <w:szCs w:val="24"/>
              </w:rPr>
            </w:pPr>
          </w:p>
        </w:tc>
        <w:tc>
          <w:tcPr>
            <w:tcW w:w="836" w:type="dxa"/>
            <w:vAlign w:val="center"/>
          </w:tcPr>
          <w:p w14:paraId="4CEA0D28" w14:textId="77777777" w:rsidR="00C53A00" w:rsidRDefault="00116D64" w:rsidP="00991AB6">
            <w:pPr>
              <w:jc w:val="center"/>
              <w:rPr>
                <w:rFonts w:ascii="Times New Roman" w:hAnsi="Times New Roman" w:cs="Times New Roman"/>
                <w:b/>
                <w:sz w:val="24"/>
                <w:szCs w:val="24"/>
              </w:rPr>
            </w:pPr>
            <w:r>
              <w:rPr>
                <w:rFonts w:ascii="Times New Roman" w:hAnsi="Times New Roman" w:cs="Times New Roman"/>
                <w:b/>
                <w:sz w:val="24"/>
                <w:szCs w:val="24"/>
              </w:rPr>
              <w:t>X</w:t>
            </w:r>
          </w:p>
        </w:tc>
        <w:tc>
          <w:tcPr>
            <w:tcW w:w="3437" w:type="dxa"/>
            <w:tcBorders>
              <w:right w:val="single" w:sz="12" w:space="0" w:color="auto"/>
            </w:tcBorders>
          </w:tcPr>
          <w:p w14:paraId="4A07A3BA" w14:textId="77777777" w:rsidR="00C53A00" w:rsidRPr="00116D64" w:rsidRDefault="00116D64" w:rsidP="00116D64">
            <w:pPr>
              <w:rPr>
                <w:rFonts w:ascii="Times New Roman" w:hAnsi="Times New Roman" w:cs="Times New Roman"/>
                <w:sz w:val="24"/>
                <w:szCs w:val="24"/>
              </w:rPr>
            </w:pPr>
            <w:r w:rsidRPr="00116D64">
              <w:rPr>
                <w:rFonts w:ascii="Times New Roman" w:hAnsi="Times New Roman" w:cs="Times New Roman"/>
                <w:sz w:val="24"/>
                <w:szCs w:val="24"/>
              </w:rPr>
              <w:t xml:space="preserve">Vienoti kritēriji slimnīcām ir piemēroti, jo veikto manipulāciju apjoms </w:t>
            </w:r>
            <w:r>
              <w:rPr>
                <w:rFonts w:ascii="Times New Roman" w:hAnsi="Times New Roman" w:cs="Times New Roman"/>
                <w:sz w:val="24"/>
                <w:szCs w:val="24"/>
              </w:rPr>
              <w:t xml:space="preserve">korelē </w:t>
            </w:r>
            <w:r w:rsidR="009B59CE">
              <w:rPr>
                <w:rFonts w:ascii="Times New Roman" w:hAnsi="Times New Roman" w:cs="Times New Roman"/>
                <w:sz w:val="24"/>
                <w:szCs w:val="24"/>
              </w:rPr>
              <w:t>ar</w:t>
            </w:r>
            <w:r w:rsidRPr="00116D64">
              <w:rPr>
                <w:rFonts w:ascii="Times New Roman" w:hAnsi="Times New Roman" w:cs="Times New Roman"/>
                <w:sz w:val="24"/>
                <w:szCs w:val="24"/>
              </w:rPr>
              <w:t xml:space="preserve"> pakalpojuma kvalitāti.</w:t>
            </w:r>
          </w:p>
          <w:p w14:paraId="2220FB80" w14:textId="77777777" w:rsidR="00116D64" w:rsidRPr="00092E30" w:rsidRDefault="00116D64" w:rsidP="00116D64">
            <w:pPr>
              <w:rPr>
                <w:rFonts w:ascii="Times New Roman" w:hAnsi="Times New Roman" w:cs="Times New Roman"/>
                <w:b/>
                <w:sz w:val="24"/>
                <w:szCs w:val="24"/>
              </w:rPr>
            </w:pPr>
            <w:r w:rsidRPr="00116D64">
              <w:rPr>
                <w:rFonts w:ascii="Times New Roman" w:hAnsi="Times New Roman" w:cs="Times New Roman"/>
                <w:sz w:val="24"/>
                <w:szCs w:val="24"/>
              </w:rPr>
              <w:t>NCSP manipulācijas jau tagad ir dalītas pa lokalizācijām</w:t>
            </w:r>
          </w:p>
        </w:tc>
      </w:tr>
      <w:tr w:rsidR="00404F76" w:rsidRPr="00092E30" w14:paraId="3B6445A4" w14:textId="77777777" w:rsidTr="009B59CE">
        <w:tblPrEx>
          <w:jc w:val="left"/>
        </w:tblPrEx>
        <w:trPr>
          <w:trHeight w:val="1011"/>
        </w:trPr>
        <w:tc>
          <w:tcPr>
            <w:tcW w:w="1862" w:type="dxa"/>
          </w:tcPr>
          <w:p w14:paraId="1F3B0C23" w14:textId="77777777" w:rsidR="00404F76" w:rsidRPr="00092E30" w:rsidRDefault="00404F76" w:rsidP="00991AB6">
            <w:pPr>
              <w:jc w:val="center"/>
              <w:rPr>
                <w:rFonts w:ascii="Times New Roman" w:hAnsi="Times New Roman" w:cs="Times New Roman"/>
                <w:b/>
                <w:sz w:val="24"/>
                <w:szCs w:val="24"/>
              </w:rPr>
            </w:pPr>
          </w:p>
        </w:tc>
        <w:tc>
          <w:tcPr>
            <w:tcW w:w="8006" w:type="dxa"/>
          </w:tcPr>
          <w:p w14:paraId="374D53A9" w14:textId="77777777" w:rsidR="00404F76" w:rsidRPr="00092E30" w:rsidRDefault="006D52E0" w:rsidP="006D52E0">
            <w:pPr>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sz w:val="24"/>
                <w:szCs w:val="24"/>
              </w:rPr>
              <w:t xml:space="preserve"> “</w:t>
            </w:r>
            <w:r>
              <w:rPr>
                <w:rFonts w:ascii="Times New Roman" w:hAnsi="Times New Roman" w:cs="Times New Roman"/>
                <w:i/>
                <w:sz w:val="24"/>
                <w:szCs w:val="24"/>
              </w:rPr>
              <w:t>Ārstniecības iestādei ir šāda pieredze onkoloģisko pacientu ķirurģiskā ārstēšanā</w:t>
            </w:r>
            <w:r>
              <w:rPr>
                <w:rFonts w:ascii="Times New Roman" w:hAnsi="Times New Roman" w:cs="Times New Roman"/>
                <w:sz w:val="24"/>
                <w:szCs w:val="24"/>
              </w:rPr>
              <w:t xml:space="preserve">” – </w:t>
            </w:r>
            <w:r>
              <w:rPr>
                <w:rFonts w:ascii="Times New Roman" w:hAnsi="Times New Roman" w:cs="Times New Roman"/>
                <w:sz w:val="24"/>
                <w:szCs w:val="24"/>
                <w:u w:val="single"/>
              </w:rPr>
              <w:t>Ziņo, ka slimnīca nesasniedz norādītos kritērijus šādās lokalizācijās</w:t>
            </w:r>
            <w:r>
              <w:rPr>
                <w:rFonts w:ascii="Times New Roman" w:hAnsi="Times New Roman" w:cs="Times New Roman"/>
                <w:sz w:val="24"/>
                <w:szCs w:val="24"/>
              </w:rPr>
              <w:t xml:space="preserve">: </w:t>
            </w:r>
            <w:r>
              <w:rPr>
                <w:rFonts w:ascii="Times New Roman" w:hAnsi="Times New Roman" w:cs="Times New Roman"/>
                <w:i/>
                <w:sz w:val="24"/>
                <w:szCs w:val="24"/>
              </w:rPr>
              <w:t>H – Krūts</w:t>
            </w:r>
            <w:r>
              <w:rPr>
                <w:rFonts w:ascii="Times New Roman" w:hAnsi="Times New Roman" w:cs="Times New Roman"/>
                <w:sz w:val="24"/>
                <w:szCs w:val="24"/>
              </w:rPr>
              <w:t xml:space="preserve"> 76 (kritērijos norādīts - 100), </w:t>
            </w:r>
            <w:r>
              <w:rPr>
                <w:rFonts w:ascii="Times New Roman" w:hAnsi="Times New Roman" w:cs="Times New Roman"/>
                <w:i/>
                <w:sz w:val="24"/>
                <w:szCs w:val="24"/>
              </w:rPr>
              <w:t>P – Perifēriskie asinsvadi un limfātiskā sistēma</w:t>
            </w:r>
            <w:r>
              <w:rPr>
                <w:rFonts w:ascii="Times New Roman" w:hAnsi="Times New Roman" w:cs="Times New Roman"/>
                <w:sz w:val="24"/>
                <w:szCs w:val="24"/>
              </w:rPr>
              <w:t xml:space="preserve"> 12 (kritērijos norādīts - 100)</w:t>
            </w:r>
          </w:p>
        </w:tc>
        <w:tc>
          <w:tcPr>
            <w:tcW w:w="870" w:type="dxa"/>
            <w:vAlign w:val="center"/>
          </w:tcPr>
          <w:p w14:paraId="2C8F5609" w14:textId="77777777" w:rsidR="00404F76" w:rsidRPr="00092E30" w:rsidRDefault="00404F76" w:rsidP="00991AB6">
            <w:pPr>
              <w:jc w:val="center"/>
              <w:rPr>
                <w:rFonts w:ascii="Times New Roman" w:hAnsi="Times New Roman" w:cs="Times New Roman"/>
                <w:b/>
                <w:sz w:val="24"/>
                <w:szCs w:val="24"/>
              </w:rPr>
            </w:pPr>
          </w:p>
        </w:tc>
        <w:tc>
          <w:tcPr>
            <w:tcW w:w="836" w:type="dxa"/>
            <w:vAlign w:val="center"/>
          </w:tcPr>
          <w:p w14:paraId="11E4505E" w14:textId="77777777" w:rsidR="00404F76" w:rsidRDefault="00404F76" w:rsidP="00991AB6">
            <w:pPr>
              <w:jc w:val="center"/>
              <w:rPr>
                <w:rFonts w:ascii="Times New Roman" w:hAnsi="Times New Roman" w:cs="Times New Roman"/>
                <w:b/>
                <w:sz w:val="24"/>
                <w:szCs w:val="24"/>
              </w:rPr>
            </w:pPr>
          </w:p>
        </w:tc>
        <w:tc>
          <w:tcPr>
            <w:tcW w:w="3437" w:type="dxa"/>
          </w:tcPr>
          <w:p w14:paraId="7EEBE95B" w14:textId="381CD066" w:rsidR="00404F76" w:rsidRPr="00116D64" w:rsidRDefault="00CE47AB" w:rsidP="00991AB6">
            <w:pPr>
              <w:jc w:val="center"/>
              <w:rPr>
                <w:rFonts w:ascii="Times New Roman" w:hAnsi="Times New Roman" w:cs="Times New Roman"/>
                <w:sz w:val="24"/>
                <w:szCs w:val="24"/>
              </w:rPr>
            </w:pPr>
            <w:r>
              <w:rPr>
                <w:rFonts w:ascii="Times New Roman" w:hAnsi="Times New Roman" w:cs="Times New Roman"/>
                <w:sz w:val="24"/>
                <w:szCs w:val="24"/>
              </w:rPr>
              <w:t xml:space="preserve">NVD pieņem zināšanai sniegto informāciju. </w:t>
            </w:r>
          </w:p>
        </w:tc>
      </w:tr>
      <w:tr w:rsidR="00404F76" w:rsidRPr="00092E30" w14:paraId="32C53111" w14:textId="77777777" w:rsidTr="009B59CE">
        <w:tblPrEx>
          <w:jc w:val="left"/>
        </w:tblPrEx>
        <w:trPr>
          <w:trHeight w:val="1011"/>
        </w:trPr>
        <w:tc>
          <w:tcPr>
            <w:tcW w:w="1862" w:type="dxa"/>
          </w:tcPr>
          <w:p w14:paraId="10D0688B" w14:textId="77777777" w:rsidR="00404F76" w:rsidRPr="00092E30" w:rsidRDefault="006D52E0" w:rsidP="006D52E0">
            <w:pPr>
              <w:rPr>
                <w:rFonts w:ascii="Times New Roman" w:hAnsi="Times New Roman" w:cs="Times New Roman"/>
                <w:b/>
                <w:sz w:val="24"/>
                <w:szCs w:val="24"/>
              </w:rPr>
            </w:pPr>
            <w:r>
              <w:rPr>
                <w:rFonts w:ascii="Times New Roman" w:hAnsi="Times New Roman" w:cs="Times New Roman"/>
                <w:b/>
                <w:sz w:val="24"/>
                <w:szCs w:val="24"/>
              </w:rPr>
              <w:t>Liepājas reģionālā slimnīca</w:t>
            </w:r>
          </w:p>
        </w:tc>
        <w:tc>
          <w:tcPr>
            <w:tcW w:w="8006" w:type="dxa"/>
          </w:tcPr>
          <w:p w14:paraId="2647464F" w14:textId="77777777" w:rsidR="006D52E0" w:rsidRDefault="006D52E0" w:rsidP="006D52E0">
            <w:pPr>
              <w:jc w:val="both"/>
              <w:rPr>
                <w:rFonts w:ascii="Times New Roman" w:hAnsi="Times New Roman" w:cs="Times New Roman"/>
                <w:sz w:val="24"/>
                <w:szCs w:val="24"/>
              </w:rPr>
            </w:pPr>
            <w:r>
              <w:rPr>
                <w:rFonts w:ascii="Times New Roman" w:hAnsi="Times New Roman" w:cs="Times New Roman"/>
                <w:b/>
                <w:sz w:val="24"/>
                <w:szCs w:val="24"/>
              </w:rPr>
              <w:t>Komentāri</w:t>
            </w:r>
            <w:r>
              <w:rPr>
                <w:rFonts w:ascii="Times New Roman" w:hAnsi="Times New Roman" w:cs="Times New Roman"/>
                <w:sz w:val="24"/>
                <w:szCs w:val="24"/>
              </w:rPr>
              <w:t>:</w:t>
            </w:r>
          </w:p>
          <w:p w14:paraId="176105D1" w14:textId="77777777" w:rsidR="006D52E0" w:rsidRDefault="006D52E0" w:rsidP="006D52E0">
            <w:pPr>
              <w:pStyle w:val="ListParagraph"/>
              <w:numPr>
                <w:ilvl w:val="0"/>
                <w:numId w:val="12"/>
              </w:numPr>
              <w:spacing w:line="256" w:lineRule="auto"/>
              <w:ind w:left="448"/>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sz w:val="24"/>
                <w:szCs w:val="24"/>
              </w:rPr>
              <w:t xml:space="preserve"> “</w:t>
            </w:r>
            <w:r>
              <w:rPr>
                <w:rFonts w:ascii="Times New Roman" w:hAnsi="Times New Roman" w:cs="Times New Roman"/>
                <w:i/>
                <w:sz w:val="24"/>
                <w:szCs w:val="24"/>
              </w:rPr>
              <w:t>Ārstniecības iestādei ir šāda pieredze onkoloģisko pacientu ķirurģiskā ārstēšanā</w:t>
            </w:r>
            <w:r>
              <w:rPr>
                <w:rFonts w:ascii="Times New Roman" w:hAnsi="Times New Roman" w:cs="Times New Roman"/>
                <w:sz w:val="24"/>
                <w:szCs w:val="24"/>
              </w:rPr>
              <w:t xml:space="preserve">” – </w:t>
            </w:r>
            <w:r>
              <w:rPr>
                <w:rFonts w:ascii="Times New Roman" w:hAnsi="Times New Roman" w:cs="Times New Roman"/>
                <w:sz w:val="24"/>
                <w:szCs w:val="24"/>
                <w:u w:val="single"/>
              </w:rPr>
              <w:t>Ziņo, ka slimnīcai ir šāda pieredze onkoloģisko pacientu ķirurģiskajā ārstēšanā pēc 2016.gada stacionāro kartīšu analīzes</w:t>
            </w:r>
            <w:r>
              <w:rPr>
                <w:rFonts w:ascii="Times New Roman" w:hAnsi="Times New Roman" w:cs="Times New Roman"/>
                <w:sz w:val="24"/>
                <w:szCs w:val="24"/>
              </w:rPr>
              <w:t>:</w:t>
            </w:r>
          </w:p>
          <w:p w14:paraId="0028D07D" w14:textId="77777777" w:rsidR="006D52E0" w:rsidRDefault="006D52E0" w:rsidP="006D52E0">
            <w:pPr>
              <w:pStyle w:val="ListParagraph"/>
              <w:numPr>
                <w:ilvl w:val="0"/>
                <w:numId w:val="14"/>
              </w:numPr>
              <w:spacing w:line="256" w:lineRule="auto"/>
              <w:ind w:left="1015"/>
              <w:jc w:val="both"/>
              <w:rPr>
                <w:rFonts w:ascii="Times New Roman" w:hAnsi="Times New Roman" w:cs="Times New Roman"/>
                <w:sz w:val="24"/>
                <w:szCs w:val="24"/>
              </w:rPr>
            </w:pPr>
            <w:r>
              <w:rPr>
                <w:rFonts w:ascii="Times New Roman" w:hAnsi="Times New Roman" w:cs="Times New Roman"/>
                <w:b/>
                <w:sz w:val="24"/>
                <w:szCs w:val="24"/>
              </w:rPr>
              <w:lastRenderedPageBreak/>
              <w:t>3.2.6.1.</w:t>
            </w:r>
            <w:r>
              <w:rPr>
                <w:rFonts w:ascii="Times New Roman" w:hAnsi="Times New Roman" w:cs="Times New Roman"/>
                <w:sz w:val="24"/>
                <w:szCs w:val="24"/>
              </w:rPr>
              <w:t xml:space="preserve"> “</w:t>
            </w:r>
            <w:r>
              <w:rPr>
                <w:rFonts w:ascii="Times New Roman" w:hAnsi="Times New Roman"/>
                <w:i/>
                <w:color w:val="000000"/>
                <w:sz w:val="24"/>
                <w:szCs w:val="24"/>
              </w:rPr>
              <w:t xml:space="preserve">JA, JE, JF, JG, JH, JX – Vēdera siena, apzarņa, vēderplēve un lielā taukplēve, aklās zarnas </w:t>
            </w:r>
            <w:proofErr w:type="spellStart"/>
            <w:r>
              <w:rPr>
                <w:rFonts w:ascii="Times New Roman" w:hAnsi="Times New Roman"/>
                <w:i/>
                <w:color w:val="000000"/>
                <w:sz w:val="24"/>
                <w:szCs w:val="24"/>
              </w:rPr>
              <w:t>tārpveida</w:t>
            </w:r>
            <w:proofErr w:type="spellEnd"/>
            <w:r>
              <w:rPr>
                <w:rFonts w:ascii="Times New Roman" w:hAnsi="Times New Roman"/>
                <w:i/>
                <w:color w:val="000000"/>
                <w:sz w:val="24"/>
                <w:szCs w:val="24"/>
              </w:rPr>
              <w:t xml:space="preserve"> piedēklis (apendikss), zarnas, taisnā zarna, tūplis un </w:t>
            </w:r>
            <w:proofErr w:type="spellStart"/>
            <w:r>
              <w:rPr>
                <w:rFonts w:ascii="Times New Roman" w:hAnsi="Times New Roman"/>
                <w:i/>
                <w:color w:val="000000"/>
                <w:sz w:val="24"/>
                <w:szCs w:val="24"/>
              </w:rPr>
              <w:t>perianālie</w:t>
            </w:r>
            <w:proofErr w:type="spellEnd"/>
            <w:r>
              <w:rPr>
                <w:rFonts w:ascii="Times New Roman" w:hAnsi="Times New Roman"/>
                <w:i/>
                <w:color w:val="000000"/>
                <w:sz w:val="24"/>
                <w:szCs w:val="24"/>
              </w:rPr>
              <w:t xml:space="preserve"> audi, abdominālas operācijas kopā ar cita vai blakus esoša anatomiska apvidus operācijām</w:t>
            </w:r>
            <w:r>
              <w:rPr>
                <w:rFonts w:ascii="Times New Roman" w:hAnsi="Times New Roman"/>
                <w:color w:val="000000"/>
                <w:sz w:val="24"/>
                <w:szCs w:val="24"/>
              </w:rPr>
              <w:t>” – 93 operācijas (kritērijos norādīts - 90)</w:t>
            </w:r>
          </w:p>
          <w:p w14:paraId="38D2E94F" w14:textId="77777777" w:rsidR="006D52E0" w:rsidRDefault="006D52E0" w:rsidP="006D52E0">
            <w:pPr>
              <w:pStyle w:val="ListParagraph"/>
              <w:numPr>
                <w:ilvl w:val="0"/>
                <w:numId w:val="14"/>
              </w:numPr>
              <w:spacing w:line="256" w:lineRule="auto"/>
              <w:ind w:left="1015"/>
              <w:jc w:val="both"/>
              <w:rPr>
                <w:rFonts w:ascii="Times New Roman" w:hAnsi="Times New Roman" w:cs="Times New Roman"/>
                <w:sz w:val="24"/>
                <w:szCs w:val="24"/>
              </w:rPr>
            </w:pPr>
            <w:r>
              <w:rPr>
                <w:rFonts w:ascii="Times New Roman" w:hAnsi="Times New Roman" w:cs="Times New Roman"/>
                <w:b/>
                <w:sz w:val="24"/>
                <w:szCs w:val="24"/>
              </w:rPr>
              <w:t xml:space="preserve">3.2.7. </w:t>
            </w:r>
            <w:r>
              <w:rPr>
                <w:rFonts w:ascii="Times New Roman" w:hAnsi="Times New Roman" w:cs="Times New Roman"/>
                <w:sz w:val="24"/>
                <w:szCs w:val="24"/>
              </w:rPr>
              <w:t>“</w:t>
            </w:r>
            <w:r>
              <w:rPr>
                <w:rFonts w:ascii="Times New Roman" w:hAnsi="Times New Roman"/>
                <w:i/>
                <w:color w:val="000000"/>
                <w:sz w:val="24"/>
                <w:szCs w:val="24"/>
              </w:rPr>
              <w:t xml:space="preserve">K - </w:t>
            </w:r>
            <w:proofErr w:type="spellStart"/>
            <w:r>
              <w:rPr>
                <w:rFonts w:ascii="Times New Roman" w:hAnsi="Times New Roman"/>
                <w:i/>
                <w:color w:val="000000"/>
                <w:sz w:val="24"/>
                <w:szCs w:val="24"/>
              </w:rPr>
              <w:t>Urīnizvadsistēma</w:t>
            </w:r>
            <w:proofErr w:type="spellEnd"/>
            <w:r>
              <w:rPr>
                <w:rFonts w:ascii="Times New Roman" w:hAnsi="Times New Roman"/>
                <w:i/>
                <w:color w:val="000000"/>
                <w:sz w:val="24"/>
                <w:szCs w:val="24"/>
              </w:rPr>
              <w:t xml:space="preserve">, vīriešu dzimumorgāni un </w:t>
            </w:r>
            <w:proofErr w:type="spellStart"/>
            <w:r>
              <w:rPr>
                <w:rFonts w:ascii="Times New Roman" w:hAnsi="Times New Roman"/>
                <w:i/>
                <w:color w:val="000000"/>
                <w:sz w:val="24"/>
                <w:szCs w:val="24"/>
              </w:rPr>
              <w:t>retroperitoneālā</w:t>
            </w:r>
            <w:proofErr w:type="spellEnd"/>
            <w:r>
              <w:rPr>
                <w:rFonts w:ascii="Times New Roman" w:hAnsi="Times New Roman"/>
                <w:i/>
                <w:color w:val="000000"/>
                <w:sz w:val="24"/>
                <w:szCs w:val="24"/>
              </w:rPr>
              <w:t xml:space="preserve"> telpa</w:t>
            </w:r>
            <w:r>
              <w:rPr>
                <w:rFonts w:ascii="Times New Roman" w:hAnsi="Times New Roman"/>
                <w:color w:val="000000"/>
                <w:sz w:val="24"/>
                <w:szCs w:val="24"/>
              </w:rPr>
              <w:t>” – 160 (kritērijos norādīts - 70)</w:t>
            </w:r>
          </w:p>
          <w:p w14:paraId="0E4D4163" w14:textId="77777777" w:rsidR="006D52E0" w:rsidRDefault="006D52E0" w:rsidP="006D52E0">
            <w:pPr>
              <w:pStyle w:val="ListParagraph"/>
              <w:numPr>
                <w:ilvl w:val="0"/>
                <w:numId w:val="14"/>
              </w:numPr>
              <w:spacing w:line="256" w:lineRule="auto"/>
              <w:ind w:left="1015"/>
              <w:jc w:val="both"/>
              <w:rPr>
                <w:rFonts w:ascii="Times New Roman" w:hAnsi="Times New Roman" w:cs="Times New Roman"/>
                <w:sz w:val="24"/>
                <w:szCs w:val="24"/>
              </w:rPr>
            </w:pPr>
            <w:r>
              <w:rPr>
                <w:rFonts w:ascii="Times New Roman" w:hAnsi="Times New Roman" w:cs="Times New Roman"/>
                <w:b/>
                <w:sz w:val="24"/>
                <w:szCs w:val="24"/>
              </w:rPr>
              <w:t xml:space="preserve">3.2.8. </w:t>
            </w:r>
            <w:r>
              <w:rPr>
                <w:rFonts w:ascii="Times New Roman" w:hAnsi="Times New Roman" w:cs="Times New Roman"/>
                <w:sz w:val="24"/>
                <w:szCs w:val="24"/>
              </w:rPr>
              <w:t>“</w:t>
            </w:r>
            <w:r>
              <w:rPr>
                <w:rFonts w:ascii="Times New Roman" w:hAnsi="Times New Roman"/>
                <w:i/>
                <w:color w:val="000000"/>
                <w:sz w:val="24"/>
                <w:szCs w:val="24"/>
              </w:rPr>
              <w:t>L -Sieviešu dzimumorgānu sistēma</w:t>
            </w:r>
            <w:r>
              <w:rPr>
                <w:rFonts w:ascii="Times New Roman" w:hAnsi="Times New Roman" w:cs="Times New Roman"/>
                <w:sz w:val="24"/>
                <w:szCs w:val="24"/>
              </w:rPr>
              <w:t xml:space="preserve">” – 26 </w:t>
            </w:r>
            <w:r>
              <w:rPr>
                <w:rFonts w:ascii="Times New Roman" w:hAnsi="Times New Roman"/>
                <w:color w:val="000000"/>
                <w:sz w:val="24"/>
                <w:szCs w:val="24"/>
              </w:rPr>
              <w:t xml:space="preserve">(kritērijos norādīts - 100); </w:t>
            </w:r>
          </w:p>
          <w:p w14:paraId="44D231FB" w14:textId="77777777" w:rsidR="006D52E0" w:rsidRDefault="006D52E0" w:rsidP="006D52E0">
            <w:pPr>
              <w:pStyle w:val="ListParagraph"/>
              <w:ind w:left="1015"/>
              <w:jc w:val="both"/>
              <w:rPr>
                <w:rFonts w:ascii="Times New Roman" w:hAnsi="Times New Roman"/>
                <w:color w:val="000000"/>
                <w:sz w:val="24"/>
                <w:szCs w:val="24"/>
              </w:rPr>
            </w:pPr>
            <w:r>
              <w:rPr>
                <w:rFonts w:ascii="Times New Roman" w:hAnsi="Times New Roman"/>
                <w:color w:val="000000"/>
                <w:sz w:val="24"/>
                <w:szCs w:val="24"/>
              </w:rPr>
              <w:t xml:space="preserve">papildus, pateicoties tam, ka slimnīcā strādā ginekologs-onkologs, tiek veikti </w:t>
            </w:r>
            <w:proofErr w:type="spellStart"/>
            <w:r>
              <w:rPr>
                <w:rFonts w:ascii="Times New Roman" w:hAnsi="Times New Roman"/>
                <w:color w:val="000000"/>
                <w:sz w:val="24"/>
                <w:szCs w:val="24"/>
              </w:rPr>
              <w:t>kolposkopijas</w:t>
            </w:r>
            <w:proofErr w:type="spellEnd"/>
            <w:r>
              <w:rPr>
                <w:rFonts w:ascii="Times New Roman" w:hAnsi="Times New Roman"/>
                <w:color w:val="000000"/>
                <w:sz w:val="24"/>
                <w:szCs w:val="24"/>
              </w:rPr>
              <w:t xml:space="preserve"> izmeklējumi agrīnajam dzemdes kakla vēža </w:t>
            </w:r>
            <w:proofErr w:type="spellStart"/>
            <w:r>
              <w:rPr>
                <w:rFonts w:ascii="Times New Roman" w:hAnsi="Times New Roman"/>
                <w:color w:val="000000"/>
                <w:sz w:val="24"/>
                <w:szCs w:val="24"/>
              </w:rPr>
              <w:t>skrīningam</w:t>
            </w:r>
            <w:proofErr w:type="spellEnd"/>
            <w:r>
              <w:rPr>
                <w:rFonts w:ascii="Times New Roman" w:hAnsi="Times New Roman"/>
                <w:color w:val="000000"/>
                <w:sz w:val="24"/>
                <w:szCs w:val="24"/>
              </w:rPr>
              <w:t xml:space="preserve"> un tiek organizēta onkoloģisko pacientu plūsma pēctecīgam pakalpojumam (diagnostika, konsīlijs, operācija, staru terapija, ķīmijterapija); </w:t>
            </w:r>
          </w:p>
          <w:p w14:paraId="4ED43ACE" w14:textId="77777777" w:rsidR="006D52E0" w:rsidRDefault="006D52E0" w:rsidP="006D52E0">
            <w:pPr>
              <w:pStyle w:val="ListParagraph"/>
              <w:ind w:left="1015"/>
              <w:jc w:val="both"/>
              <w:rPr>
                <w:rFonts w:ascii="Times New Roman" w:hAnsi="Times New Roman" w:cs="Times New Roman"/>
                <w:sz w:val="24"/>
                <w:szCs w:val="24"/>
              </w:rPr>
            </w:pPr>
            <w:r>
              <w:rPr>
                <w:rFonts w:ascii="Times New Roman" w:hAnsi="Times New Roman"/>
                <w:color w:val="000000"/>
                <w:sz w:val="24"/>
                <w:szCs w:val="24"/>
              </w:rPr>
              <w:t xml:space="preserve">statistiski kopējais operāciju skaits stacionārā 2016.gadā grupā </w:t>
            </w:r>
            <w:r>
              <w:rPr>
                <w:rFonts w:ascii="Times New Roman" w:hAnsi="Times New Roman" w:cs="Times New Roman"/>
                <w:sz w:val="24"/>
                <w:szCs w:val="24"/>
              </w:rPr>
              <w:t>“</w:t>
            </w:r>
            <w:r>
              <w:rPr>
                <w:rFonts w:ascii="Times New Roman" w:hAnsi="Times New Roman"/>
                <w:i/>
                <w:color w:val="000000"/>
                <w:sz w:val="24"/>
                <w:szCs w:val="24"/>
              </w:rPr>
              <w:t>L -Sieviešu dzimumorgānu sistēma</w:t>
            </w:r>
            <w:r>
              <w:rPr>
                <w:rFonts w:ascii="Times New Roman" w:hAnsi="Times New Roman" w:cs="Times New Roman"/>
                <w:sz w:val="24"/>
                <w:szCs w:val="24"/>
              </w:rPr>
              <w:t>” ir 152 (no tām 26 onkoloģiska diagnoze)</w:t>
            </w:r>
          </w:p>
          <w:p w14:paraId="3EE0DBC2" w14:textId="77777777" w:rsidR="00404F76" w:rsidRPr="00092E30" w:rsidRDefault="006D52E0" w:rsidP="006D52E0">
            <w:pPr>
              <w:jc w:val="center"/>
              <w:rPr>
                <w:rFonts w:ascii="Times New Roman" w:hAnsi="Times New Roman" w:cs="Times New Roman"/>
                <w:b/>
                <w:sz w:val="24"/>
                <w:szCs w:val="24"/>
              </w:rPr>
            </w:pPr>
            <w:r>
              <w:rPr>
                <w:rFonts w:ascii="Times New Roman" w:hAnsi="Times New Roman" w:cs="Times New Roman"/>
                <w:sz w:val="24"/>
                <w:szCs w:val="24"/>
                <w:u w:val="single"/>
              </w:rPr>
              <w:t>Slimnīca ir gatava sniegt pakalpojumu atbilstoši izvirzītajiem kritērijiem, ja tiek nodrošināta pacientu plūsma</w:t>
            </w:r>
          </w:p>
        </w:tc>
        <w:tc>
          <w:tcPr>
            <w:tcW w:w="870" w:type="dxa"/>
            <w:vAlign w:val="center"/>
          </w:tcPr>
          <w:p w14:paraId="535B8308" w14:textId="77777777" w:rsidR="00404F76" w:rsidRPr="00092E30" w:rsidRDefault="00404F76" w:rsidP="00991AB6">
            <w:pPr>
              <w:jc w:val="center"/>
              <w:rPr>
                <w:rFonts w:ascii="Times New Roman" w:hAnsi="Times New Roman" w:cs="Times New Roman"/>
                <w:b/>
                <w:sz w:val="24"/>
                <w:szCs w:val="24"/>
              </w:rPr>
            </w:pPr>
          </w:p>
        </w:tc>
        <w:tc>
          <w:tcPr>
            <w:tcW w:w="836" w:type="dxa"/>
            <w:vAlign w:val="center"/>
          </w:tcPr>
          <w:p w14:paraId="78BEB6C6" w14:textId="77777777" w:rsidR="00404F76" w:rsidRDefault="00404F76" w:rsidP="00991AB6">
            <w:pPr>
              <w:jc w:val="center"/>
              <w:rPr>
                <w:rFonts w:ascii="Times New Roman" w:hAnsi="Times New Roman" w:cs="Times New Roman"/>
                <w:b/>
                <w:sz w:val="24"/>
                <w:szCs w:val="24"/>
              </w:rPr>
            </w:pPr>
          </w:p>
        </w:tc>
        <w:tc>
          <w:tcPr>
            <w:tcW w:w="3437" w:type="dxa"/>
          </w:tcPr>
          <w:p w14:paraId="4776C736" w14:textId="55679B95" w:rsidR="00404F76" w:rsidRPr="00116D64" w:rsidRDefault="00CE47AB" w:rsidP="00991AB6">
            <w:pPr>
              <w:jc w:val="center"/>
              <w:rPr>
                <w:rFonts w:ascii="Times New Roman" w:hAnsi="Times New Roman" w:cs="Times New Roman"/>
                <w:sz w:val="24"/>
                <w:szCs w:val="24"/>
              </w:rPr>
            </w:pPr>
            <w:r>
              <w:rPr>
                <w:rFonts w:ascii="Times New Roman" w:hAnsi="Times New Roman" w:cs="Times New Roman"/>
                <w:sz w:val="24"/>
                <w:szCs w:val="24"/>
              </w:rPr>
              <w:t>NVD pieņem zināšanai sniegto informāciju.</w:t>
            </w:r>
          </w:p>
        </w:tc>
      </w:tr>
    </w:tbl>
    <w:p w14:paraId="51F839D5" w14:textId="77777777" w:rsidR="00EA4F32" w:rsidRDefault="00EA4F32"/>
    <w:sectPr w:rsidR="00EA4F32" w:rsidSect="000D1ABC">
      <w:headerReference w:type="even" r:id="rId12"/>
      <w:headerReference w:type="default" r:id="rId13"/>
      <w:footerReference w:type="even" r:id="rId14"/>
      <w:footerReference w:type="default" r:id="rId15"/>
      <w:headerReference w:type="first" r:id="rId16"/>
      <w:footerReference w:type="first" r:id="rId1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45C35" w14:textId="77777777" w:rsidR="000445E2" w:rsidRDefault="000445E2" w:rsidP="00B22AAD">
      <w:pPr>
        <w:spacing w:after="0" w:line="240" w:lineRule="auto"/>
      </w:pPr>
      <w:r>
        <w:separator/>
      </w:r>
    </w:p>
  </w:endnote>
  <w:endnote w:type="continuationSeparator" w:id="0">
    <w:p w14:paraId="2FB555C3" w14:textId="77777777" w:rsidR="000445E2" w:rsidRDefault="000445E2" w:rsidP="00B2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80C5D" w14:textId="77777777" w:rsidR="00CE427F" w:rsidRDefault="00CE42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936655"/>
      <w:docPartObj>
        <w:docPartGallery w:val="Page Numbers (Bottom of Page)"/>
        <w:docPartUnique/>
      </w:docPartObj>
    </w:sdtPr>
    <w:sdtEndPr>
      <w:rPr>
        <w:noProof/>
      </w:rPr>
    </w:sdtEndPr>
    <w:sdtContent>
      <w:p w14:paraId="760D927A" w14:textId="5CF3DD47" w:rsidR="00CE427F" w:rsidRDefault="00CE427F">
        <w:pPr>
          <w:pStyle w:val="Footer"/>
          <w:jc w:val="right"/>
        </w:pPr>
        <w:r>
          <w:fldChar w:fldCharType="begin"/>
        </w:r>
        <w:r>
          <w:instrText xml:space="preserve"> PAGE   \* MERGEFORMAT </w:instrText>
        </w:r>
        <w:r>
          <w:fldChar w:fldCharType="separate"/>
        </w:r>
        <w:r w:rsidR="00E95D17">
          <w:rPr>
            <w:noProof/>
          </w:rPr>
          <w:t>18</w:t>
        </w:r>
        <w:r>
          <w:rPr>
            <w:noProof/>
          </w:rPr>
          <w:fldChar w:fldCharType="end"/>
        </w:r>
      </w:p>
    </w:sdtContent>
  </w:sdt>
  <w:p w14:paraId="666C2F2D" w14:textId="77777777" w:rsidR="00CE427F" w:rsidRDefault="00CE42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ECEBB" w14:textId="77777777" w:rsidR="00CE427F" w:rsidRDefault="00CE42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EFE6A" w14:textId="77777777" w:rsidR="000445E2" w:rsidRDefault="000445E2" w:rsidP="00B22AAD">
      <w:pPr>
        <w:spacing w:after="0" w:line="240" w:lineRule="auto"/>
      </w:pPr>
      <w:r>
        <w:separator/>
      </w:r>
    </w:p>
  </w:footnote>
  <w:footnote w:type="continuationSeparator" w:id="0">
    <w:p w14:paraId="4C035707" w14:textId="77777777" w:rsidR="000445E2" w:rsidRDefault="000445E2" w:rsidP="00B22AAD">
      <w:pPr>
        <w:spacing w:after="0" w:line="240" w:lineRule="auto"/>
      </w:pPr>
      <w:r>
        <w:continuationSeparator/>
      </w:r>
    </w:p>
  </w:footnote>
  <w:footnote w:id="1">
    <w:p w14:paraId="298D4725" w14:textId="77777777" w:rsidR="0017490F" w:rsidRDefault="0017490F" w:rsidP="0017490F">
      <w:pPr>
        <w:pStyle w:val="FootnoteText"/>
      </w:pPr>
      <w:r>
        <w:rPr>
          <w:rStyle w:val="FootnoteReference"/>
        </w:rPr>
        <w:footnoteRef/>
      </w:r>
      <w:r>
        <w:t xml:space="preserve"> </w:t>
      </w:r>
      <w:proofErr w:type="spellStart"/>
      <w:r>
        <w:t>Gooiker</w:t>
      </w:r>
      <w:proofErr w:type="spellEnd"/>
      <w:r>
        <w:t xml:space="preserve">, </w:t>
      </w:r>
      <w:proofErr w:type="spellStart"/>
      <w:r>
        <w:t>Van</w:t>
      </w:r>
      <w:proofErr w:type="spellEnd"/>
      <w:r>
        <w:t xml:space="preserve"> Gij net </w:t>
      </w:r>
      <w:proofErr w:type="spellStart"/>
      <w:r>
        <w:t>al</w:t>
      </w:r>
      <w:proofErr w:type="spellEnd"/>
      <w:r>
        <w:t>. 2010</w:t>
      </w:r>
    </w:p>
  </w:footnote>
  <w:footnote w:id="2">
    <w:p w14:paraId="2BEF2FC2" w14:textId="77777777" w:rsidR="00B22AAD" w:rsidRDefault="00B22AAD">
      <w:pPr>
        <w:pStyle w:val="FootnoteText"/>
      </w:pPr>
      <w:r>
        <w:rPr>
          <w:rStyle w:val="FootnoteReference"/>
        </w:rPr>
        <w:footnoteRef/>
      </w:r>
      <w:r>
        <w:t xml:space="preserve"> </w:t>
      </w:r>
      <w:proofErr w:type="spellStart"/>
      <w:r>
        <w:t>Gooiker</w:t>
      </w:r>
      <w:proofErr w:type="spellEnd"/>
      <w:r>
        <w:t xml:space="preserve">, </w:t>
      </w:r>
      <w:proofErr w:type="spellStart"/>
      <w:r>
        <w:t>Van</w:t>
      </w:r>
      <w:proofErr w:type="spellEnd"/>
      <w:r>
        <w:t xml:space="preserve"> Gij net </w:t>
      </w:r>
      <w:proofErr w:type="spellStart"/>
      <w:r>
        <w:t>al</w:t>
      </w:r>
      <w:proofErr w:type="spellEnd"/>
      <w:r>
        <w:t>. 2010</w:t>
      </w:r>
    </w:p>
  </w:footnote>
  <w:footnote w:id="3">
    <w:p w14:paraId="1207ECBD" w14:textId="77777777" w:rsidR="00CF4E28" w:rsidRDefault="00CF4E28" w:rsidP="00CF4E28">
      <w:pPr>
        <w:pStyle w:val="FootnoteText"/>
      </w:pPr>
      <w:r>
        <w:rPr>
          <w:rStyle w:val="FootnoteReference"/>
        </w:rPr>
        <w:footnoteRef/>
      </w:r>
      <w:r>
        <w:t xml:space="preserve"> </w:t>
      </w:r>
      <w:proofErr w:type="spellStart"/>
      <w:r>
        <w:t>Gooiker</w:t>
      </w:r>
      <w:proofErr w:type="spellEnd"/>
      <w:r>
        <w:t xml:space="preserve">, </w:t>
      </w:r>
      <w:proofErr w:type="spellStart"/>
      <w:r>
        <w:t>Van</w:t>
      </w:r>
      <w:proofErr w:type="spellEnd"/>
      <w:r>
        <w:t xml:space="preserve"> Gij net </w:t>
      </w:r>
      <w:proofErr w:type="spellStart"/>
      <w:r>
        <w:t>al</w:t>
      </w:r>
      <w:proofErr w:type="spellEnd"/>
      <w:r>
        <w:t>. 2010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F728" w14:textId="77777777" w:rsidR="00CE427F" w:rsidRDefault="00CE42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C4398" w14:textId="77777777" w:rsidR="00CE427F" w:rsidRDefault="00CE427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A6690" w14:textId="77777777" w:rsidR="00CE427F" w:rsidRDefault="00CE42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6D1"/>
    <w:multiLevelType w:val="hybridMultilevel"/>
    <w:tmpl w:val="256CF7E0"/>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9687A0F"/>
    <w:multiLevelType w:val="hybridMultilevel"/>
    <w:tmpl w:val="D7B82F88"/>
    <w:lvl w:ilvl="0" w:tplc="8F02A738">
      <w:start w:val="1"/>
      <w:numFmt w:val="bullet"/>
      <w:lvlText w:val="-"/>
      <w:lvlJc w:val="left"/>
      <w:pPr>
        <w:ind w:left="1168" w:hanging="360"/>
      </w:pPr>
      <w:rPr>
        <w:rFonts w:ascii="Times New Roman" w:eastAsiaTheme="minorHAnsi" w:hAnsi="Times New Roman" w:cs="Times New Roman" w:hint="default"/>
      </w:rPr>
    </w:lvl>
    <w:lvl w:ilvl="1" w:tplc="04260003">
      <w:start w:val="1"/>
      <w:numFmt w:val="bullet"/>
      <w:lvlText w:val="o"/>
      <w:lvlJc w:val="left"/>
      <w:pPr>
        <w:ind w:left="1888" w:hanging="360"/>
      </w:pPr>
      <w:rPr>
        <w:rFonts w:ascii="Courier New" w:hAnsi="Courier New" w:cs="Courier New" w:hint="default"/>
      </w:rPr>
    </w:lvl>
    <w:lvl w:ilvl="2" w:tplc="04260005">
      <w:start w:val="1"/>
      <w:numFmt w:val="bullet"/>
      <w:lvlText w:val=""/>
      <w:lvlJc w:val="left"/>
      <w:pPr>
        <w:ind w:left="2608" w:hanging="360"/>
      </w:pPr>
      <w:rPr>
        <w:rFonts w:ascii="Wingdings" w:hAnsi="Wingdings" w:hint="default"/>
      </w:rPr>
    </w:lvl>
    <w:lvl w:ilvl="3" w:tplc="04260001">
      <w:start w:val="1"/>
      <w:numFmt w:val="bullet"/>
      <w:lvlText w:val=""/>
      <w:lvlJc w:val="left"/>
      <w:pPr>
        <w:ind w:left="3328" w:hanging="360"/>
      </w:pPr>
      <w:rPr>
        <w:rFonts w:ascii="Symbol" w:hAnsi="Symbol" w:hint="default"/>
      </w:rPr>
    </w:lvl>
    <w:lvl w:ilvl="4" w:tplc="04260003">
      <w:start w:val="1"/>
      <w:numFmt w:val="bullet"/>
      <w:lvlText w:val="o"/>
      <w:lvlJc w:val="left"/>
      <w:pPr>
        <w:ind w:left="4048" w:hanging="360"/>
      </w:pPr>
      <w:rPr>
        <w:rFonts w:ascii="Courier New" w:hAnsi="Courier New" w:cs="Courier New" w:hint="default"/>
      </w:rPr>
    </w:lvl>
    <w:lvl w:ilvl="5" w:tplc="04260005">
      <w:start w:val="1"/>
      <w:numFmt w:val="bullet"/>
      <w:lvlText w:val=""/>
      <w:lvlJc w:val="left"/>
      <w:pPr>
        <w:ind w:left="4768" w:hanging="360"/>
      </w:pPr>
      <w:rPr>
        <w:rFonts w:ascii="Wingdings" w:hAnsi="Wingdings" w:hint="default"/>
      </w:rPr>
    </w:lvl>
    <w:lvl w:ilvl="6" w:tplc="04260001">
      <w:start w:val="1"/>
      <w:numFmt w:val="bullet"/>
      <w:lvlText w:val=""/>
      <w:lvlJc w:val="left"/>
      <w:pPr>
        <w:ind w:left="5488" w:hanging="360"/>
      </w:pPr>
      <w:rPr>
        <w:rFonts w:ascii="Symbol" w:hAnsi="Symbol" w:hint="default"/>
      </w:rPr>
    </w:lvl>
    <w:lvl w:ilvl="7" w:tplc="04260003">
      <w:start w:val="1"/>
      <w:numFmt w:val="bullet"/>
      <w:lvlText w:val="o"/>
      <w:lvlJc w:val="left"/>
      <w:pPr>
        <w:ind w:left="6208" w:hanging="360"/>
      </w:pPr>
      <w:rPr>
        <w:rFonts w:ascii="Courier New" w:hAnsi="Courier New" w:cs="Courier New" w:hint="default"/>
      </w:rPr>
    </w:lvl>
    <w:lvl w:ilvl="8" w:tplc="04260005">
      <w:start w:val="1"/>
      <w:numFmt w:val="bullet"/>
      <w:lvlText w:val=""/>
      <w:lvlJc w:val="left"/>
      <w:pPr>
        <w:ind w:left="6928" w:hanging="360"/>
      </w:pPr>
      <w:rPr>
        <w:rFonts w:ascii="Wingdings" w:hAnsi="Wingdings" w:hint="default"/>
      </w:rPr>
    </w:lvl>
  </w:abstractNum>
  <w:abstractNum w:abstractNumId="2" w15:restartNumberingAfterBreak="0">
    <w:nsid w:val="25670E95"/>
    <w:multiLevelType w:val="hybridMultilevel"/>
    <w:tmpl w:val="438257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C6367A"/>
    <w:multiLevelType w:val="hybridMultilevel"/>
    <w:tmpl w:val="4F2009D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997C42"/>
    <w:multiLevelType w:val="hybridMultilevel"/>
    <w:tmpl w:val="63460A5E"/>
    <w:lvl w:ilvl="0" w:tplc="8F02A738">
      <w:start w:val="1"/>
      <w:numFmt w:val="bullet"/>
      <w:lvlText w:val="-"/>
      <w:lvlJc w:val="left"/>
      <w:pPr>
        <w:ind w:left="1168" w:hanging="360"/>
      </w:pPr>
      <w:rPr>
        <w:rFonts w:ascii="Times New Roman" w:eastAsiaTheme="minorHAnsi" w:hAnsi="Times New Roman" w:cs="Times New Roman" w:hint="default"/>
      </w:rPr>
    </w:lvl>
    <w:lvl w:ilvl="1" w:tplc="04260003" w:tentative="1">
      <w:start w:val="1"/>
      <w:numFmt w:val="bullet"/>
      <w:lvlText w:val="o"/>
      <w:lvlJc w:val="left"/>
      <w:pPr>
        <w:ind w:left="1888" w:hanging="360"/>
      </w:pPr>
      <w:rPr>
        <w:rFonts w:ascii="Courier New" w:hAnsi="Courier New" w:cs="Courier New" w:hint="default"/>
      </w:rPr>
    </w:lvl>
    <w:lvl w:ilvl="2" w:tplc="04260005" w:tentative="1">
      <w:start w:val="1"/>
      <w:numFmt w:val="bullet"/>
      <w:lvlText w:val=""/>
      <w:lvlJc w:val="left"/>
      <w:pPr>
        <w:ind w:left="2608" w:hanging="360"/>
      </w:pPr>
      <w:rPr>
        <w:rFonts w:ascii="Wingdings" w:hAnsi="Wingdings" w:hint="default"/>
      </w:rPr>
    </w:lvl>
    <w:lvl w:ilvl="3" w:tplc="04260001" w:tentative="1">
      <w:start w:val="1"/>
      <w:numFmt w:val="bullet"/>
      <w:lvlText w:val=""/>
      <w:lvlJc w:val="left"/>
      <w:pPr>
        <w:ind w:left="3328" w:hanging="360"/>
      </w:pPr>
      <w:rPr>
        <w:rFonts w:ascii="Symbol" w:hAnsi="Symbol" w:hint="default"/>
      </w:rPr>
    </w:lvl>
    <w:lvl w:ilvl="4" w:tplc="04260003" w:tentative="1">
      <w:start w:val="1"/>
      <w:numFmt w:val="bullet"/>
      <w:lvlText w:val="o"/>
      <w:lvlJc w:val="left"/>
      <w:pPr>
        <w:ind w:left="4048" w:hanging="360"/>
      </w:pPr>
      <w:rPr>
        <w:rFonts w:ascii="Courier New" w:hAnsi="Courier New" w:cs="Courier New" w:hint="default"/>
      </w:rPr>
    </w:lvl>
    <w:lvl w:ilvl="5" w:tplc="04260005" w:tentative="1">
      <w:start w:val="1"/>
      <w:numFmt w:val="bullet"/>
      <w:lvlText w:val=""/>
      <w:lvlJc w:val="left"/>
      <w:pPr>
        <w:ind w:left="4768" w:hanging="360"/>
      </w:pPr>
      <w:rPr>
        <w:rFonts w:ascii="Wingdings" w:hAnsi="Wingdings" w:hint="default"/>
      </w:rPr>
    </w:lvl>
    <w:lvl w:ilvl="6" w:tplc="04260001" w:tentative="1">
      <w:start w:val="1"/>
      <w:numFmt w:val="bullet"/>
      <w:lvlText w:val=""/>
      <w:lvlJc w:val="left"/>
      <w:pPr>
        <w:ind w:left="5488" w:hanging="360"/>
      </w:pPr>
      <w:rPr>
        <w:rFonts w:ascii="Symbol" w:hAnsi="Symbol" w:hint="default"/>
      </w:rPr>
    </w:lvl>
    <w:lvl w:ilvl="7" w:tplc="04260003" w:tentative="1">
      <w:start w:val="1"/>
      <w:numFmt w:val="bullet"/>
      <w:lvlText w:val="o"/>
      <w:lvlJc w:val="left"/>
      <w:pPr>
        <w:ind w:left="6208" w:hanging="360"/>
      </w:pPr>
      <w:rPr>
        <w:rFonts w:ascii="Courier New" w:hAnsi="Courier New" w:cs="Courier New" w:hint="default"/>
      </w:rPr>
    </w:lvl>
    <w:lvl w:ilvl="8" w:tplc="04260005" w:tentative="1">
      <w:start w:val="1"/>
      <w:numFmt w:val="bullet"/>
      <w:lvlText w:val=""/>
      <w:lvlJc w:val="left"/>
      <w:pPr>
        <w:ind w:left="6928" w:hanging="360"/>
      </w:pPr>
      <w:rPr>
        <w:rFonts w:ascii="Wingdings" w:hAnsi="Wingdings" w:hint="default"/>
      </w:rPr>
    </w:lvl>
  </w:abstractNum>
  <w:abstractNum w:abstractNumId="5" w15:restartNumberingAfterBreak="0">
    <w:nsid w:val="32D71843"/>
    <w:multiLevelType w:val="hybridMultilevel"/>
    <w:tmpl w:val="15969F5A"/>
    <w:lvl w:ilvl="0" w:tplc="8F02A738">
      <w:start w:val="1"/>
      <w:numFmt w:val="bullet"/>
      <w:lvlText w:val="-"/>
      <w:lvlJc w:val="left"/>
      <w:pPr>
        <w:ind w:left="1168" w:hanging="360"/>
      </w:pPr>
      <w:rPr>
        <w:rFonts w:ascii="Times New Roman" w:eastAsiaTheme="minorHAnsi" w:hAnsi="Times New Roman" w:cs="Times New Roman" w:hint="default"/>
      </w:rPr>
    </w:lvl>
    <w:lvl w:ilvl="1" w:tplc="04260003">
      <w:start w:val="1"/>
      <w:numFmt w:val="bullet"/>
      <w:lvlText w:val="o"/>
      <w:lvlJc w:val="left"/>
      <w:pPr>
        <w:ind w:left="1888" w:hanging="360"/>
      </w:pPr>
      <w:rPr>
        <w:rFonts w:ascii="Courier New" w:hAnsi="Courier New" w:cs="Courier New" w:hint="default"/>
      </w:rPr>
    </w:lvl>
    <w:lvl w:ilvl="2" w:tplc="04260005">
      <w:start w:val="1"/>
      <w:numFmt w:val="bullet"/>
      <w:lvlText w:val=""/>
      <w:lvlJc w:val="left"/>
      <w:pPr>
        <w:ind w:left="2608" w:hanging="360"/>
      </w:pPr>
      <w:rPr>
        <w:rFonts w:ascii="Wingdings" w:hAnsi="Wingdings" w:hint="default"/>
      </w:rPr>
    </w:lvl>
    <w:lvl w:ilvl="3" w:tplc="04260001">
      <w:start w:val="1"/>
      <w:numFmt w:val="bullet"/>
      <w:lvlText w:val=""/>
      <w:lvlJc w:val="left"/>
      <w:pPr>
        <w:ind w:left="3328" w:hanging="360"/>
      </w:pPr>
      <w:rPr>
        <w:rFonts w:ascii="Symbol" w:hAnsi="Symbol" w:hint="default"/>
      </w:rPr>
    </w:lvl>
    <w:lvl w:ilvl="4" w:tplc="04260003">
      <w:start w:val="1"/>
      <w:numFmt w:val="bullet"/>
      <w:lvlText w:val="o"/>
      <w:lvlJc w:val="left"/>
      <w:pPr>
        <w:ind w:left="4048" w:hanging="360"/>
      </w:pPr>
      <w:rPr>
        <w:rFonts w:ascii="Courier New" w:hAnsi="Courier New" w:cs="Courier New" w:hint="default"/>
      </w:rPr>
    </w:lvl>
    <w:lvl w:ilvl="5" w:tplc="04260005">
      <w:start w:val="1"/>
      <w:numFmt w:val="bullet"/>
      <w:lvlText w:val=""/>
      <w:lvlJc w:val="left"/>
      <w:pPr>
        <w:ind w:left="4768" w:hanging="360"/>
      </w:pPr>
      <w:rPr>
        <w:rFonts w:ascii="Wingdings" w:hAnsi="Wingdings" w:hint="default"/>
      </w:rPr>
    </w:lvl>
    <w:lvl w:ilvl="6" w:tplc="04260001">
      <w:start w:val="1"/>
      <w:numFmt w:val="bullet"/>
      <w:lvlText w:val=""/>
      <w:lvlJc w:val="left"/>
      <w:pPr>
        <w:ind w:left="5488" w:hanging="360"/>
      </w:pPr>
      <w:rPr>
        <w:rFonts w:ascii="Symbol" w:hAnsi="Symbol" w:hint="default"/>
      </w:rPr>
    </w:lvl>
    <w:lvl w:ilvl="7" w:tplc="04260003">
      <w:start w:val="1"/>
      <w:numFmt w:val="bullet"/>
      <w:lvlText w:val="o"/>
      <w:lvlJc w:val="left"/>
      <w:pPr>
        <w:ind w:left="6208" w:hanging="360"/>
      </w:pPr>
      <w:rPr>
        <w:rFonts w:ascii="Courier New" w:hAnsi="Courier New" w:cs="Courier New" w:hint="default"/>
      </w:rPr>
    </w:lvl>
    <w:lvl w:ilvl="8" w:tplc="04260005">
      <w:start w:val="1"/>
      <w:numFmt w:val="bullet"/>
      <w:lvlText w:val=""/>
      <w:lvlJc w:val="left"/>
      <w:pPr>
        <w:ind w:left="6928" w:hanging="360"/>
      </w:pPr>
      <w:rPr>
        <w:rFonts w:ascii="Wingdings" w:hAnsi="Wingdings" w:hint="default"/>
      </w:rPr>
    </w:lvl>
  </w:abstractNum>
  <w:abstractNum w:abstractNumId="6" w15:restartNumberingAfterBreak="0">
    <w:nsid w:val="41E23D01"/>
    <w:multiLevelType w:val="hybridMultilevel"/>
    <w:tmpl w:val="8368CEE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FE548BA"/>
    <w:multiLevelType w:val="hybridMultilevel"/>
    <w:tmpl w:val="B0F6462A"/>
    <w:lvl w:ilvl="0" w:tplc="04260011">
      <w:start w:val="1"/>
      <w:numFmt w:val="decimal"/>
      <w:lvlText w:val="%1)"/>
      <w:lvlJc w:val="left"/>
      <w:pPr>
        <w:ind w:left="1168" w:hanging="360"/>
      </w:pPr>
      <w:rPr>
        <w:rFonts w:hint="default"/>
      </w:rPr>
    </w:lvl>
    <w:lvl w:ilvl="1" w:tplc="04260003" w:tentative="1">
      <w:start w:val="1"/>
      <w:numFmt w:val="bullet"/>
      <w:lvlText w:val="o"/>
      <w:lvlJc w:val="left"/>
      <w:pPr>
        <w:ind w:left="1888" w:hanging="360"/>
      </w:pPr>
      <w:rPr>
        <w:rFonts w:ascii="Courier New" w:hAnsi="Courier New" w:cs="Courier New" w:hint="default"/>
      </w:rPr>
    </w:lvl>
    <w:lvl w:ilvl="2" w:tplc="04260005" w:tentative="1">
      <w:start w:val="1"/>
      <w:numFmt w:val="bullet"/>
      <w:lvlText w:val=""/>
      <w:lvlJc w:val="left"/>
      <w:pPr>
        <w:ind w:left="2608" w:hanging="360"/>
      </w:pPr>
      <w:rPr>
        <w:rFonts w:ascii="Wingdings" w:hAnsi="Wingdings" w:hint="default"/>
      </w:rPr>
    </w:lvl>
    <w:lvl w:ilvl="3" w:tplc="04260001" w:tentative="1">
      <w:start w:val="1"/>
      <w:numFmt w:val="bullet"/>
      <w:lvlText w:val=""/>
      <w:lvlJc w:val="left"/>
      <w:pPr>
        <w:ind w:left="3328" w:hanging="360"/>
      </w:pPr>
      <w:rPr>
        <w:rFonts w:ascii="Symbol" w:hAnsi="Symbol" w:hint="default"/>
      </w:rPr>
    </w:lvl>
    <w:lvl w:ilvl="4" w:tplc="04260003" w:tentative="1">
      <w:start w:val="1"/>
      <w:numFmt w:val="bullet"/>
      <w:lvlText w:val="o"/>
      <w:lvlJc w:val="left"/>
      <w:pPr>
        <w:ind w:left="4048" w:hanging="360"/>
      </w:pPr>
      <w:rPr>
        <w:rFonts w:ascii="Courier New" w:hAnsi="Courier New" w:cs="Courier New" w:hint="default"/>
      </w:rPr>
    </w:lvl>
    <w:lvl w:ilvl="5" w:tplc="04260005" w:tentative="1">
      <w:start w:val="1"/>
      <w:numFmt w:val="bullet"/>
      <w:lvlText w:val=""/>
      <w:lvlJc w:val="left"/>
      <w:pPr>
        <w:ind w:left="4768" w:hanging="360"/>
      </w:pPr>
      <w:rPr>
        <w:rFonts w:ascii="Wingdings" w:hAnsi="Wingdings" w:hint="default"/>
      </w:rPr>
    </w:lvl>
    <w:lvl w:ilvl="6" w:tplc="04260001" w:tentative="1">
      <w:start w:val="1"/>
      <w:numFmt w:val="bullet"/>
      <w:lvlText w:val=""/>
      <w:lvlJc w:val="left"/>
      <w:pPr>
        <w:ind w:left="5488" w:hanging="360"/>
      </w:pPr>
      <w:rPr>
        <w:rFonts w:ascii="Symbol" w:hAnsi="Symbol" w:hint="default"/>
      </w:rPr>
    </w:lvl>
    <w:lvl w:ilvl="7" w:tplc="04260003" w:tentative="1">
      <w:start w:val="1"/>
      <w:numFmt w:val="bullet"/>
      <w:lvlText w:val="o"/>
      <w:lvlJc w:val="left"/>
      <w:pPr>
        <w:ind w:left="6208" w:hanging="360"/>
      </w:pPr>
      <w:rPr>
        <w:rFonts w:ascii="Courier New" w:hAnsi="Courier New" w:cs="Courier New" w:hint="default"/>
      </w:rPr>
    </w:lvl>
    <w:lvl w:ilvl="8" w:tplc="04260005" w:tentative="1">
      <w:start w:val="1"/>
      <w:numFmt w:val="bullet"/>
      <w:lvlText w:val=""/>
      <w:lvlJc w:val="left"/>
      <w:pPr>
        <w:ind w:left="6928" w:hanging="360"/>
      </w:pPr>
      <w:rPr>
        <w:rFonts w:ascii="Wingdings" w:hAnsi="Wingdings" w:hint="default"/>
      </w:rPr>
    </w:lvl>
  </w:abstractNum>
  <w:abstractNum w:abstractNumId="8" w15:restartNumberingAfterBreak="0">
    <w:nsid w:val="58FD2AAE"/>
    <w:multiLevelType w:val="hybridMultilevel"/>
    <w:tmpl w:val="03A64262"/>
    <w:lvl w:ilvl="0" w:tplc="8F02A738">
      <w:start w:val="1"/>
      <w:numFmt w:val="bullet"/>
      <w:lvlText w:val="-"/>
      <w:lvlJc w:val="left"/>
      <w:pPr>
        <w:ind w:left="1168" w:hanging="360"/>
      </w:pPr>
      <w:rPr>
        <w:rFonts w:ascii="Times New Roman" w:eastAsiaTheme="minorHAnsi" w:hAnsi="Times New Roman" w:cs="Times New Roman" w:hint="default"/>
      </w:rPr>
    </w:lvl>
    <w:lvl w:ilvl="1" w:tplc="04260003" w:tentative="1">
      <w:start w:val="1"/>
      <w:numFmt w:val="bullet"/>
      <w:lvlText w:val="o"/>
      <w:lvlJc w:val="left"/>
      <w:pPr>
        <w:ind w:left="1888" w:hanging="360"/>
      </w:pPr>
      <w:rPr>
        <w:rFonts w:ascii="Courier New" w:hAnsi="Courier New" w:cs="Courier New" w:hint="default"/>
      </w:rPr>
    </w:lvl>
    <w:lvl w:ilvl="2" w:tplc="04260005" w:tentative="1">
      <w:start w:val="1"/>
      <w:numFmt w:val="bullet"/>
      <w:lvlText w:val=""/>
      <w:lvlJc w:val="left"/>
      <w:pPr>
        <w:ind w:left="2608" w:hanging="360"/>
      </w:pPr>
      <w:rPr>
        <w:rFonts w:ascii="Wingdings" w:hAnsi="Wingdings" w:hint="default"/>
      </w:rPr>
    </w:lvl>
    <w:lvl w:ilvl="3" w:tplc="04260001" w:tentative="1">
      <w:start w:val="1"/>
      <w:numFmt w:val="bullet"/>
      <w:lvlText w:val=""/>
      <w:lvlJc w:val="left"/>
      <w:pPr>
        <w:ind w:left="3328" w:hanging="360"/>
      </w:pPr>
      <w:rPr>
        <w:rFonts w:ascii="Symbol" w:hAnsi="Symbol" w:hint="default"/>
      </w:rPr>
    </w:lvl>
    <w:lvl w:ilvl="4" w:tplc="04260003" w:tentative="1">
      <w:start w:val="1"/>
      <w:numFmt w:val="bullet"/>
      <w:lvlText w:val="o"/>
      <w:lvlJc w:val="left"/>
      <w:pPr>
        <w:ind w:left="4048" w:hanging="360"/>
      </w:pPr>
      <w:rPr>
        <w:rFonts w:ascii="Courier New" w:hAnsi="Courier New" w:cs="Courier New" w:hint="default"/>
      </w:rPr>
    </w:lvl>
    <w:lvl w:ilvl="5" w:tplc="04260005" w:tentative="1">
      <w:start w:val="1"/>
      <w:numFmt w:val="bullet"/>
      <w:lvlText w:val=""/>
      <w:lvlJc w:val="left"/>
      <w:pPr>
        <w:ind w:left="4768" w:hanging="360"/>
      </w:pPr>
      <w:rPr>
        <w:rFonts w:ascii="Wingdings" w:hAnsi="Wingdings" w:hint="default"/>
      </w:rPr>
    </w:lvl>
    <w:lvl w:ilvl="6" w:tplc="04260001" w:tentative="1">
      <w:start w:val="1"/>
      <w:numFmt w:val="bullet"/>
      <w:lvlText w:val=""/>
      <w:lvlJc w:val="left"/>
      <w:pPr>
        <w:ind w:left="5488" w:hanging="360"/>
      </w:pPr>
      <w:rPr>
        <w:rFonts w:ascii="Symbol" w:hAnsi="Symbol" w:hint="default"/>
      </w:rPr>
    </w:lvl>
    <w:lvl w:ilvl="7" w:tplc="04260003" w:tentative="1">
      <w:start w:val="1"/>
      <w:numFmt w:val="bullet"/>
      <w:lvlText w:val="o"/>
      <w:lvlJc w:val="left"/>
      <w:pPr>
        <w:ind w:left="6208" w:hanging="360"/>
      </w:pPr>
      <w:rPr>
        <w:rFonts w:ascii="Courier New" w:hAnsi="Courier New" w:cs="Courier New" w:hint="default"/>
      </w:rPr>
    </w:lvl>
    <w:lvl w:ilvl="8" w:tplc="04260005" w:tentative="1">
      <w:start w:val="1"/>
      <w:numFmt w:val="bullet"/>
      <w:lvlText w:val=""/>
      <w:lvlJc w:val="left"/>
      <w:pPr>
        <w:ind w:left="6928" w:hanging="360"/>
      </w:pPr>
      <w:rPr>
        <w:rFonts w:ascii="Wingdings" w:hAnsi="Wingdings" w:hint="default"/>
      </w:rPr>
    </w:lvl>
  </w:abstractNum>
  <w:abstractNum w:abstractNumId="9" w15:restartNumberingAfterBreak="0">
    <w:nsid w:val="5A386C0E"/>
    <w:multiLevelType w:val="hybridMultilevel"/>
    <w:tmpl w:val="333AC290"/>
    <w:lvl w:ilvl="0" w:tplc="8F02A73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BF21237"/>
    <w:multiLevelType w:val="hybridMultilevel"/>
    <w:tmpl w:val="2F52DA10"/>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5F690581"/>
    <w:multiLevelType w:val="hybridMultilevel"/>
    <w:tmpl w:val="1A76750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2866F0B"/>
    <w:multiLevelType w:val="hybridMultilevel"/>
    <w:tmpl w:val="6E10F80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83276DE"/>
    <w:multiLevelType w:val="hybridMultilevel"/>
    <w:tmpl w:val="F13E598C"/>
    <w:lvl w:ilvl="0" w:tplc="04260011">
      <w:start w:val="1"/>
      <w:numFmt w:val="decimal"/>
      <w:lvlText w:val="%1)"/>
      <w:lvlJc w:val="left"/>
      <w:pPr>
        <w:ind w:left="1168" w:hanging="360"/>
      </w:pPr>
      <w:rPr>
        <w:rFonts w:hint="default"/>
      </w:rPr>
    </w:lvl>
    <w:lvl w:ilvl="1" w:tplc="04260003" w:tentative="1">
      <w:start w:val="1"/>
      <w:numFmt w:val="bullet"/>
      <w:lvlText w:val="o"/>
      <w:lvlJc w:val="left"/>
      <w:pPr>
        <w:ind w:left="1888" w:hanging="360"/>
      </w:pPr>
      <w:rPr>
        <w:rFonts w:ascii="Courier New" w:hAnsi="Courier New" w:cs="Courier New" w:hint="default"/>
      </w:rPr>
    </w:lvl>
    <w:lvl w:ilvl="2" w:tplc="04260005" w:tentative="1">
      <w:start w:val="1"/>
      <w:numFmt w:val="bullet"/>
      <w:lvlText w:val=""/>
      <w:lvlJc w:val="left"/>
      <w:pPr>
        <w:ind w:left="2608" w:hanging="360"/>
      </w:pPr>
      <w:rPr>
        <w:rFonts w:ascii="Wingdings" w:hAnsi="Wingdings" w:hint="default"/>
      </w:rPr>
    </w:lvl>
    <w:lvl w:ilvl="3" w:tplc="04260001" w:tentative="1">
      <w:start w:val="1"/>
      <w:numFmt w:val="bullet"/>
      <w:lvlText w:val=""/>
      <w:lvlJc w:val="left"/>
      <w:pPr>
        <w:ind w:left="3328" w:hanging="360"/>
      </w:pPr>
      <w:rPr>
        <w:rFonts w:ascii="Symbol" w:hAnsi="Symbol" w:hint="default"/>
      </w:rPr>
    </w:lvl>
    <w:lvl w:ilvl="4" w:tplc="04260003" w:tentative="1">
      <w:start w:val="1"/>
      <w:numFmt w:val="bullet"/>
      <w:lvlText w:val="o"/>
      <w:lvlJc w:val="left"/>
      <w:pPr>
        <w:ind w:left="4048" w:hanging="360"/>
      </w:pPr>
      <w:rPr>
        <w:rFonts w:ascii="Courier New" w:hAnsi="Courier New" w:cs="Courier New" w:hint="default"/>
      </w:rPr>
    </w:lvl>
    <w:lvl w:ilvl="5" w:tplc="04260005" w:tentative="1">
      <w:start w:val="1"/>
      <w:numFmt w:val="bullet"/>
      <w:lvlText w:val=""/>
      <w:lvlJc w:val="left"/>
      <w:pPr>
        <w:ind w:left="4768" w:hanging="360"/>
      </w:pPr>
      <w:rPr>
        <w:rFonts w:ascii="Wingdings" w:hAnsi="Wingdings" w:hint="default"/>
      </w:rPr>
    </w:lvl>
    <w:lvl w:ilvl="6" w:tplc="04260001" w:tentative="1">
      <w:start w:val="1"/>
      <w:numFmt w:val="bullet"/>
      <w:lvlText w:val=""/>
      <w:lvlJc w:val="left"/>
      <w:pPr>
        <w:ind w:left="5488" w:hanging="360"/>
      </w:pPr>
      <w:rPr>
        <w:rFonts w:ascii="Symbol" w:hAnsi="Symbol" w:hint="default"/>
      </w:rPr>
    </w:lvl>
    <w:lvl w:ilvl="7" w:tplc="04260003" w:tentative="1">
      <w:start w:val="1"/>
      <w:numFmt w:val="bullet"/>
      <w:lvlText w:val="o"/>
      <w:lvlJc w:val="left"/>
      <w:pPr>
        <w:ind w:left="6208" w:hanging="360"/>
      </w:pPr>
      <w:rPr>
        <w:rFonts w:ascii="Courier New" w:hAnsi="Courier New" w:cs="Courier New" w:hint="default"/>
      </w:rPr>
    </w:lvl>
    <w:lvl w:ilvl="8" w:tplc="04260005" w:tentative="1">
      <w:start w:val="1"/>
      <w:numFmt w:val="bullet"/>
      <w:lvlText w:val=""/>
      <w:lvlJc w:val="left"/>
      <w:pPr>
        <w:ind w:left="6928" w:hanging="360"/>
      </w:pPr>
      <w:rPr>
        <w:rFonts w:ascii="Wingdings" w:hAnsi="Wingdings" w:hint="default"/>
      </w:rPr>
    </w:lvl>
  </w:abstractNum>
  <w:num w:numId="1">
    <w:abstractNumId w:val="12"/>
  </w:num>
  <w:num w:numId="2">
    <w:abstractNumId w:val="2"/>
  </w:num>
  <w:num w:numId="3">
    <w:abstractNumId w:val="3"/>
  </w:num>
  <w:num w:numId="4">
    <w:abstractNumId w:val="6"/>
  </w:num>
  <w:num w:numId="5">
    <w:abstractNumId w:val="8"/>
  </w:num>
  <w:num w:numId="6">
    <w:abstractNumId w:val="13"/>
  </w:num>
  <w:num w:numId="7">
    <w:abstractNumId w:val="4"/>
  </w:num>
  <w:num w:numId="8">
    <w:abstractNumId w:val="7"/>
  </w:num>
  <w:num w:numId="9">
    <w:abstractNumId w:val="9"/>
  </w:num>
  <w:num w:numId="10">
    <w:abstractNumId w:val="11"/>
  </w:num>
  <w:num w:numId="11">
    <w:abstractNumId w:val="0"/>
  </w:num>
  <w:num w:numId="12">
    <w:abstractNumId w:val="10"/>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BC"/>
    <w:rsid w:val="00014EA9"/>
    <w:rsid w:val="000445E2"/>
    <w:rsid w:val="00050B78"/>
    <w:rsid w:val="000817E0"/>
    <w:rsid w:val="000A7706"/>
    <w:rsid w:val="000D1ABC"/>
    <w:rsid w:val="000E0BC8"/>
    <w:rsid w:val="000E4679"/>
    <w:rsid w:val="00116D64"/>
    <w:rsid w:val="00122E66"/>
    <w:rsid w:val="0012599D"/>
    <w:rsid w:val="001346A2"/>
    <w:rsid w:val="0017490F"/>
    <w:rsid w:val="001E423D"/>
    <w:rsid w:val="002239C1"/>
    <w:rsid w:val="0022641A"/>
    <w:rsid w:val="00235F73"/>
    <w:rsid w:val="002609B7"/>
    <w:rsid w:val="00292862"/>
    <w:rsid w:val="002A5DAD"/>
    <w:rsid w:val="002B3337"/>
    <w:rsid w:val="00316862"/>
    <w:rsid w:val="00322B3C"/>
    <w:rsid w:val="0040062E"/>
    <w:rsid w:val="00404F76"/>
    <w:rsid w:val="004511CC"/>
    <w:rsid w:val="00465089"/>
    <w:rsid w:val="0047386B"/>
    <w:rsid w:val="0049242C"/>
    <w:rsid w:val="004A74CF"/>
    <w:rsid w:val="005328DD"/>
    <w:rsid w:val="00573831"/>
    <w:rsid w:val="005A6E10"/>
    <w:rsid w:val="005B7AB4"/>
    <w:rsid w:val="00634701"/>
    <w:rsid w:val="006427C9"/>
    <w:rsid w:val="006B5546"/>
    <w:rsid w:val="006D52E0"/>
    <w:rsid w:val="007125C2"/>
    <w:rsid w:val="00716D55"/>
    <w:rsid w:val="00717D91"/>
    <w:rsid w:val="00736F48"/>
    <w:rsid w:val="00745CB3"/>
    <w:rsid w:val="007A2FE2"/>
    <w:rsid w:val="008D3F9E"/>
    <w:rsid w:val="008D61B8"/>
    <w:rsid w:val="008E2C61"/>
    <w:rsid w:val="009823F6"/>
    <w:rsid w:val="00982B1B"/>
    <w:rsid w:val="009B59CE"/>
    <w:rsid w:val="00A07ACB"/>
    <w:rsid w:val="00A46251"/>
    <w:rsid w:val="00A66460"/>
    <w:rsid w:val="00AD710F"/>
    <w:rsid w:val="00AF3BDB"/>
    <w:rsid w:val="00B22AAD"/>
    <w:rsid w:val="00B95638"/>
    <w:rsid w:val="00BC3035"/>
    <w:rsid w:val="00C00147"/>
    <w:rsid w:val="00C011B4"/>
    <w:rsid w:val="00C2086D"/>
    <w:rsid w:val="00C32A6C"/>
    <w:rsid w:val="00C47ED7"/>
    <w:rsid w:val="00C53A00"/>
    <w:rsid w:val="00C715C8"/>
    <w:rsid w:val="00C85941"/>
    <w:rsid w:val="00CC363C"/>
    <w:rsid w:val="00CD4A4E"/>
    <w:rsid w:val="00CE427F"/>
    <w:rsid w:val="00CE47AB"/>
    <w:rsid w:val="00CF4E28"/>
    <w:rsid w:val="00D56AA4"/>
    <w:rsid w:val="00D65BFF"/>
    <w:rsid w:val="00D916B3"/>
    <w:rsid w:val="00DD494D"/>
    <w:rsid w:val="00DE1FFD"/>
    <w:rsid w:val="00DF3F4E"/>
    <w:rsid w:val="00E36B50"/>
    <w:rsid w:val="00E8074D"/>
    <w:rsid w:val="00E95D17"/>
    <w:rsid w:val="00EA12CB"/>
    <w:rsid w:val="00EA4F32"/>
    <w:rsid w:val="00EC50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CDE5"/>
  <w15:chartTrackingRefBased/>
  <w15:docId w15:val="{D6C41AA0-BCAF-47CF-A608-41DA2FA7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D1AB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D1ABC"/>
    <w:rPr>
      <w:rFonts w:ascii="Calibri" w:hAnsi="Calibri"/>
      <w:szCs w:val="21"/>
    </w:rPr>
  </w:style>
  <w:style w:type="paragraph" w:styleId="ListParagraph">
    <w:name w:val="List Paragraph"/>
    <w:basedOn w:val="Normal"/>
    <w:uiPriority w:val="34"/>
    <w:qFormat/>
    <w:rsid w:val="000D1ABC"/>
    <w:pPr>
      <w:ind w:left="720"/>
      <w:contextualSpacing/>
    </w:pPr>
  </w:style>
  <w:style w:type="paragraph" w:styleId="FootnoteText">
    <w:name w:val="footnote text"/>
    <w:basedOn w:val="Normal"/>
    <w:link w:val="FootnoteTextChar"/>
    <w:uiPriority w:val="99"/>
    <w:semiHidden/>
    <w:unhideWhenUsed/>
    <w:rsid w:val="00B22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AAD"/>
    <w:rPr>
      <w:sz w:val="20"/>
      <w:szCs w:val="20"/>
    </w:rPr>
  </w:style>
  <w:style w:type="character" w:styleId="FootnoteReference">
    <w:name w:val="footnote reference"/>
    <w:basedOn w:val="DefaultParagraphFont"/>
    <w:uiPriority w:val="99"/>
    <w:semiHidden/>
    <w:unhideWhenUsed/>
    <w:rsid w:val="00B22AAD"/>
    <w:rPr>
      <w:vertAlign w:val="superscript"/>
    </w:rPr>
  </w:style>
  <w:style w:type="character" w:styleId="CommentReference">
    <w:name w:val="annotation reference"/>
    <w:basedOn w:val="DefaultParagraphFont"/>
    <w:uiPriority w:val="99"/>
    <w:semiHidden/>
    <w:unhideWhenUsed/>
    <w:rsid w:val="005328DD"/>
    <w:rPr>
      <w:sz w:val="16"/>
      <w:szCs w:val="16"/>
    </w:rPr>
  </w:style>
  <w:style w:type="paragraph" w:styleId="CommentText">
    <w:name w:val="annotation text"/>
    <w:basedOn w:val="Normal"/>
    <w:link w:val="CommentTextChar"/>
    <w:uiPriority w:val="99"/>
    <w:semiHidden/>
    <w:unhideWhenUsed/>
    <w:rsid w:val="005328DD"/>
    <w:pPr>
      <w:spacing w:line="240" w:lineRule="auto"/>
    </w:pPr>
    <w:rPr>
      <w:sz w:val="20"/>
      <w:szCs w:val="20"/>
    </w:rPr>
  </w:style>
  <w:style w:type="character" w:customStyle="1" w:styleId="CommentTextChar">
    <w:name w:val="Comment Text Char"/>
    <w:basedOn w:val="DefaultParagraphFont"/>
    <w:link w:val="CommentText"/>
    <w:uiPriority w:val="99"/>
    <w:semiHidden/>
    <w:rsid w:val="005328DD"/>
    <w:rPr>
      <w:sz w:val="20"/>
      <w:szCs w:val="20"/>
    </w:rPr>
  </w:style>
  <w:style w:type="paragraph" w:styleId="CommentSubject">
    <w:name w:val="annotation subject"/>
    <w:basedOn w:val="CommentText"/>
    <w:next w:val="CommentText"/>
    <w:link w:val="CommentSubjectChar"/>
    <w:uiPriority w:val="99"/>
    <w:semiHidden/>
    <w:unhideWhenUsed/>
    <w:rsid w:val="005328DD"/>
    <w:rPr>
      <w:b/>
      <w:bCs/>
    </w:rPr>
  </w:style>
  <w:style w:type="character" w:customStyle="1" w:styleId="CommentSubjectChar">
    <w:name w:val="Comment Subject Char"/>
    <w:basedOn w:val="CommentTextChar"/>
    <w:link w:val="CommentSubject"/>
    <w:uiPriority w:val="99"/>
    <w:semiHidden/>
    <w:rsid w:val="005328DD"/>
    <w:rPr>
      <w:b/>
      <w:bCs/>
      <w:sz w:val="20"/>
      <w:szCs w:val="20"/>
    </w:rPr>
  </w:style>
  <w:style w:type="paragraph" w:styleId="BalloonText">
    <w:name w:val="Balloon Text"/>
    <w:basedOn w:val="Normal"/>
    <w:link w:val="BalloonTextChar"/>
    <w:uiPriority w:val="99"/>
    <w:semiHidden/>
    <w:unhideWhenUsed/>
    <w:rsid w:val="00532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DD"/>
    <w:rPr>
      <w:rFonts w:ascii="Segoe UI" w:hAnsi="Segoe UI" w:cs="Segoe UI"/>
      <w:sz w:val="18"/>
      <w:szCs w:val="18"/>
    </w:rPr>
  </w:style>
  <w:style w:type="paragraph" w:styleId="Header">
    <w:name w:val="header"/>
    <w:basedOn w:val="Normal"/>
    <w:link w:val="HeaderChar"/>
    <w:uiPriority w:val="99"/>
    <w:unhideWhenUsed/>
    <w:rsid w:val="00CE42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427F"/>
  </w:style>
  <w:style w:type="paragraph" w:styleId="Footer">
    <w:name w:val="footer"/>
    <w:basedOn w:val="Normal"/>
    <w:link w:val="FooterChar"/>
    <w:uiPriority w:val="99"/>
    <w:unhideWhenUsed/>
    <w:rsid w:val="00CE42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5388">
      <w:bodyDiv w:val="1"/>
      <w:marLeft w:val="0"/>
      <w:marRight w:val="0"/>
      <w:marTop w:val="0"/>
      <w:marBottom w:val="0"/>
      <w:divBdr>
        <w:top w:val="none" w:sz="0" w:space="0" w:color="auto"/>
        <w:left w:val="none" w:sz="0" w:space="0" w:color="auto"/>
        <w:bottom w:val="none" w:sz="0" w:space="0" w:color="auto"/>
        <w:right w:val="none" w:sz="0" w:space="0" w:color="auto"/>
      </w:divBdr>
    </w:div>
    <w:div w:id="146436629">
      <w:bodyDiv w:val="1"/>
      <w:marLeft w:val="0"/>
      <w:marRight w:val="0"/>
      <w:marTop w:val="0"/>
      <w:marBottom w:val="0"/>
      <w:divBdr>
        <w:top w:val="none" w:sz="0" w:space="0" w:color="auto"/>
        <w:left w:val="none" w:sz="0" w:space="0" w:color="auto"/>
        <w:bottom w:val="none" w:sz="0" w:space="0" w:color="auto"/>
        <w:right w:val="none" w:sz="0" w:space="0" w:color="auto"/>
      </w:divBdr>
    </w:div>
    <w:div w:id="1204369509">
      <w:bodyDiv w:val="1"/>
      <w:marLeft w:val="0"/>
      <w:marRight w:val="0"/>
      <w:marTop w:val="0"/>
      <w:marBottom w:val="0"/>
      <w:divBdr>
        <w:top w:val="none" w:sz="0" w:space="0" w:color="auto"/>
        <w:left w:val="none" w:sz="0" w:space="0" w:color="auto"/>
        <w:bottom w:val="none" w:sz="0" w:space="0" w:color="auto"/>
        <w:right w:val="none" w:sz="0" w:space="0" w:color="auto"/>
      </w:divBdr>
    </w:div>
    <w:div w:id="1430468745">
      <w:bodyDiv w:val="1"/>
      <w:marLeft w:val="0"/>
      <w:marRight w:val="0"/>
      <w:marTop w:val="0"/>
      <w:marBottom w:val="0"/>
      <w:divBdr>
        <w:top w:val="none" w:sz="0" w:space="0" w:color="auto"/>
        <w:left w:val="none" w:sz="0" w:space="0" w:color="auto"/>
        <w:bottom w:val="none" w:sz="0" w:space="0" w:color="auto"/>
        <w:right w:val="none" w:sz="0" w:space="0" w:color="auto"/>
      </w:divBdr>
    </w:div>
    <w:div w:id="21155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467F-0A86-42F5-BAF4-C8133270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16247</Words>
  <Characters>9262</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Rezevska</dc:creator>
  <cp:keywords/>
  <dc:description/>
  <cp:lastModifiedBy>Alda Reinika</cp:lastModifiedBy>
  <cp:revision>3</cp:revision>
  <cp:lastPrinted>2017-09-04T08:03:00Z</cp:lastPrinted>
  <dcterms:created xsi:type="dcterms:W3CDTF">2017-10-10T08:58:00Z</dcterms:created>
  <dcterms:modified xsi:type="dcterms:W3CDTF">2017-10-10T09:02:00Z</dcterms:modified>
</cp:coreProperties>
</file>