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FD8A" w14:textId="670AA052" w:rsidR="00DD7002" w:rsidRPr="006B0372" w:rsidRDefault="00000000" w:rsidP="00DD7002">
      <w:pPr>
        <w:spacing w:after="0" w:line="240" w:lineRule="auto"/>
        <w:jc w:val="right"/>
        <w:rPr>
          <w:rFonts w:ascii="Times New Roman" w:hAnsi="Times New Roman" w:cs="Times New Roman"/>
        </w:rPr>
      </w:pPr>
      <w:r w:rsidRPr="006B0372">
        <w:rPr>
          <w:rFonts w:ascii="Times New Roman" w:hAnsi="Times New Roman" w:cs="Times New Roman"/>
        </w:rPr>
        <w:t xml:space="preserve">                                               </w:t>
      </w:r>
    </w:p>
    <w:p w14:paraId="196D44C1" w14:textId="656EEDED"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LĪGUMS</w:t>
      </w:r>
    </w:p>
    <w:p w14:paraId="0FF358C3" w14:textId="77777777"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par primārās veselības aprūpes pakalpojumu</w:t>
      </w:r>
    </w:p>
    <w:p w14:paraId="05A0F09C" w14:textId="77777777"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sniegšanu un apmaksu</w:t>
      </w:r>
    </w:p>
    <w:p w14:paraId="0A3B33E4" w14:textId="77777777" w:rsidR="001557F7" w:rsidRPr="001557F7" w:rsidRDefault="001557F7" w:rsidP="001557F7">
      <w:pPr>
        <w:tabs>
          <w:tab w:val="left" w:pos="5954"/>
        </w:tabs>
        <w:suppressAutoHyphens/>
        <w:autoSpaceDN w:val="0"/>
        <w:spacing w:after="0" w:line="240" w:lineRule="auto"/>
        <w:jc w:val="both"/>
        <w:textAlignment w:val="baseline"/>
        <w:rPr>
          <w:rFonts w:ascii="Times New Roman" w:eastAsia="Times New Roman" w:hAnsi="Times New Roman" w:cs="Times New Roman"/>
          <w:sz w:val="24"/>
          <w:szCs w:val="24"/>
        </w:rPr>
      </w:pPr>
    </w:p>
    <w:p w14:paraId="2D877BFC" w14:textId="77777777" w:rsidR="002B5A54" w:rsidRPr="000D7D57" w:rsidRDefault="00000000" w:rsidP="002B5A54">
      <w:pPr>
        <w:pStyle w:val="NoSpacing"/>
        <w:jc w:val="right"/>
        <w:rPr>
          <w:rFonts w:ascii="Times New Roman" w:hAnsi="Times New Roman"/>
          <w:sz w:val="16"/>
          <w:szCs w:val="16"/>
        </w:rPr>
      </w:pPr>
      <w:r>
        <w:rPr>
          <w:rFonts w:ascii="Times New Roman" w:eastAsia="Times New Roman" w:hAnsi="Times New Roman"/>
          <w:sz w:val="24"/>
          <w:szCs w:val="20"/>
        </w:rPr>
        <w:t>Rīga,</w:t>
      </w:r>
      <w:r w:rsidRPr="00162DA2">
        <w:rPr>
          <w:rFonts w:ascii="Times New Roman" w:eastAsia="Times New Roman" w:hAnsi="Times New Roman"/>
          <w:sz w:val="24"/>
          <w:szCs w:val="20"/>
        </w:rPr>
        <w:tab/>
      </w:r>
      <w:r>
        <w:rPr>
          <w:rFonts w:ascii="Times New Roman" w:eastAsia="Times New Roman" w:hAnsi="Times New Roman"/>
          <w:sz w:val="24"/>
          <w:szCs w:val="20"/>
        </w:rPr>
        <w:t xml:space="preserve">                                                        </w:t>
      </w:r>
      <w:r w:rsidRPr="000D7D57">
        <w:rPr>
          <w:rFonts w:ascii="Times New Roman" w:hAnsi="Times New Roman"/>
          <w:sz w:val="16"/>
          <w:szCs w:val="16"/>
        </w:rPr>
        <w:t>DOKUMENTA PARAKSTĪŠANAS DATUMS IR PĒDĒJĀ PIEVIENOTĀ</w:t>
      </w:r>
    </w:p>
    <w:p w14:paraId="41AC2FC3" w14:textId="77777777" w:rsidR="002B5A54" w:rsidRPr="00162DA2" w:rsidRDefault="00000000" w:rsidP="002B5A54">
      <w:pPr>
        <w:tabs>
          <w:tab w:val="left" w:pos="6237"/>
        </w:tabs>
        <w:jc w:val="right"/>
      </w:pPr>
      <w:r>
        <w:rPr>
          <w:rFonts w:ascii="Times New Roman" w:hAnsi="Times New Roman" w:cs="Calibri"/>
          <w:sz w:val="16"/>
          <w:szCs w:val="16"/>
        </w:rPr>
        <w:t xml:space="preserve">                                                                                               </w:t>
      </w:r>
      <w:r w:rsidRPr="000D7D57">
        <w:rPr>
          <w:rFonts w:ascii="Times New Roman" w:hAnsi="Times New Roman" w:cs="Calibri"/>
          <w:sz w:val="16"/>
          <w:szCs w:val="16"/>
        </w:rPr>
        <w:t xml:space="preserve"> DROŠA ELEKTRONISKĀ PARAKSTA UN TĀ LAIKA ZĪMOGA DATUMS</w:t>
      </w:r>
    </w:p>
    <w:p w14:paraId="3C575A70"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32"/>
          <w:szCs w:val="32"/>
        </w:rPr>
      </w:pPr>
    </w:p>
    <w:p w14:paraId="7E354457" w14:textId="36CF572F" w:rsidR="001557F7" w:rsidRPr="001557F7" w:rsidRDefault="00000000" w:rsidP="001557F7">
      <w:pPr>
        <w:suppressAutoHyphens/>
        <w:autoSpaceDN w:val="0"/>
        <w:spacing w:after="0" w:line="240" w:lineRule="auto"/>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b/>
          <w:sz w:val="24"/>
          <w:szCs w:val="24"/>
          <w:lang w:eastAsia="lv-LV"/>
        </w:rPr>
        <w:t>Nacionālais veselības dienests</w:t>
      </w:r>
      <w:r w:rsidRPr="001557F7">
        <w:rPr>
          <w:rFonts w:ascii="Times New Roman" w:eastAsia="Times New Roman" w:hAnsi="Times New Roman" w:cs="Times New Roman"/>
          <w:sz w:val="24"/>
          <w:szCs w:val="24"/>
          <w:lang w:eastAsia="lv-LV"/>
        </w:rPr>
        <w:t xml:space="preserve"> (turpmāk – DIENESTS), </w:t>
      </w:r>
      <w:r w:rsidRPr="001557F7">
        <w:rPr>
          <w:rFonts w:ascii="Times New Roman" w:eastAsia="Times New Roman" w:hAnsi="Times New Roman" w:cs="Times New Roman"/>
          <w:sz w:val="24"/>
          <w:szCs w:val="24"/>
        </w:rPr>
        <w:t xml:space="preserve">kuru saskaņā ar Līgumpartneru departamenta reglamentu pārstāv </w:t>
      </w:r>
      <w:r w:rsidR="00340E7C">
        <w:rPr>
          <w:rFonts w:ascii="Times New Roman" w:eastAsia="Times New Roman" w:hAnsi="Times New Roman" w:cs="Times New Roman"/>
          <w:sz w:val="24"/>
          <w:szCs w:val="24"/>
        </w:rPr>
        <w:t>_________________</w:t>
      </w:r>
      <w:r w:rsidRPr="001557F7">
        <w:rPr>
          <w:rFonts w:ascii="Times New Roman" w:eastAsia="Times New Roman" w:hAnsi="Times New Roman" w:cs="Times New Roman"/>
          <w:sz w:val="24"/>
          <w:szCs w:val="24"/>
        </w:rPr>
        <w:t>, no vienas puses un</w:t>
      </w:r>
    </w:p>
    <w:p w14:paraId="756B3DA2" w14:textId="39DC36F1" w:rsidR="001557F7" w:rsidRPr="00E310FD" w:rsidRDefault="00340E7C" w:rsidP="00E310FD">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b/>
          <w:bCs/>
          <w:noProof/>
          <w:sz w:val="24"/>
          <w:szCs w:val="24"/>
        </w:rPr>
        <w:t>___________</w:t>
      </w:r>
      <w:r w:rsidRPr="001557F7">
        <w:rPr>
          <w:rFonts w:ascii="Times New Roman" w:eastAsia="Times New Roman" w:hAnsi="Times New Roman" w:cs="Times New Roman"/>
          <w:b/>
          <w:sz w:val="24"/>
          <w:szCs w:val="24"/>
        </w:rPr>
        <w:t xml:space="preserve"> </w:t>
      </w:r>
      <w:r w:rsidRPr="001557F7">
        <w:rPr>
          <w:rFonts w:ascii="Times New Roman" w:eastAsia="Times New Roman" w:hAnsi="Times New Roman" w:cs="Times New Roman"/>
          <w:sz w:val="24"/>
          <w:szCs w:val="24"/>
        </w:rPr>
        <w:t>(turpmāk – IZPILDĪTĀJS)</w:t>
      </w:r>
      <w:r w:rsidRPr="001557F7">
        <w:rPr>
          <w:rFonts w:ascii="Times New Roman" w:eastAsia="Times New Roman" w:hAnsi="Times New Roman" w:cs="Times New Roman"/>
          <w:noProof/>
          <w:sz w:val="24"/>
          <w:szCs w:val="24"/>
        </w:rPr>
        <w:t xml:space="preserve">, kuru pārstāv </w:t>
      </w:r>
      <w:r>
        <w:rPr>
          <w:rFonts w:ascii="Times New Roman" w:eastAsia="Times New Roman" w:hAnsi="Times New Roman" w:cs="Times New Roman"/>
          <w:noProof/>
          <w:sz w:val="24"/>
          <w:szCs w:val="24"/>
        </w:rPr>
        <w:t>____________</w:t>
      </w:r>
      <w:r w:rsidRPr="001557F7">
        <w:rPr>
          <w:rFonts w:ascii="Times New Roman" w:eastAsia="Times New Roman" w:hAnsi="Times New Roman" w:cs="Times New Roman"/>
          <w:sz w:val="24"/>
          <w:szCs w:val="24"/>
        </w:rPr>
        <w:t xml:space="preserve">, no otras puses, </w:t>
      </w:r>
    </w:p>
    <w:p w14:paraId="2E286E2F" w14:textId="77777777" w:rsidR="001557F7" w:rsidRPr="001557F7" w:rsidRDefault="00000000" w:rsidP="001557F7">
      <w:pPr>
        <w:suppressAutoHyphens/>
        <w:autoSpaceDN w:val="0"/>
        <w:spacing w:after="0" w:line="240" w:lineRule="auto"/>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katrs atsevišķi - Līdzējs, abi kopā - Līdzēji, noslēdz šo līgumu (turpmāk – Līgums) par sekojošo:</w:t>
      </w:r>
    </w:p>
    <w:p w14:paraId="6017BE24"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b/>
          <w:sz w:val="24"/>
          <w:szCs w:val="24"/>
        </w:rPr>
      </w:pPr>
    </w:p>
    <w:p w14:paraId="09E64658"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 xml:space="preserve">1. LĪGUMA PRIEKŠMETS </w:t>
      </w:r>
    </w:p>
    <w:p w14:paraId="62255A95" w14:textId="77777777" w:rsidR="001557F7" w:rsidRPr="001557F7" w:rsidRDefault="001557F7" w:rsidP="001557F7">
      <w:pPr>
        <w:suppressAutoHyphens/>
        <w:autoSpaceDN w:val="0"/>
        <w:spacing w:after="0" w:line="240" w:lineRule="auto"/>
        <w:textAlignment w:val="baseline"/>
        <w:rPr>
          <w:rFonts w:ascii="Times New Roman" w:eastAsia="Times New Roman" w:hAnsi="Times New Roman" w:cs="Times New Roman"/>
          <w:sz w:val="16"/>
          <w:szCs w:val="16"/>
        </w:rPr>
      </w:pPr>
    </w:p>
    <w:p w14:paraId="4E11044F" w14:textId="77777777" w:rsidR="001557F7" w:rsidRPr="001557F7" w:rsidRDefault="00000000" w:rsidP="001557F7">
      <w:pPr>
        <w:numPr>
          <w:ilvl w:val="1"/>
          <w:numId w:val="16"/>
        </w:numPr>
        <w:suppressAutoHyphens/>
        <w:autoSpaceDN w:val="0"/>
        <w:spacing w:after="0" w:line="240" w:lineRule="auto"/>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IZPILDĪTĀJS apņemas Līguma darbības laikā sniegt tos primārās veselības aprūpes pakalpojumus, kas ir noteikti normatīvajos aktos Līguma noslēgšanas dienā kā valsts nodrošināta primārā veselības aprūpe. IZPILDĪTĀJS sniedz no  valsts budžeta apmaksātus ģimenes ārsta prakses pakalpojumus personām, kurām saskaņā ar normatīvajos aktos un starptautiskajos līgumos noteikto ir tiesības tos saņemt. Gadījumā, ja tiek veiktas izmaiņas normatīvajos aktos, kas nosaka ģimenes ārsta sniegto pakalpojumu apjomu, Līdzēji vienojas par minēto pakalpojumu sniegšanas un apmaksas kārtību.</w:t>
      </w:r>
    </w:p>
    <w:p w14:paraId="7DDF200A" w14:textId="77777777" w:rsidR="001557F7" w:rsidRPr="001557F7" w:rsidRDefault="001557F7" w:rsidP="001557F7">
      <w:pPr>
        <w:suppressAutoHyphens/>
        <w:autoSpaceDN w:val="0"/>
        <w:spacing w:after="0" w:line="240" w:lineRule="auto"/>
        <w:ind w:left="495"/>
        <w:jc w:val="both"/>
        <w:textAlignment w:val="baseline"/>
        <w:rPr>
          <w:rFonts w:ascii="Times New Roman" w:eastAsia="Times New Roman" w:hAnsi="Times New Roman" w:cs="Times New Roman"/>
          <w:sz w:val="12"/>
          <w:szCs w:val="12"/>
        </w:rPr>
      </w:pPr>
    </w:p>
    <w:p w14:paraId="73DD1B90"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1.2.</w:t>
      </w:r>
      <w:r w:rsidRPr="001557F7">
        <w:rPr>
          <w:rFonts w:ascii="Times New Roman" w:eastAsia="Times New Roman" w:hAnsi="Times New Roman" w:cs="Times New Roman"/>
          <w:sz w:val="24"/>
          <w:szCs w:val="24"/>
        </w:rPr>
        <w:tab/>
        <w:t>DIENESTS apņemas veikt samaksu par Līguma ietvaros sniegtajiem pakalpojumiem saskaņā ar normatīvajiem aktiem un Līguma 1.pielikumā noteiktajiem primārās veselības aprūpes pakalpojumu apmaksas noteikumiem, kā arī ievērojot Līguma 2.pielikumā noteikto norēķinu kārtību.</w:t>
      </w:r>
    </w:p>
    <w:p w14:paraId="04774DF0"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6FF5B5F1"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1.3.</w:t>
      </w:r>
      <w:r w:rsidRPr="001557F7">
        <w:rPr>
          <w:rFonts w:ascii="Times New Roman" w:eastAsia="Times New Roman" w:hAnsi="Times New Roman" w:cs="Times New Roman"/>
          <w:sz w:val="24"/>
          <w:szCs w:val="24"/>
        </w:rPr>
        <w:tab/>
        <w:t>IZPILDĪTĀJS Līguma ietvaros saņemto finansējumu izlieto vienīgi atbilstoši tam noteiktajam mērķim  un kārtībai.</w:t>
      </w:r>
    </w:p>
    <w:p w14:paraId="4051E2E0"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24"/>
          <w:szCs w:val="24"/>
        </w:rPr>
      </w:pPr>
    </w:p>
    <w:p w14:paraId="20797CD3" w14:textId="77777777" w:rsidR="001557F7" w:rsidRPr="001557F7" w:rsidRDefault="00000000" w:rsidP="001557F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2. LĪGUMA IZPILDES KĀRTĪBA</w:t>
      </w:r>
    </w:p>
    <w:p w14:paraId="6FB66F22" w14:textId="77777777" w:rsidR="001557F7" w:rsidRPr="001557F7" w:rsidRDefault="001557F7" w:rsidP="001557F7">
      <w:pPr>
        <w:suppressAutoHyphens/>
        <w:autoSpaceDN w:val="0"/>
        <w:spacing w:after="0" w:line="240" w:lineRule="auto"/>
        <w:jc w:val="center"/>
        <w:textAlignment w:val="baseline"/>
        <w:rPr>
          <w:rFonts w:ascii="Times New Roman" w:eastAsia="Times New Roman" w:hAnsi="Times New Roman" w:cs="Times New Roman"/>
          <w:sz w:val="16"/>
          <w:szCs w:val="16"/>
        </w:rPr>
      </w:pPr>
    </w:p>
    <w:p w14:paraId="44D26C4E"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2.1.</w:t>
      </w:r>
      <w:r w:rsidRPr="001557F7">
        <w:rPr>
          <w:rFonts w:ascii="Times New Roman" w:eastAsia="Calibri" w:hAnsi="Times New Roman" w:cs="Times New Roman"/>
          <w:sz w:val="24"/>
          <w:szCs w:val="24"/>
        </w:rPr>
        <w:tab/>
        <w:t>DIENESTS katru gadu atbilstoši normatīvajiem aktiem aprēķina IZPILDĪTĀJAM plānoto finansējuma apjomu primārās veselības aprūpes pakalpojumu apmaksai, tajā skaitā norādot plānoto maksājuma apmēru par primārās veselības aprūpes māsas vai ārsta palīga pakalpojumu nodrošināšanu. Papildus DIENESTS katru gadu atbilstoši normatīvajiem aktiem aprēķina un informē IZPILDĪTĀJU par:</w:t>
      </w:r>
    </w:p>
    <w:p w14:paraId="5791B70A"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2.1.1.</w:t>
      </w:r>
      <w:r w:rsidRPr="001557F7">
        <w:rPr>
          <w:rFonts w:ascii="Times New Roman" w:eastAsia="Calibri" w:hAnsi="Times New Roman" w:cs="Times New Roman"/>
          <w:sz w:val="24"/>
          <w:szCs w:val="24"/>
        </w:rPr>
        <w:tab/>
        <w:t>līdzekļiem, kas tiks izmantoti laboratorisko pakalpojumu apmaksai ar IZPILDITĀJA izsniegtu nosūtījumu;</w:t>
      </w:r>
    </w:p>
    <w:p w14:paraId="0C27D826"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2.1.2.</w:t>
      </w:r>
      <w:r w:rsidRPr="001557F7">
        <w:rPr>
          <w:rFonts w:ascii="Times New Roman" w:eastAsia="Calibri" w:hAnsi="Times New Roman" w:cs="Times New Roman"/>
          <w:sz w:val="24"/>
          <w:szCs w:val="24"/>
        </w:rPr>
        <w:tab/>
        <w:t>līdzekļiem, kas tiks izmantoti kompensējamo zāļu un medicīnisko ierīču apmaksai ar IZPILDĪTĀJA izsniegtu recepti.</w:t>
      </w:r>
    </w:p>
    <w:p w14:paraId="6F9BD14A" w14:textId="77777777" w:rsidR="001557F7" w:rsidRPr="001557F7" w:rsidRDefault="001557F7" w:rsidP="001557F7">
      <w:pPr>
        <w:suppressAutoHyphens/>
        <w:autoSpaceDN w:val="0"/>
        <w:spacing w:after="0" w:line="240" w:lineRule="auto"/>
        <w:ind w:left="1134" w:hanging="708"/>
        <w:jc w:val="both"/>
        <w:textAlignment w:val="baseline"/>
        <w:rPr>
          <w:rFonts w:ascii="Times New Roman" w:eastAsia="Calibri" w:hAnsi="Times New Roman" w:cs="Times New Roman"/>
          <w:sz w:val="12"/>
          <w:szCs w:val="12"/>
        </w:rPr>
      </w:pPr>
    </w:p>
    <w:p w14:paraId="47B8F985"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2.2.</w:t>
      </w:r>
      <w:r w:rsidRPr="001557F7">
        <w:rPr>
          <w:rFonts w:ascii="Times New Roman" w:eastAsia="Calibri" w:hAnsi="Times New Roman" w:cs="Times New Roman"/>
          <w:sz w:val="24"/>
          <w:szCs w:val="24"/>
        </w:rPr>
        <w:tab/>
        <w:t xml:space="preserve">DIENESTS 30 darba dienu laikā pēc likuma par valsts budžetu kārtējam gadam izsludināšanas informāciju par finansējumu, kas aprēķināts saskaņā ar Līguma 2.1.punktu,  (turpmāk – finanšu paziņojums) IZPILDĪTĀJAM </w:t>
      </w:r>
      <w:proofErr w:type="spellStart"/>
      <w:r w:rsidRPr="001557F7">
        <w:rPr>
          <w:rFonts w:ascii="Times New Roman" w:eastAsia="Calibri" w:hAnsi="Times New Roman" w:cs="Times New Roman"/>
          <w:sz w:val="24"/>
          <w:szCs w:val="24"/>
        </w:rPr>
        <w:t>nosūta</w:t>
      </w:r>
      <w:proofErr w:type="spellEnd"/>
      <w:r w:rsidRPr="001557F7">
        <w:rPr>
          <w:rFonts w:ascii="Times New Roman" w:eastAsia="Calibri" w:hAnsi="Times New Roman" w:cs="Times New Roman"/>
          <w:sz w:val="24"/>
          <w:szCs w:val="24"/>
        </w:rPr>
        <w:t xml:space="preserve"> elektroniski noformēta dokumenta veidā parakstītu ar drošu elektronisko parakstu uz Līguma 9.2.punktā norādīto IZPILDĪTĀJA elektroniskā pasta adresi. </w:t>
      </w:r>
    </w:p>
    <w:p w14:paraId="1E49440D"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Calibri" w:hAnsi="Times New Roman" w:cs="Times New Roman"/>
          <w:sz w:val="12"/>
          <w:szCs w:val="12"/>
        </w:rPr>
      </w:pPr>
    </w:p>
    <w:p w14:paraId="7BC46D4D"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2.3.</w:t>
      </w:r>
      <w:r w:rsidRPr="001557F7">
        <w:rPr>
          <w:rFonts w:ascii="Times New Roman" w:eastAsia="Calibri" w:hAnsi="Times New Roman" w:cs="Times New Roman"/>
          <w:sz w:val="24"/>
          <w:szCs w:val="24"/>
        </w:rPr>
        <w:tab/>
        <w:t>Finanšu paziņojuma saņemšanas diena tiek noteikta atbilstoši Paziņošanas likumam – otrā darba diena pēc tā nosūtīšanas IZPILDĪTĀJAM pa elektronisko pastu. Katrs finanšu paziņojums attiecas uz tajā norādīto periodu un ir spēkā, kamēr nākamajam periodam nav saņemts jauns finanšu paziņojums. Finanšu paziņojums ir Līguma neatņemama sastāvdaļa.</w:t>
      </w:r>
    </w:p>
    <w:p w14:paraId="39A22739" w14:textId="77777777" w:rsidR="001557F7" w:rsidRPr="001557F7" w:rsidRDefault="001557F7" w:rsidP="001557F7">
      <w:pPr>
        <w:suppressAutoHyphens/>
        <w:autoSpaceDN w:val="0"/>
        <w:spacing w:after="0" w:line="240" w:lineRule="auto"/>
        <w:jc w:val="both"/>
        <w:textAlignment w:val="baseline"/>
        <w:rPr>
          <w:rFonts w:ascii="Times New Roman" w:eastAsia="Calibri" w:hAnsi="Times New Roman" w:cs="Times New Roman"/>
          <w:sz w:val="24"/>
          <w:szCs w:val="24"/>
        </w:rPr>
      </w:pPr>
    </w:p>
    <w:p w14:paraId="1CC7801D" w14:textId="77777777" w:rsidR="001557F7" w:rsidRPr="001557F7" w:rsidRDefault="001557F7" w:rsidP="001557F7">
      <w:pPr>
        <w:suppressAutoHyphens/>
        <w:autoSpaceDN w:val="0"/>
        <w:spacing w:after="0" w:line="240" w:lineRule="auto"/>
        <w:ind w:left="426" w:hanging="426"/>
        <w:jc w:val="both"/>
        <w:textAlignment w:val="baseline"/>
        <w:rPr>
          <w:rFonts w:ascii="Calibri" w:eastAsia="Calibri" w:hAnsi="Calibri" w:cs="Times New Roman"/>
          <w:sz w:val="12"/>
          <w:szCs w:val="12"/>
        </w:rPr>
      </w:pPr>
    </w:p>
    <w:p w14:paraId="2C8A9A2D"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w:t>
      </w:r>
      <w:r w:rsidRPr="001557F7">
        <w:rPr>
          <w:rFonts w:ascii="Times New Roman" w:eastAsia="Times New Roman" w:hAnsi="Times New Roman" w:cs="Times New Roman"/>
          <w:sz w:val="24"/>
          <w:szCs w:val="24"/>
        </w:rPr>
        <w:tab/>
        <w:t>IZPILDĪTĀJS, sniedzot personai veselības aprūpes pakalpojumus šī Līguma ietvaros:</w:t>
      </w:r>
    </w:p>
    <w:p w14:paraId="5C496851"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w:t>
      </w:r>
      <w:r w:rsidRPr="001557F7">
        <w:rPr>
          <w:rFonts w:ascii="Times New Roman" w:eastAsia="Times New Roman" w:hAnsi="Times New Roman" w:cs="Times New Roman"/>
          <w:sz w:val="24"/>
          <w:szCs w:val="24"/>
        </w:rPr>
        <w:tab/>
        <w:t>nodrošina personu slimību profilaksi, izmeklēšanu un ārstēšanu atbilstoši saslimšanai un normatīvajiem aktiem;</w:t>
      </w:r>
    </w:p>
    <w:p w14:paraId="0733DF92"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2.4.2.</w:t>
      </w:r>
      <w:r w:rsidRPr="001557F7">
        <w:rPr>
          <w:rFonts w:ascii="Times New Roman" w:eastAsia="Times New Roman" w:hAnsi="Times New Roman" w:cs="Times New Roman"/>
          <w:sz w:val="24"/>
          <w:szCs w:val="24"/>
        </w:rPr>
        <w:tab/>
        <w:t>nodrošina vienlīdzīgu attieksmi pakalpojumu pieejamībā un pakalpojumu sniegšanā visām personām, atšķirīgu attieksmi pieļaujot vienīgi medicīnisku indikāciju dēļ un, ņemot vērā, ka veselības apdrošināšanas polise nerada personai tiesības saņemt saskaņā ar šo Līgumu sniegtos veselības aprūpes pakalpojumus ārpus rindas vai atsevišķas rindas kārtībā;</w:t>
      </w:r>
    </w:p>
    <w:p w14:paraId="6C1485FB"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2.4.3.</w:t>
      </w:r>
      <w:r w:rsidRPr="001557F7">
        <w:rPr>
          <w:rFonts w:ascii="Times New Roman" w:eastAsia="Times New Roman" w:hAnsi="Times New Roman" w:cs="Times New Roman"/>
          <w:sz w:val="24"/>
          <w:szCs w:val="24"/>
        </w:rPr>
        <w:tab/>
        <w:t xml:space="preserve">medicīnisko indikāciju gadījumā </w:t>
      </w:r>
      <w:proofErr w:type="spellStart"/>
      <w:r w:rsidRPr="001557F7">
        <w:rPr>
          <w:rFonts w:ascii="Times New Roman" w:eastAsia="Times New Roman" w:hAnsi="Times New Roman" w:cs="Times New Roman"/>
          <w:sz w:val="24"/>
          <w:szCs w:val="24"/>
        </w:rPr>
        <w:t>nosūta</w:t>
      </w:r>
      <w:proofErr w:type="spellEnd"/>
      <w:r w:rsidRPr="001557F7">
        <w:rPr>
          <w:rFonts w:ascii="Times New Roman" w:eastAsia="Times New Roman" w:hAnsi="Times New Roman" w:cs="Times New Roman"/>
          <w:sz w:val="24"/>
          <w:szCs w:val="24"/>
        </w:rPr>
        <w:t xml:space="preserve"> personu pie attiecīgā speciālista vai uz citu ārstniecības iestādi, kurai ir spēkā esošs līgums ar DIENESTU, izskaidrojot, kuri no personai nepieciešamajiem veselības aprūpes pakalpojumiem ietilpst no valsts budžeta līdzekļiem apmaksājamo veselības aprūpes pakalpojumu apjomā;</w:t>
      </w:r>
    </w:p>
    <w:p w14:paraId="6A64D2E3"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2.4.4.</w:t>
      </w:r>
      <w:r w:rsidRPr="001557F7">
        <w:rPr>
          <w:rFonts w:ascii="Times New Roman" w:eastAsia="Times New Roman" w:hAnsi="Times New Roman" w:cs="Times New Roman"/>
          <w:sz w:val="24"/>
          <w:szCs w:val="24"/>
        </w:rPr>
        <w:tab/>
        <w:t>medicīnisko indikāciju gadījumā un saskaņā ar normatīvajiem aktiem izraksta personai kompensējamās zāles un medicīniskās ierīces DIENESTA noteiktajā finansējuma apjomā, sekojot līdzi tā izpildei un nepieciešamības gadījumā izskaidrojot personai kompensējamo zāļu un medicīnas ierīču izrakstīšanas un saņemšanas kārtību;</w:t>
      </w:r>
    </w:p>
    <w:p w14:paraId="38FB2D1A"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2.4.5.</w:t>
      </w:r>
      <w:r w:rsidRPr="001557F7">
        <w:rPr>
          <w:rFonts w:ascii="Times New Roman" w:eastAsia="Times New Roman" w:hAnsi="Times New Roman" w:cs="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16FE01BC"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2.4.6.</w:t>
      </w:r>
      <w:r w:rsidRPr="001557F7">
        <w:rPr>
          <w:rFonts w:ascii="Times New Roman" w:eastAsia="Times New Roman" w:hAnsi="Times New Roman" w:cs="Times New Roman"/>
          <w:sz w:val="24"/>
          <w:szCs w:val="24"/>
        </w:rPr>
        <w:tab/>
        <w:t xml:space="preserve">informē  valsts organizētā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mērķa grupas vecumā ietilpstošas  personas par valsts organizētā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norises kārtību un ambulatorā apmeklējuma laikā </w:t>
      </w:r>
      <w:r w:rsidRPr="001557F7">
        <w:rPr>
          <w:rFonts w:ascii="Times New Roman" w:eastAsia="Calibri" w:hAnsi="Times New Roman" w:cs="Times New Roman"/>
          <w:iCs/>
          <w:sz w:val="24"/>
          <w:szCs w:val="24"/>
        </w:rPr>
        <w:t xml:space="preserve">pēc personas pieprasījuma informē par DIENESTA izsūtītās uzaicinājuma vēstules </w:t>
      </w:r>
      <w:r w:rsidRPr="001557F7">
        <w:rPr>
          <w:rFonts w:ascii="Times New Roman" w:eastAsia="Times New Roman" w:hAnsi="Times New Roman" w:cs="Times New Roman"/>
          <w:sz w:val="24"/>
          <w:szCs w:val="24"/>
        </w:rPr>
        <w:t xml:space="preserve">veselības aprūpes pakalpojumu apmaksas norēķinu sistēmā „Vadības informācijas sistēma” (turpmāk – Vadības informācijas sistēma) </w:t>
      </w:r>
      <w:r w:rsidRPr="001557F7">
        <w:rPr>
          <w:rFonts w:ascii="Times New Roman" w:eastAsia="Calibri" w:hAnsi="Times New Roman" w:cs="Times New Roman"/>
          <w:iCs/>
          <w:sz w:val="24"/>
          <w:szCs w:val="24"/>
        </w:rPr>
        <w:t>redzamo vēstules numuru un datumu</w:t>
      </w:r>
      <w:r w:rsidRPr="001557F7">
        <w:rPr>
          <w:rFonts w:ascii="Times New Roman" w:eastAsia="Times New Roman" w:hAnsi="Times New Roman" w:cs="Times New Roman"/>
          <w:sz w:val="24"/>
          <w:szCs w:val="24"/>
        </w:rPr>
        <w:t>;</w:t>
      </w:r>
    </w:p>
    <w:p w14:paraId="2995411F"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w:t>
      </w:r>
      <w:r w:rsidRPr="001557F7">
        <w:rPr>
          <w:rFonts w:ascii="Times New Roman" w:eastAsia="Times New Roman" w:hAnsi="Times New Roman" w:cs="Times New Roman"/>
          <w:sz w:val="24"/>
          <w:szCs w:val="24"/>
        </w:rPr>
        <w:tab/>
        <w:t>pēc pieprasījuma sniedz informāciju personai par:</w:t>
      </w:r>
    </w:p>
    <w:p w14:paraId="5DF00219"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2.4.7.1.</w:t>
      </w:r>
      <w:r w:rsidRPr="001557F7">
        <w:rPr>
          <w:rFonts w:ascii="Times New Roman" w:eastAsia="Times New Roman" w:hAnsi="Times New Roman" w:cs="Times New Roman"/>
          <w:sz w:val="24"/>
          <w:szCs w:val="24"/>
        </w:rPr>
        <w:tab/>
        <w:t xml:space="preserve">reģistrāciju ģimenes ārsta pacientu sarakstā, norādot pašreizējo reģistrācijas statusu un izskaidrojot iespēju reģistrēties pie ģimenes ārsta vai pārreģistrēties pie cita ģimenes ārsta; </w:t>
      </w:r>
    </w:p>
    <w:p w14:paraId="5B8D6FFE"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2.4.7.2.</w:t>
      </w:r>
      <w:r w:rsidRPr="001557F7">
        <w:rPr>
          <w:rFonts w:ascii="Times New Roman" w:eastAsia="Times New Roman" w:hAnsi="Times New Roman" w:cs="Times New Roman"/>
          <w:sz w:val="24"/>
          <w:szCs w:val="24"/>
        </w:rPr>
        <w:tab/>
        <w:t xml:space="preserve">kādu pakalpojumu un uz kāda pamata tiek iekasēts pacienta </w:t>
      </w:r>
      <w:proofErr w:type="spellStart"/>
      <w:r w:rsidRPr="001557F7">
        <w:rPr>
          <w:rFonts w:ascii="Times New Roman" w:eastAsia="Times New Roman" w:hAnsi="Times New Roman" w:cs="Times New Roman"/>
          <w:sz w:val="24"/>
          <w:szCs w:val="24"/>
        </w:rPr>
        <w:t>līdzmaksājums</w:t>
      </w:r>
      <w:proofErr w:type="spellEnd"/>
      <w:r w:rsidRPr="001557F7">
        <w:rPr>
          <w:rFonts w:ascii="Times New Roman" w:eastAsia="Times New Roman" w:hAnsi="Times New Roman" w:cs="Times New Roman"/>
          <w:sz w:val="24"/>
          <w:szCs w:val="24"/>
        </w:rPr>
        <w:t xml:space="preserve"> vai maksa par maksas pakalpojumu; </w:t>
      </w:r>
    </w:p>
    <w:p w14:paraId="5C0E473A"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2.4.7.3.</w:t>
      </w:r>
      <w:r w:rsidRPr="001557F7">
        <w:rPr>
          <w:rFonts w:ascii="Times New Roman" w:eastAsia="Times New Roman" w:hAnsi="Times New Roman" w:cs="Times New Roman"/>
          <w:sz w:val="24"/>
          <w:szCs w:val="24"/>
        </w:rPr>
        <w:tab/>
        <w:t>iespējām saņemt valsts apmaksātus veselības aprūpes pakalpojumus;</w:t>
      </w:r>
    </w:p>
    <w:p w14:paraId="2ACF61C0"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2.4.8.</w:t>
      </w:r>
      <w:r w:rsidRPr="001557F7">
        <w:rPr>
          <w:rFonts w:ascii="Times New Roman" w:eastAsia="Times New Roman" w:hAnsi="Times New Roman" w:cs="Times New Roman"/>
          <w:sz w:val="24"/>
          <w:szCs w:val="24"/>
        </w:rPr>
        <w:tab/>
        <w:t>iekasē pacienta līdzmaksājumu normatīvajos aktos noteiktajos gadījumos un apmērā, ievērojot šādus papildu nosacījumus:</w:t>
      </w:r>
    </w:p>
    <w:p w14:paraId="70E5C8E1"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2.4.8.1.</w:t>
      </w:r>
      <w:r w:rsidRPr="001557F7">
        <w:rPr>
          <w:rFonts w:ascii="Times New Roman" w:eastAsia="Times New Roman" w:hAnsi="Times New Roman" w:cs="Times New Roman"/>
          <w:sz w:val="24"/>
          <w:szCs w:val="24"/>
        </w:rPr>
        <w:tab/>
        <w:t>pirms pakalpojuma sniegšanas lūdz personu uzrādīt personu apliecinošu dokumentu un dokumentu, kas apliecina piederību personu kategorijai, kas ir atbrīvota no pacienta līdzmaksājuma, ja tāds ir;</w:t>
      </w:r>
    </w:p>
    <w:p w14:paraId="3A58608A"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2.4.8.2.</w:t>
      </w:r>
      <w:r w:rsidRPr="001557F7">
        <w:rPr>
          <w:rFonts w:ascii="Times New Roman" w:eastAsia="Times New Roman" w:hAnsi="Times New Roman" w:cs="Times New Roman"/>
          <w:sz w:val="24"/>
          <w:szCs w:val="24"/>
        </w:rPr>
        <w:tab/>
        <w:t>pievieno ambulatorā pacienta medicīniskajai kartei attiecīgā personas statusu apliecinošā dokumenta kopiju vai izdara par šo dokumentu atzīmi ambulatorā pacienta medicīniskajā kartē, norādot dokumenta veidu, numuru, izdevēju, izdošanas datumu un derīguma termiņu, ja persona ir iekļauta Līguma 6.1.6.punktā norādītajā dokumentā;</w:t>
      </w:r>
    </w:p>
    <w:p w14:paraId="6B7C7143"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2.4.9.</w:t>
      </w:r>
      <w:r w:rsidRPr="001557F7">
        <w:rPr>
          <w:rFonts w:ascii="Times New Roman" w:eastAsia="Times New Roman" w:hAnsi="Times New Roman" w:cs="Times New Roman"/>
          <w:sz w:val="24"/>
          <w:szCs w:val="24"/>
        </w:rPr>
        <w:tab/>
        <w:t xml:space="preserve">pie ieejas IZPILDĪTĀJA telpās izvieto norādi ar IZPILDĪTĀJA ārstniecības iestādes nosaukumu un darba laiku; </w:t>
      </w:r>
    </w:p>
    <w:p w14:paraId="2011FD18"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w:t>
      </w:r>
      <w:r w:rsidRPr="001557F7">
        <w:rPr>
          <w:rFonts w:ascii="Times New Roman" w:eastAsia="Times New Roman" w:hAnsi="Times New Roman" w:cs="Times New Roman"/>
          <w:sz w:val="24"/>
          <w:szCs w:val="24"/>
        </w:rPr>
        <w:tab/>
        <w:t>IZPILDĪTĀJA telpās publiski pieejamā vietā</w:t>
      </w:r>
      <w:r w:rsidRPr="001557F7">
        <w:rPr>
          <w:rFonts w:ascii="Times New Roman" w:eastAsia="Calibri" w:hAnsi="Times New Roman" w:cs="Times New Roman"/>
          <w:sz w:val="24"/>
          <w:szCs w:val="24"/>
        </w:rPr>
        <w:t xml:space="preserve"> </w:t>
      </w:r>
      <w:r w:rsidRPr="001557F7">
        <w:rPr>
          <w:rFonts w:ascii="Times New Roman" w:eastAsia="Times New Roman" w:hAnsi="Times New Roman" w:cs="Times New Roman"/>
          <w:sz w:val="24"/>
          <w:szCs w:val="24"/>
        </w:rPr>
        <w:t>izvieto šādu skaidri salasāmu, aktuālu un pilnīgu informāciju:</w:t>
      </w:r>
    </w:p>
    <w:p w14:paraId="6D274EF8"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2.4.10.1.</w:t>
      </w:r>
      <w:r w:rsidRPr="001557F7">
        <w:rPr>
          <w:rFonts w:ascii="Times New Roman" w:eastAsia="Times New Roman" w:hAnsi="Times New Roman" w:cs="Times New Roman"/>
          <w:sz w:val="24"/>
          <w:szCs w:val="24"/>
        </w:rPr>
        <w:tab/>
        <w:t xml:space="preserve">IZPILDĪTĀJA ārstniecības iestādes darba režīms – informācija par prakses darba laiku, ārstniecības personas pieņemšanas laiku, tajā skaitā par pieņemšanas laiku akūtiem pacientiem (akūtā stunda), prakses kontakttālruni, par ģimenes ārsta aizvietošanas kārtību tā prombūtnes laikā, norādot aizvietotāja ārsta vārdu, uzvārdu, pieņemšanas laiku, vietu un tālruni, kā arī </w:t>
      </w:r>
      <w:r w:rsidRPr="001557F7">
        <w:rPr>
          <w:rFonts w:ascii="Times New Roman" w:eastAsia="Calibri" w:hAnsi="Times New Roman" w:cs="Times New Roman"/>
          <w:sz w:val="24"/>
          <w:szCs w:val="24"/>
        </w:rPr>
        <w:t xml:space="preserve">informācija par pieņemšanu ģimenes ārsta darbības </w:t>
      </w:r>
      <w:proofErr w:type="spellStart"/>
      <w:r w:rsidRPr="001557F7">
        <w:rPr>
          <w:rFonts w:ascii="Times New Roman" w:eastAsia="Calibri" w:hAnsi="Times New Roman" w:cs="Times New Roman"/>
          <w:sz w:val="24"/>
          <w:szCs w:val="24"/>
        </w:rPr>
        <w:t>pamatteritorijā</w:t>
      </w:r>
      <w:proofErr w:type="spellEnd"/>
      <w:r w:rsidRPr="001557F7">
        <w:rPr>
          <w:rFonts w:ascii="Times New Roman" w:eastAsia="Calibri" w:hAnsi="Times New Roman" w:cs="Times New Roman"/>
          <w:sz w:val="24"/>
          <w:szCs w:val="24"/>
        </w:rPr>
        <w:t xml:space="preserve"> izveidotajā citā pieņemšanas vietā, norādot  pieņemšanas vietu (adresi), laiku un termiņu, ja ģimenes ārsts nodrošina šādas pieņemšanas;</w:t>
      </w:r>
    </w:p>
    <w:p w14:paraId="180D645A"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2.4.10.2.</w:t>
      </w:r>
      <w:r w:rsidRPr="001557F7">
        <w:rPr>
          <w:rFonts w:ascii="Times New Roman" w:eastAsia="Times New Roman" w:hAnsi="Times New Roman" w:cs="Times New Roman"/>
          <w:sz w:val="24"/>
          <w:szCs w:val="24"/>
        </w:rPr>
        <w:tab/>
        <w:t xml:space="preserve">IZPILDĪTĀJA primārās aprūpes ārsta darbības </w:t>
      </w:r>
      <w:proofErr w:type="spellStart"/>
      <w:r w:rsidRPr="001557F7">
        <w:rPr>
          <w:rFonts w:ascii="Times New Roman" w:eastAsia="Times New Roman" w:hAnsi="Times New Roman" w:cs="Times New Roman"/>
          <w:sz w:val="24"/>
          <w:szCs w:val="24"/>
        </w:rPr>
        <w:t>pamatteritorija</w:t>
      </w:r>
      <w:proofErr w:type="spellEnd"/>
      <w:r w:rsidRPr="001557F7">
        <w:rPr>
          <w:rFonts w:ascii="Times New Roman" w:eastAsia="Times New Roman" w:hAnsi="Times New Roman" w:cs="Times New Roman"/>
          <w:sz w:val="24"/>
          <w:szCs w:val="24"/>
        </w:rPr>
        <w:t xml:space="preserve">;  </w:t>
      </w:r>
    </w:p>
    <w:p w14:paraId="54CF85AB"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2.4.10.3.</w:t>
      </w:r>
      <w:r w:rsidRPr="001557F7">
        <w:rPr>
          <w:rFonts w:ascii="Times New Roman" w:eastAsia="Times New Roman" w:hAnsi="Times New Roman" w:cs="Times New Roman"/>
          <w:sz w:val="24"/>
          <w:szCs w:val="24"/>
        </w:rPr>
        <w:tab/>
        <w:t xml:space="preserve">DIENESTA apmaksājamo veselības aprūpes pakalpojumu saraksts, kurus sniedz IZPILDĪTĀJS, atbilstoši Līguma 6.1.5.punktā norādītajam sarakstam </w:t>
      </w:r>
      <w:r w:rsidRPr="001557F7">
        <w:rPr>
          <w:rFonts w:ascii="Times New Roman" w:eastAsia="Calibri" w:hAnsi="Times New Roman" w:cs="Times New Roman"/>
          <w:sz w:val="24"/>
          <w:szCs w:val="24"/>
        </w:rPr>
        <w:t xml:space="preserve"> (IZPILDĪTĀJS norāda tikai tos pakalpojumus, kurus tas veic)</w:t>
      </w:r>
      <w:r w:rsidRPr="001557F7">
        <w:rPr>
          <w:rFonts w:ascii="Times New Roman" w:eastAsia="Times New Roman" w:hAnsi="Times New Roman" w:cs="Times New Roman"/>
          <w:sz w:val="24"/>
          <w:szCs w:val="24"/>
        </w:rPr>
        <w:t>;</w:t>
      </w:r>
    </w:p>
    <w:p w14:paraId="3847DB12"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2.4.10.4.</w:t>
      </w:r>
      <w:r w:rsidRPr="001557F7">
        <w:rPr>
          <w:rFonts w:ascii="Times New Roman" w:eastAsia="Times New Roman" w:hAnsi="Times New Roman" w:cs="Times New Roman"/>
          <w:sz w:val="24"/>
          <w:szCs w:val="24"/>
        </w:rPr>
        <w:tab/>
        <w:t>par personu kategorijām, kuras atbilstoši normatīvajiem aktiem ir atbrīvotas no pacienta līdzmaksājuma un līdzmaksājuma apmēru;</w:t>
      </w:r>
    </w:p>
    <w:p w14:paraId="37AC153C"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2.4.10.5.</w:t>
      </w:r>
      <w:r w:rsidRPr="001557F7">
        <w:rPr>
          <w:rFonts w:ascii="Times New Roman" w:eastAsia="Times New Roman" w:hAnsi="Times New Roman" w:cs="Times New Roman"/>
          <w:sz w:val="24"/>
          <w:szCs w:val="24"/>
        </w:rPr>
        <w:tab/>
        <w:t xml:space="preserve">par dežūrārsta palīdzības saņemšanas iespējām, ja šādi pakalpojumi attiecīgajā teritorijā ir pieejami, un par tuvāko ārstniecības iestādi, kurā iespējams saņemt diennakts neatliekamo medicīnisko palīdzību, norādot tās adresi un tālruņa numuru; </w:t>
      </w:r>
    </w:p>
    <w:p w14:paraId="5FB77483"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2.4.10.6.</w:t>
      </w:r>
      <w:r w:rsidRPr="001557F7">
        <w:rPr>
          <w:rFonts w:ascii="Times New Roman" w:eastAsia="Times New Roman" w:hAnsi="Times New Roman" w:cs="Times New Roman"/>
          <w:sz w:val="24"/>
          <w:szCs w:val="24"/>
        </w:rPr>
        <w:tab/>
        <w:t>par iespēju izsaukt neatliekamās medicīniskās palīdzības brigādi, zvanot pa tālruni „112” vai „113”;</w:t>
      </w:r>
    </w:p>
    <w:p w14:paraId="1BFDBE01"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2.4.10.7.</w:t>
      </w:r>
      <w:r w:rsidRPr="001557F7">
        <w:rPr>
          <w:rFonts w:ascii="Times New Roman" w:eastAsia="Times New Roman" w:hAnsi="Times New Roman" w:cs="Times New Roman"/>
          <w:sz w:val="24"/>
          <w:szCs w:val="24"/>
        </w:rPr>
        <w:tab/>
        <w:t>par ģimenes ārstu konsultatīvo tālruni „66016001” un DIENESTA bezmaksas informatīvo tālruni „80001234”;</w:t>
      </w:r>
    </w:p>
    <w:p w14:paraId="706EDBDD"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2.4.10.8.</w:t>
      </w:r>
      <w:r w:rsidRPr="001557F7">
        <w:rPr>
          <w:rFonts w:ascii="Times New Roman" w:eastAsia="Times New Roman" w:hAnsi="Times New Roman" w:cs="Times New Roman"/>
          <w:sz w:val="24"/>
          <w:szCs w:val="24"/>
        </w:rPr>
        <w:tab/>
        <w:t>DIENESTA sagatavota informācija, kas attiecas uz primārās veselības aprūpes pakalpojumiem, ja tāda ir IZPILDĪTĀJA rīcībā;</w:t>
      </w:r>
    </w:p>
    <w:p w14:paraId="67F5B3A1" w14:textId="77777777" w:rsidR="001557F7" w:rsidRPr="001557F7" w:rsidRDefault="00000000" w:rsidP="001557F7">
      <w:pPr>
        <w:suppressAutoHyphens/>
        <w:autoSpaceDN w:val="0"/>
        <w:spacing w:after="0" w:line="240" w:lineRule="auto"/>
        <w:ind w:left="1985" w:hanging="851"/>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2.4.10.9. anketas pacientu aptaujai par prakses darba kvalitātes novērtējumu un vietu,  kur tās ievietot pēc aizpildīšanas;</w:t>
      </w:r>
    </w:p>
    <w:p w14:paraId="57F91B8D" w14:textId="77777777" w:rsidR="001557F7" w:rsidRPr="001557F7" w:rsidRDefault="00000000" w:rsidP="001557F7">
      <w:pPr>
        <w:suppressAutoHyphens/>
        <w:autoSpaceDN w:val="0"/>
        <w:spacing w:after="0" w:line="240" w:lineRule="auto"/>
        <w:ind w:left="1134" w:hanging="72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w:t>
      </w:r>
      <w:r w:rsidRPr="001557F7">
        <w:rPr>
          <w:rFonts w:ascii="Times New Roman" w:eastAsia="Times New Roman" w:hAnsi="Times New Roman" w:cs="Times New Roman"/>
          <w:sz w:val="24"/>
          <w:szCs w:val="24"/>
        </w:rPr>
        <w:tab/>
        <w:t>nosūtot personu uz ambulatorajiem laboratoriskajiem izmeklējumiem, izmanto Līguma 6.1.14.punktā norādīto nosūtījuma veidlapu, kurā obligāti aizpilda šādus laukus:</w:t>
      </w:r>
    </w:p>
    <w:p w14:paraId="0AA2D7ED"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2.4.11.1.</w:t>
      </w:r>
      <w:r w:rsidRPr="001557F7">
        <w:rPr>
          <w:rFonts w:ascii="Times New Roman" w:eastAsia="Times New Roman" w:hAnsi="Times New Roman" w:cs="Times New Roman"/>
          <w:sz w:val="24"/>
          <w:szCs w:val="24"/>
        </w:rPr>
        <w:tab/>
        <w:t>nosūtījuma derīguma termiņš;</w:t>
      </w:r>
    </w:p>
    <w:p w14:paraId="24426190"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2.4.11.2.</w:t>
      </w:r>
      <w:r w:rsidRPr="001557F7">
        <w:rPr>
          <w:rFonts w:ascii="Times New Roman" w:eastAsia="Times New Roman" w:hAnsi="Times New Roman" w:cs="Times New Roman"/>
          <w:sz w:val="24"/>
          <w:szCs w:val="24"/>
        </w:rPr>
        <w:tab/>
        <w:t>analīžu skaits;</w:t>
      </w:r>
    </w:p>
    <w:p w14:paraId="21A58936"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2.4.11.3.</w:t>
      </w:r>
      <w:r w:rsidRPr="001557F7">
        <w:rPr>
          <w:rFonts w:ascii="Times New Roman" w:eastAsia="Times New Roman" w:hAnsi="Times New Roman" w:cs="Times New Roman"/>
          <w:sz w:val="24"/>
          <w:szCs w:val="24"/>
        </w:rPr>
        <w:tab/>
        <w:t>prioritārais izmeklēšanas iemesls;</w:t>
      </w:r>
    </w:p>
    <w:p w14:paraId="668DA36C"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2.4.11.4.</w:t>
      </w:r>
      <w:r w:rsidRPr="001557F7">
        <w:rPr>
          <w:rFonts w:ascii="Times New Roman" w:eastAsia="Times New Roman" w:hAnsi="Times New Roman" w:cs="Times New Roman"/>
          <w:sz w:val="24"/>
          <w:szCs w:val="24"/>
        </w:rPr>
        <w:tab/>
        <w:t>maksātājs (nosūtījuma veidlapas pielikumā);</w:t>
      </w:r>
    </w:p>
    <w:p w14:paraId="62C35906"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2.4.12.</w:t>
      </w:r>
      <w:r w:rsidRPr="001557F7">
        <w:rPr>
          <w:rFonts w:ascii="Times New Roman" w:eastAsia="Times New Roman" w:hAnsi="Times New Roman" w:cs="Times New Roman"/>
          <w:sz w:val="24"/>
          <w:szCs w:val="24"/>
        </w:rPr>
        <w:tab/>
        <w:t>nosūtot personu uz sekundārajiem ambulatorajiem pakalpojumiem, veidlapas Nr.027/u labajā augšējā stūrī norādīt šādas atzīmes:</w:t>
      </w:r>
    </w:p>
    <w:p w14:paraId="7B3B1F81"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2.4.12.1.</w:t>
      </w:r>
      <w:r w:rsidRPr="001557F7">
        <w:rPr>
          <w:rFonts w:ascii="Times New Roman" w:eastAsia="Times New Roman" w:hAnsi="Times New Roman" w:cs="Times New Roman"/>
          <w:sz w:val="24"/>
          <w:szCs w:val="24"/>
        </w:rPr>
        <w:tab/>
      </w:r>
      <w:r w:rsidRPr="001557F7">
        <w:rPr>
          <w:rFonts w:ascii="Times New Roman" w:eastAsia="Calibri" w:hAnsi="Times New Roman" w:cs="Times New Roman"/>
          <w:sz w:val="24"/>
          <w:szCs w:val="24"/>
        </w:rPr>
        <w:t xml:space="preserve">personai, kura saņem neatliekamo medicīnisko palīdzību </w:t>
      </w:r>
      <w:r w:rsidRPr="001557F7">
        <w:rPr>
          <w:rFonts w:ascii="Times New Roman" w:eastAsia="Times New Roman" w:hAnsi="Times New Roman" w:cs="Times New Roman"/>
          <w:sz w:val="24"/>
          <w:szCs w:val="24"/>
        </w:rPr>
        <w:t>– „CITO!”;</w:t>
      </w:r>
    </w:p>
    <w:p w14:paraId="2634A062" w14:textId="77777777" w:rsidR="001557F7" w:rsidRPr="001557F7" w:rsidRDefault="00000000" w:rsidP="001557F7">
      <w:pPr>
        <w:suppressAutoHyphens/>
        <w:autoSpaceDN w:val="0"/>
        <w:spacing w:after="0" w:line="240" w:lineRule="auto"/>
        <w:ind w:left="2127" w:hanging="993"/>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2.4.12.2.</w:t>
      </w:r>
      <w:r w:rsidRPr="001557F7">
        <w:rPr>
          <w:rFonts w:ascii="Times New Roman" w:eastAsia="Times New Roman" w:hAnsi="Times New Roman" w:cs="Times New Roman"/>
          <w:sz w:val="24"/>
          <w:szCs w:val="24"/>
        </w:rPr>
        <w:tab/>
        <w:t>grūtniecei – „Grūtniece”;</w:t>
      </w:r>
    </w:p>
    <w:p w14:paraId="4BF9A7A4" w14:textId="77777777" w:rsidR="001557F7" w:rsidRPr="001557F7" w:rsidRDefault="00000000" w:rsidP="001557F7">
      <w:pPr>
        <w:suppressAutoHyphens/>
        <w:autoSpaceDN w:val="0"/>
        <w:spacing w:after="0" w:line="276" w:lineRule="auto"/>
        <w:ind w:left="2127" w:hanging="993"/>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2.4.12.3.  SCORE risku procentos, ja pakalpojums nepieciešams sirds un asinsvadu slimību risku novērtēšanai;</w:t>
      </w:r>
    </w:p>
    <w:p w14:paraId="43A128D4" w14:textId="77777777" w:rsidR="001557F7" w:rsidRPr="001557F7" w:rsidRDefault="00000000" w:rsidP="001557F7">
      <w:pPr>
        <w:suppressAutoHyphens/>
        <w:autoSpaceDN w:val="0"/>
        <w:spacing w:after="0" w:line="276" w:lineRule="auto"/>
        <w:ind w:left="2127" w:hanging="1701"/>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 xml:space="preserve">2.4.13. izsniedz zarnu vēža </w:t>
      </w:r>
      <w:proofErr w:type="spellStart"/>
      <w:r w:rsidRPr="001557F7">
        <w:rPr>
          <w:rFonts w:ascii="Times New Roman" w:eastAsia="Calibri" w:hAnsi="Times New Roman" w:cs="Times New Roman"/>
          <w:sz w:val="24"/>
          <w:szCs w:val="24"/>
        </w:rPr>
        <w:t>skrīninga</w:t>
      </w:r>
      <w:proofErr w:type="spellEnd"/>
      <w:r w:rsidRPr="001557F7">
        <w:rPr>
          <w:rFonts w:ascii="Times New Roman" w:eastAsia="Calibri" w:hAnsi="Times New Roman" w:cs="Times New Roman"/>
          <w:sz w:val="24"/>
          <w:szCs w:val="24"/>
        </w:rPr>
        <w:t xml:space="preserve"> testa komplektus;</w:t>
      </w:r>
    </w:p>
    <w:p w14:paraId="18A81639" w14:textId="77777777" w:rsidR="001557F7" w:rsidRPr="001557F7" w:rsidRDefault="00000000" w:rsidP="001557F7">
      <w:pPr>
        <w:spacing w:after="0" w:line="240" w:lineRule="auto"/>
        <w:ind w:left="1134" w:right="27" w:hanging="708"/>
        <w:contextualSpacing/>
        <w:jc w:val="both"/>
        <w:rPr>
          <w:rFonts w:ascii="Calibri" w:eastAsia="Calibri" w:hAnsi="Calibri" w:cs="Times New Roman"/>
        </w:rPr>
      </w:pPr>
      <w:r w:rsidRPr="001557F7">
        <w:rPr>
          <w:rFonts w:ascii="Times New Roman" w:eastAsia="Calibri" w:hAnsi="Times New Roman" w:cs="Times New Roman"/>
          <w:sz w:val="24"/>
          <w:szCs w:val="24"/>
        </w:rPr>
        <w:t xml:space="preserve">2.4.14. izraksta kompensējamās zāles un medicīniskās ierīces pēc indikācijām. </w:t>
      </w:r>
    </w:p>
    <w:p w14:paraId="03694DF2" w14:textId="77777777" w:rsidR="001557F7" w:rsidRPr="001557F7" w:rsidRDefault="001557F7" w:rsidP="001557F7">
      <w:pPr>
        <w:suppressAutoHyphens/>
        <w:autoSpaceDN w:val="0"/>
        <w:spacing w:after="0" w:line="240" w:lineRule="auto"/>
        <w:ind w:left="1134" w:hanging="720"/>
        <w:jc w:val="both"/>
        <w:textAlignment w:val="baseline"/>
        <w:rPr>
          <w:rFonts w:ascii="Times New Roman" w:eastAsia="Times New Roman" w:hAnsi="Times New Roman" w:cs="Times New Roman"/>
          <w:sz w:val="12"/>
          <w:szCs w:val="12"/>
        </w:rPr>
      </w:pPr>
    </w:p>
    <w:p w14:paraId="79DFEA18"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2.5.</w:t>
      </w:r>
      <w:r w:rsidRPr="001557F7">
        <w:rPr>
          <w:rFonts w:ascii="Times New Roman" w:eastAsia="Times New Roman" w:hAnsi="Times New Roman" w:cs="Times New Roman"/>
          <w:sz w:val="24"/>
          <w:szCs w:val="24"/>
        </w:rPr>
        <w:tab/>
        <w:t xml:space="preserve">Ja IZPILDĪTĀJS veic dzemdes kakla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izmeklējumus valsts organizētā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ietvaros, IZPILDĪTĀJA pienākums ir:</w:t>
      </w:r>
    </w:p>
    <w:p w14:paraId="1E2488DE"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2.5.1.</w:t>
      </w:r>
      <w:r w:rsidRPr="001557F7">
        <w:rPr>
          <w:rFonts w:ascii="Times New Roman" w:eastAsia="Times New Roman" w:hAnsi="Times New Roman" w:cs="Times New Roman"/>
          <w:sz w:val="24"/>
          <w:szCs w:val="24"/>
        </w:rPr>
        <w:tab/>
        <w:t xml:space="preserve">pārbaudīt, vai personai ir no DIENESTA saņemta uzaicinājuma vēstule un </w:t>
      </w:r>
      <w:proofErr w:type="spellStart"/>
      <w:r w:rsidRPr="001557F7">
        <w:rPr>
          <w:rFonts w:ascii="Times New Roman" w:eastAsia="Times New Roman" w:hAnsi="Times New Roman" w:cs="Times New Roman"/>
          <w:sz w:val="24"/>
          <w:szCs w:val="24"/>
        </w:rPr>
        <w:t>skrīningtestēšanas</w:t>
      </w:r>
      <w:proofErr w:type="spellEnd"/>
      <w:r w:rsidRPr="001557F7">
        <w:rPr>
          <w:rFonts w:ascii="Times New Roman" w:eastAsia="Times New Roman" w:hAnsi="Times New Roman" w:cs="Times New Roman"/>
          <w:sz w:val="24"/>
          <w:szCs w:val="24"/>
        </w:rPr>
        <w:t xml:space="preserve"> karte, kas personai kalpo kā nosūtījums uz izmeklējumu, bet, ja personai uzaicinājuma vēstules nav, informēt personu par Vadības informācijas sistēmā redzamo uzaicinājuma vēstules datumu un numuru;</w:t>
      </w:r>
    </w:p>
    <w:p w14:paraId="7AA360B8"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12"/>
          <w:szCs w:val="12"/>
        </w:rPr>
      </w:pPr>
      <w:r w:rsidRPr="001557F7">
        <w:rPr>
          <w:rFonts w:ascii="Times New Roman" w:eastAsia="Times New Roman" w:hAnsi="Times New Roman" w:cs="Times New Roman"/>
          <w:sz w:val="24"/>
          <w:szCs w:val="24"/>
        </w:rPr>
        <w:t>2.5.2.</w:t>
      </w:r>
      <w:r w:rsidRPr="001557F7">
        <w:rPr>
          <w:rFonts w:ascii="Times New Roman" w:eastAsia="Times New Roman" w:hAnsi="Times New Roman" w:cs="Times New Roman"/>
          <w:sz w:val="24"/>
          <w:szCs w:val="24"/>
        </w:rPr>
        <w:tab/>
        <w:t xml:space="preserve">neiekasēt samaksu par dzemdes kakla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izmeklējuma vai krūts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izmeklējuma rezultātu paziņošanu vai izsniegšanu</w:t>
      </w:r>
      <w:r w:rsidRPr="001557F7">
        <w:rPr>
          <w:rFonts w:ascii="Times New Roman" w:eastAsia="Calibri" w:hAnsi="Times New Roman" w:cs="Times New Roman"/>
          <w:sz w:val="24"/>
          <w:szCs w:val="24"/>
        </w:rPr>
        <w:t>.</w:t>
      </w:r>
    </w:p>
    <w:p w14:paraId="68C27C43"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0825F547"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 xml:space="preserve">2.6. Gadījumā, ja ģimenes ārstu īslaicīgas prombūtnes laikā aizvieto ģimenes ārsts, par kuru nav iesniegts Līguma 6.1.4.punktā minētais apliecinājums un kuram nepieciešama piekļuve vienotās veselības nozares elektroniskās informācijas sistēmai, IZPILDĪTĀJS no Līguma 9.2.punktā norādītās elektroniskā pasta adreses uz Līguma 9.1.punktā norādīto elektroniskā pasta adresi </w:t>
      </w:r>
      <w:proofErr w:type="spellStart"/>
      <w:r w:rsidRPr="001557F7">
        <w:rPr>
          <w:rFonts w:ascii="Times New Roman" w:eastAsia="Calibri" w:hAnsi="Times New Roman" w:cs="Times New Roman"/>
          <w:sz w:val="24"/>
          <w:szCs w:val="24"/>
        </w:rPr>
        <w:t>nosūta</w:t>
      </w:r>
      <w:proofErr w:type="spellEnd"/>
      <w:r w:rsidRPr="001557F7">
        <w:rPr>
          <w:rFonts w:ascii="Times New Roman" w:eastAsia="Calibri" w:hAnsi="Times New Roman" w:cs="Times New Roman"/>
          <w:sz w:val="24"/>
          <w:szCs w:val="24"/>
        </w:rPr>
        <w:t xml:space="preserve"> DIENESTAM aizpildītu Līguma 6.1.18.punktā minēto dokumentu. Saņemto dokumentu DIENESTS </w:t>
      </w:r>
      <w:proofErr w:type="spellStart"/>
      <w:r w:rsidRPr="001557F7">
        <w:rPr>
          <w:rFonts w:ascii="Times New Roman" w:eastAsia="Calibri" w:hAnsi="Times New Roman" w:cs="Times New Roman"/>
          <w:sz w:val="24"/>
          <w:szCs w:val="24"/>
        </w:rPr>
        <w:t>pārsūta</w:t>
      </w:r>
      <w:proofErr w:type="spellEnd"/>
      <w:r w:rsidRPr="001557F7">
        <w:rPr>
          <w:rFonts w:ascii="Times New Roman" w:eastAsia="Calibri" w:hAnsi="Times New Roman" w:cs="Times New Roman"/>
          <w:sz w:val="24"/>
          <w:szCs w:val="24"/>
        </w:rPr>
        <w:t xml:space="preserve"> Veselības inspekcijai, pievienojot Līgumam tā kopiju. Papildus IZPILDĪTĀJS no Līguma 9.2.punktā norādītās elektroniskā pasta adreses uz Līguma 9.1.punktā norādīto elektroniskā pasta adresi </w:t>
      </w:r>
      <w:proofErr w:type="spellStart"/>
      <w:r w:rsidRPr="001557F7">
        <w:rPr>
          <w:rFonts w:ascii="Times New Roman" w:eastAsia="Calibri" w:hAnsi="Times New Roman" w:cs="Times New Roman"/>
          <w:sz w:val="24"/>
          <w:szCs w:val="24"/>
        </w:rPr>
        <w:t>nosūta</w:t>
      </w:r>
      <w:proofErr w:type="spellEnd"/>
      <w:r w:rsidRPr="001557F7">
        <w:rPr>
          <w:rFonts w:ascii="Times New Roman" w:eastAsia="Calibri" w:hAnsi="Times New Roman" w:cs="Times New Roman"/>
          <w:sz w:val="24"/>
          <w:szCs w:val="24"/>
        </w:rPr>
        <w:t xml:space="preserve"> DIENESTAM pieteikumu lietotāja tiesību izveidošanai vienotajā veselības nozares informācijas sistēmā.</w:t>
      </w:r>
    </w:p>
    <w:p w14:paraId="333F5D97"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r w:rsidRPr="001557F7">
        <w:rPr>
          <w:rFonts w:ascii="Times New Roman" w:eastAsia="Times New Roman" w:hAnsi="Times New Roman" w:cs="Times New Roman"/>
          <w:sz w:val="12"/>
          <w:szCs w:val="12"/>
        </w:rPr>
        <w:tab/>
      </w:r>
    </w:p>
    <w:p w14:paraId="20F6378F"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2.7.</w:t>
      </w:r>
      <w:r w:rsidRPr="001557F7">
        <w:rPr>
          <w:rFonts w:ascii="Times New Roman" w:eastAsia="Times New Roman" w:hAnsi="Times New Roman" w:cs="Times New Roman"/>
          <w:sz w:val="24"/>
          <w:szCs w:val="24"/>
        </w:rPr>
        <w:tab/>
        <w:t xml:space="preserve">Līguma 4.pielikumā norādīto ārstniecības personu (māsas vai ārsta palīga), kuru pakalpojumi tiek apmaksāti no veselības aprūpes budžeta līdzekļiem, nodarbinātības pārtraukšanas vai maiņas gadījumā IZPILDĪTĀJS 14 (četrpadsmit) kalendāro dienu laikā </w:t>
      </w:r>
      <w:proofErr w:type="spellStart"/>
      <w:r w:rsidRPr="001557F7">
        <w:rPr>
          <w:rFonts w:ascii="Times New Roman" w:eastAsia="Times New Roman" w:hAnsi="Times New Roman" w:cs="Times New Roman"/>
          <w:sz w:val="24"/>
          <w:szCs w:val="24"/>
        </w:rPr>
        <w:t>rakstveidā</w:t>
      </w:r>
      <w:proofErr w:type="spellEnd"/>
      <w:r w:rsidRPr="001557F7">
        <w:rPr>
          <w:rFonts w:ascii="Times New Roman" w:eastAsia="Times New Roman" w:hAnsi="Times New Roman" w:cs="Times New Roman"/>
          <w:sz w:val="24"/>
          <w:szCs w:val="24"/>
        </w:rPr>
        <w:t xml:space="preserve"> paziņo par to DIENESTAM, norādot māsas vai ārsta palīga (feldšera) vārdu, uzvārdu, ārstniecības personas identifikatoru un datumu, no kura šī persona uzsāk vai pārtrauc sniegt valsts apmaksājamos veselības aprūpes pakalpojumus pie IZPILDĪTĀJA.</w:t>
      </w:r>
    </w:p>
    <w:p w14:paraId="20BE2A4A"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12"/>
          <w:szCs w:val="12"/>
        </w:rPr>
      </w:pPr>
    </w:p>
    <w:p w14:paraId="3A691B58"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2.8.</w:t>
      </w:r>
      <w:r w:rsidRPr="001557F7">
        <w:rPr>
          <w:rFonts w:ascii="Times New Roman" w:eastAsia="Times New Roman" w:hAnsi="Times New Roman" w:cs="Times New Roman"/>
          <w:sz w:val="24"/>
          <w:szCs w:val="24"/>
        </w:rPr>
        <w:tab/>
        <w:t xml:space="preserve">IZPILDĪTĀJAM nav tiesību pieņemt papildus maksājumus un pieprasīt no pacientiem vai trešajām personām (darba devēji, apdrošinātāji un tml.) samaksu par valsts garantētās medicīniskās </w:t>
      </w:r>
      <w:r w:rsidRPr="001557F7">
        <w:rPr>
          <w:rFonts w:ascii="Times New Roman" w:eastAsia="Times New Roman" w:hAnsi="Times New Roman" w:cs="Times New Roman"/>
          <w:sz w:val="24"/>
          <w:szCs w:val="24"/>
        </w:rPr>
        <w:lastRenderedPageBreak/>
        <w:t xml:space="preserve">palīdzības apjomā ietilpstošajiem veselības aprūpes pakalpojumiem, kas sniegti Līguma ietvaros, izņemot normatīvajos aktos noteikto pacienta līdzmaksājumu. Šis nosacījums nekādā veidā neierobežo IZPILDĪTĀJA tiesības sniegt veselības aprūpes pakalpojumus ārpus šī Līguma tvēruma, nosakot par to atlīdzību pēc saviem ieskatiem, kā arī brīvi regulējot norēķinu kārtību. </w:t>
      </w:r>
    </w:p>
    <w:p w14:paraId="6D4ADD3A" w14:textId="77777777" w:rsidR="001557F7" w:rsidRPr="001557F7" w:rsidRDefault="001557F7"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p>
    <w:p w14:paraId="6C15E73D"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3. PAKALPOJUMU SAŅĒMĒJI</w:t>
      </w:r>
    </w:p>
    <w:p w14:paraId="1F550207"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b/>
          <w:sz w:val="16"/>
          <w:szCs w:val="16"/>
        </w:rPr>
      </w:pPr>
    </w:p>
    <w:p w14:paraId="1B3B8B8E"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w:t>
      </w:r>
      <w:r w:rsidRPr="001557F7">
        <w:rPr>
          <w:rFonts w:ascii="Times New Roman" w:eastAsia="Times New Roman" w:hAnsi="Times New Roman" w:cs="Times New Roman"/>
          <w:sz w:val="24"/>
          <w:szCs w:val="24"/>
        </w:rPr>
        <w:tab/>
        <w:t>IZPILDĪTĀJS šī Līguma ietvaros sniedz veselības aprūpes pakalpojumus:</w:t>
      </w:r>
    </w:p>
    <w:p w14:paraId="5665853A"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w:t>
      </w:r>
      <w:r w:rsidRPr="001557F7">
        <w:rPr>
          <w:rFonts w:ascii="Times New Roman" w:eastAsia="Times New Roman" w:hAnsi="Times New Roman" w:cs="Times New Roman"/>
          <w:sz w:val="24"/>
          <w:szCs w:val="24"/>
        </w:rPr>
        <w:tab/>
        <w:t>visus Līgumā paredzētos pakalpojumus:</w:t>
      </w:r>
    </w:p>
    <w:p w14:paraId="0FB4D638"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3.1.1.1.</w:t>
      </w:r>
      <w:r w:rsidRPr="001557F7">
        <w:rPr>
          <w:rFonts w:ascii="Times New Roman" w:eastAsia="Times New Roman" w:hAnsi="Times New Roman" w:cs="Times New Roman"/>
          <w:sz w:val="24"/>
          <w:szCs w:val="24"/>
        </w:rPr>
        <w:tab/>
        <w:t xml:space="preserve">personām, kurām saskaņā ar </w:t>
      </w:r>
      <w:r w:rsidRPr="001557F7">
        <w:rPr>
          <w:rFonts w:ascii="Times New Roman" w:eastAsia="Calibri" w:hAnsi="Times New Roman" w:cs="Times New Roman"/>
          <w:sz w:val="24"/>
          <w:szCs w:val="24"/>
          <w:lang w:eastAsia="lv-LV"/>
        </w:rPr>
        <w:t>Veselības aprūpes finansēšanas likumā noteikto</w:t>
      </w:r>
      <w:r w:rsidRPr="001557F7">
        <w:rPr>
          <w:rFonts w:ascii="Times New Roman" w:eastAsia="Times New Roman" w:hAnsi="Times New Roman" w:cs="Times New Roman"/>
          <w:sz w:val="24"/>
          <w:szCs w:val="24"/>
        </w:rPr>
        <w:t xml:space="preserve"> ir tiesības uz valsts apmaksātu veselības aprūpes pakalpojumu saņemšanu;</w:t>
      </w:r>
    </w:p>
    <w:p w14:paraId="278AD526"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3.1.1.2.</w:t>
      </w:r>
      <w:r w:rsidRPr="001557F7">
        <w:rPr>
          <w:rFonts w:ascii="Times New Roman" w:eastAsia="Times New Roman" w:hAnsi="Times New Roman" w:cs="Times New Roman"/>
          <w:sz w:val="24"/>
          <w:szCs w:val="24"/>
        </w:rPr>
        <w:tab/>
        <w:t>Krievijas Federācijas militārajiem pensionāriem, kuri ir reģistrēti veselības aprūpes pakalpojumu saņēmēju datubāzē;</w:t>
      </w:r>
    </w:p>
    <w:p w14:paraId="141FCC21" w14:textId="77777777" w:rsidR="001557F7" w:rsidRPr="001557F7" w:rsidRDefault="00000000" w:rsidP="001557F7">
      <w:pPr>
        <w:suppressAutoHyphens/>
        <w:autoSpaceDN w:val="0"/>
        <w:spacing w:after="0" w:line="240" w:lineRule="auto"/>
        <w:ind w:left="1985" w:hanging="85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3.1.1.3.</w:t>
      </w:r>
      <w:r w:rsidRPr="001557F7">
        <w:rPr>
          <w:rFonts w:ascii="Times New Roman" w:eastAsia="Times New Roman" w:hAnsi="Times New Roman" w:cs="Times New Roman"/>
          <w:sz w:val="24"/>
          <w:szCs w:val="24"/>
        </w:rPr>
        <w:tab/>
        <w:t>personām, kas uzrāda DIENESTA lēmumu, ar kuru ir konstatētas personas tiesības saņemt valsts apmaksātos veselības aprūpes pakalpojumus Latvijā;</w:t>
      </w:r>
    </w:p>
    <w:p w14:paraId="22E6BFBE"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3.1.2.</w:t>
      </w:r>
      <w:r w:rsidRPr="001557F7">
        <w:rPr>
          <w:rFonts w:ascii="Times New Roman" w:eastAsia="Times New Roman" w:hAnsi="Times New Roman" w:cs="Times New Roman"/>
          <w:sz w:val="24"/>
          <w:szCs w:val="24"/>
        </w:rPr>
        <w:tab/>
        <w:t>Eiropas Savienības dalībvalstu, Eiropas Ekonomikas zonas valstu un Šveices Konfederācijas pilsoņiem – Līguma 6.1.9.punktā norādītajā dokumentā noteiktajā kārtībā un apjomā;</w:t>
      </w:r>
    </w:p>
    <w:p w14:paraId="0956A6E1"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3.1.3.</w:t>
      </w:r>
      <w:r w:rsidRPr="001557F7">
        <w:rPr>
          <w:rFonts w:ascii="Times New Roman" w:eastAsia="Times New Roman" w:hAnsi="Times New Roman" w:cs="Times New Roman"/>
          <w:sz w:val="24"/>
          <w:szCs w:val="24"/>
        </w:rPr>
        <w:tab/>
      </w:r>
      <w:r w:rsidRPr="001557F7">
        <w:rPr>
          <w:rFonts w:ascii="Times New Roman" w:eastAsia="Calibri" w:hAnsi="Times New Roman" w:cs="Times New Roman"/>
          <w:sz w:val="24"/>
          <w:szCs w:val="24"/>
        </w:rPr>
        <w:t>ārzemniekiem, kuri aizturēti Imi</w:t>
      </w:r>
      <w:r w:rsidRPr="001557F7">
        <w:rPr>
          <w:rFonts w:ascii="Times New Roman" w:eastAsia="Calibri" w:hAnsi="Times New Roman" w:cs="Times New Roman"/>
          <w:sz w:val="24"/>
          <w:szCs w:val="24"/>
        </w:rPr>
        <w:softHyphen/>
        <w:t xml:space="preserve">grācijas likumā noteiktajā kārtībā </w:t>
      </w:r>
      <w:r w:rsidRPr="001557F7">
        <w:rPr>
          <w:rFonts w:ascii="Times New Roman" w:eastAsia="Times New Roman" w:hAnsi="Times New Roman" w:cs="Times New Roman"/>
          <w:sz w:val="24"/>
          <w:szCs w:val="24"/>
        </w:rPr>
        <w:t>–</w:t>
      </w:r>
      <w:r w:rsidRPr="001557F7">
        <w:rPr>
          <w:rFonts w:ascii="Times New Roman" w:eastAsia="Calibri" w:hAnsi="Times New Roman" w:cs="Times New Roman"/>
          <w:sz w:val="24"/>
          <w:szCs w:val="24"/>
        </w:rPr>
        <w:t xml:space="preserve"> neatliekamo palīdzību, dzemdību palīdzību un Epidemioloģiskās drošības likumā noteiktos pakalpojumus, kā arī tuberkulozes ārstēšanai nepieciešamos medikamentus, kurus apmaksā no veselības aprūpei paredzētajiem valsts budžeta līdzekļiem; </w:t>
      </w:r>
    </w:p>
    <w:p w14:paraId="5C4CCAD2"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3.1.4.</w:t>
      </w:r>
      <w:r w:rsidRPr="001557F7">
        <w:rPr>
          <w:rFonts w:ascii="Times New Roman" w:eastAsia="Calibri" w:hAnsi="Times New Roman" w:cs="Times New Roman"/>
          <w:sz w:val="24"/>
          <w:szCs w:val="24"/>
        </w:rPr>
        <w:tab/>
        <w:t>Valsts policijas īslaicīgās aizturēšanas vietās ievietotajām personām – neatliekamo medicīnisko palīdzību un Epidemioloģiskās drošības likumā noteiktos pakalpojumus, kurus apmaksā no veselības aprūpei paredzētajiem valsts budžeta līdzekļiem;</w:t>
      </w:r>
    </w:p>
    <w:p w14:paraId="090DC644"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3.1.5.</w:t>
      </w:r>
      <w:r w:rsidRPr="001557F7">
        <w:rPr>
          <w:rFonts w:ascii="Times New Roman" w:eastAsia="Calibri" w:hAnsi="Times New Roman" w:cs="Times New Roman"/>
          <w:sz w:val="24"/>
          <w:szCs w:val="24"/>
        </w:rPr>
        <w:tab/>
        <w:t>Ukrainas pilsoņiem</w:t>
      </w:r>
      <w:r w:rsidRPr="001557F7">
        <w:rPr>
          <w:rFonts w:ascii="Times New Roman" w:eastAsia="Times New Roman" w:hAnsi="Times New Roman" w:cs="Times New Roman"/>
          <w:sz w:val="24"/>
          <w:szCs w:val="24"/>
        </w:rPr>
        <w:t xml:space="preserve"> – neatliekamo medicīnisko palīdzību</w:t>
      </w:r>
      <w:r w:rsidRPr="001557F7">
        <w:rPr>
          <w:rFonts w:ascii="Times New Roman" w:eastAsia="Calibri" w:hAnsi="Times New Roman" w:cs="Times New Roman"/>
          <w:sz w:val="24"/>
          <w:szCs w:val="24"/>
        </w:rPr>
        <w:t>;</w:t>
      </w:r>
    </w:p>
    <w:p w14:paraId="707BC85C"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3.1.6.</w:t>
      </w:r>
      <w:r w:rsidRPr="001557F7">
        <w:rPr>
          <w:rFonts w:ascii="Times New Roman" w:eastAsia="Times New Roman" w:hAnsi="Times New Roman" w:cs="Times New Roman"/>
          <w:sz w:val="24"/>
          <w:szCs w:val="24"/>
        </w:rPr>
        <w:tab/>
        <w:t xml:space="preserve">Latvijas pilsoņu un Latvijas </w:t>
      </w:r>
      <w:proofErr w:type="spellStart"/>
      <w:r w:rsidRPr="001557F7">
        <w:rPr>
          <w:rFonts w:ascii="Times New Roman" w:eastAsia="Times New Roman" w:hAnsi="Times New Roman" w:cs="Times New Roman"/>
          <w:sz w:val="24"/>
          <w:szCs w:val="24"/>
        </w:rPr>
        <w:t>nepilsoņu</w:t>
      </w:r>
      <w:proofErr w:type="spellEnd"/>
      <w:r w:rsidRPr="001557F7">
        <w:rPr>
          <w:rFonts w:ascii="Times New Roman" w:eastAsia="Times New Roman" w:hAnsi="Times New Roman" w:cs="Times New Roman"/>
          <w:sz w:val="24"/>
          <w:szCs w:val="24"/>
        </w:rPr>
        <w:t xml:space="preserve"> laulātajiem, kuriem ir </w:t>
      </w:r>
      <w:proofErr w:type="spellStart"/>
      <w:r w:rsidRPr="001557F7">
        <w:rPr>
          <w:rFonts w:ascii="Times New Roman" w:eastAsia="Times New Roman" w:hAnsi="Times New Roman" w:cs="Times New Roman"/>
          <w:sz w:val="24"/>
          <w:szCs w:val="24"/>
        </w:rPr>
        <w:t>termiņuzturēšanās</w:t>
      </w:r>
      <w:proofErr w:type="spellEnd"/>
      <w:r w:rsidRPr="001557F7">
        <w:rPr>
          <w:rFonts w:ascii="Times New Roman" w:eastAsia="Times New Roman" w:hAnsi="Times New Roman" w:cs="Times New Roman"/>
          <w:sz w:val="24"/>
          <w:szCs w:val="24"/>
        </w:rPr>
        <w:t xml:space="preserve"> atļauja Latvijā – grūtnieču aprūpi un dzemdību palīdzību.</w:t>
      </w:r>
    </w:p>
    <w:p w14:paraId="57C27153" w14:textId="77777777" w:rsidR="001557F7" w:rsidRPr="001557F7" w:rsidRDefault="001557F7" w:rsidP="001557F7">
      <w:pPr>
        <w:suppressAutoHyphens/>
        <w:autoSpaceDN w:val="0"/>
        <w:spacing w:after="0" w:line="240" w:lineRule="auto"/>
        <w:ind w:left="1134" w:hanging="708"/>
        <w:jc w:val="both"/>
        <w:textAlignment w:val="baseline"/>
        <w:rPr>
          <w:rFonts w:ascii="Times New Roman" w:eastAsia="Times New Roman" w:hAnsi="Times New Roman" w:cs="Times New Roman"/>
          <w:sz w:val="12"/>
          <w:szCs w:val="12"/>
        </w:rPr>
      </w:pPr>
    </w:p>
    <w:p w14:paraId="59825963"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3.2.</w:t>
      </w:r>
      <w:r w:rsidRPr="001557F7">
        <w:rPr>
          <w:rFonts w:ascii="Times New Roman" w:eastAsia="Times New Roman" w:hAnsi="Times New Roman" w:cs="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Līguma 3.1.1.1. un 3.1.1.2.punktā minētajai personai pārbauda personas reģistrāciju veselības aprūpes pakalpojumu saņēmēju datubāzē. Gadījumā, ja ir neskaidrības attiecībā uz personas tiesībām saņemt valsts apmaksātos veselības aprūpes pakalpojumus, IZPILDĪTĀJAM ir pienākums sazināties ar DIENESTU, zvanot uz Līguma 9.1.punktā minēto teritoriālās nodaļas tālruni. </w:t>
      </w:r>
    </w:p>
    <w:p w14:paraId="78AC1BCE"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12"/>
          <w:szCs w:val="12"/>
        </w:rPr>
      </w:pPr>
    </w:p>
    <w:p w14:paraId="7DB39CCD"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3.3.</w:t>
      </w:r>
      <w:r w:rsidRPr="001557F7">
        <w:rPr>
          <w:rFonts w:ascii="Times New Roman" w:eastAsia="Times New Roman" w:hAnsi="Times New Roman" w:cs="Times New Roman"/>
          <w:sz w:val="24"/>
          <w:szCs w:val="24"/>
        </w:rPr>
        <w:tab/>
        <w:t xml:space="preserve">Pirms pakalpojuma sniegšanas Līguma 3.1.6.punktā minētajai personai IZPILDĪTĀJS papildu personu apliecinošam dokumentam lūdz uzrādīt </w:t>
      </w:r>
      <w:proofErr w:type="spellStart"/>
      <w:r w:rsidRPr="001557F7">
        <w:rPr>
          <w:rFonts w:ascii="Times New Roman" w:eastAsia="Times New Roman" w:hAnsi="Times New Roman" w:cs="Times New Roman"/>
          <w:sz w:val="24"/>
          <w:szCs w:val="24"/>
        </w:rPr>
        <w:t>termiņuzturēšanās</w:t>
      </w:r>
      <w:proofErr w:type="spellEnd"/>
      <w:r w:rsidRPr="001557F7">
        <w:rPr>
          <w:rFonts w:ascii="Times New Roman" w:eastAsia="Times New Roman" w:hAnsi="Times New Roman" w:cs="Times New Roman"/>
          <w:sz w:val="24"/>
          <w:szCs w:val="24"/>
        </w:rPr>
        <w:t xml:space="preserve"> atļauju, laulību ar Latvijas pilsoni vai Latvijas </w:t>
      </w:r>
      <w:proofErr w:type="spellStart"/>
      <w:r w:rsidRPr="001557F7">
        <w:rPr>
          <w:rFonts w:ascii="Times New Roman" w:eastAsia="Times New Roman" w:hAnsi="Times New Roman" w:cs="Times New Roman"/>
          <w:sz w:val="24"/>
          <w:szCs w:val="24"/>
        </w:rPr>
        <w:t>nepilsoni</w:t>
      </w:r>
      <w:proofErr w:type="spellEnd"/>
      <w:r w:rsidRPr="001557F7">
        <w:rPr>
          <w:rFonts w:ascii="Times New Roman" w:eastAsia="Times New Roman" w:hAnsi="Times New Roman" w:cs="Times New Roman"/>
          <w:sz w:val="24"/>
          <w:szCs w:val="24"/>
        </w:rPr>
        <w:t xml:space="preserve"> apliecinošu dokumentu (piemēram, laulības apliecība) un grūtniecību apliecinošu dokumentu (piemēram, mātes pase). Gadījumos, ja laulību apliecinošs dokuments ir izsniegts ārvalstī, tad pirms pakalpojuma sniegšanas Līguma 3.1.6.punktā minētajai personai, IZPILDĪTĀJS pieprasa uzrādīt dokumenta tulkojumu latviešu valodā, bet, ja iesniegtajos dokumentos nav minēta laulātā pilsonība, pieprasa uzrādīt laulātā pases kopiju. Minēto dokumentu, izņemot personu apliecinošo dokumentu, kopijas IZPILDĪTĀJS pievieno medicīniskajai dokumentācijai vai medicīniskajā dokumentācijā norāda attiecīgā dokumenta numuru, izdevēju un izdošanas datumu.</w:t>
      </w:r>
    </w:p>
    <w:p w14:paraId="6E93651F"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279B51D2" w14:textId="0FF2EBA4" w:rsidR="00C47CBF"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3.4.</w:t>
      </w:r>
      <w:r w:rsidRPr="001557F7">
        <w:rPr>
          <w:rFonts w:ascii="Times New Roman" w:eastAsia="Times New Roman" w:hAnsi="Times New Roman" w:cs="Times New Roman"/>
          <w:sz w:val="24"/>
          <w:szCs w:val="24"/>
        </w:rPr>
        <w:tab/>
        <w:t>IZPILDĪTĀJS prioritāri sniedz veselības aprūpes pakalpojumus bērniem un grūtniecēm.</w:t>
      </w:r>
    </w:p>
    <w:p w14:paraId="7546A9F2" w14:textId="77777777" w:rsidR="00C47CB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E5F85F5"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lastRenderedPageBreak/>
        <w:t>4. INFORMĀCIJAS APMAIŅA STARP LĪDZĒJIEM</w:t>
      </w:r>
    </w:p>
    <w:p w14:paraId="71A2E13E"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6"/>
          <w:szCs w:val="16"/>
        </w:rPr>
      </w:pPr>
    </w:p>
    <w:p w14:paraId="10A7EE2E"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4.1.</w:t>
      </w:r>
      <w:r w:rsidRPr="001557F7">
        <w:rPr>
          <w:rFonts w:ascii="Times New Roman" w:eastAsia="Times New Roman" w:hAnsi="Times New Roman" w:cs="Times New Roman"/>
          <w:sz w:val="24"/>
          <w:szCs w:val="24"/>
        </w:rPr>
        <w:tab/>
        <w:t>DIENESTA pienākums ir:</w:t>
      </w:r>
    </w:p>
    <w:p w14:paraId="1569087F"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4.1.1.</w:t>
      </w:r>
      <w:r w:rsidRPr="001557F7">
        <w:rPr>
          <w:rFonts w:ascii="Times New Roman" w:eastAsia="Times New Roman" w:hAnsi="Times New Roman" w:cs="Times New Roman"/>
          <w:sz w:val="24"/>
          <w:szCs w:val="24"/>
        </w:rPr>
        <w:tab/>
        <w:t>nosūtīt IZPILDĪTĀJAM paredzēto elektronisko informāciju uz IZPILDĪTĀJA elektroniskā pasta adresi;</w:t>
      </w:r>
    </w:p>
    <w:p w14:paraId="7977A2EF"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4.1.2.</w:t>
      </w:r>
      <w:r w:rsidRPr="001557F7">
        <w:rPr>
          <w:rFonts w:ascii="Times New Roman" w:eastAsia="Times New Roman" w:hAnsi="Times New Roman" w:cs="Times New Roman"/>
          <w:sz w:val="24"/>
          <w:szCs w:val="24"/>
        </w:rPr>
        <w:tab/>
        <w:t xml:space="preserve">reizi mēnesī līdz 30.datumam ievietot DIENESTA mājas lapā informāciju par primārās veselības aprūpes pakalpojumu sniedzēju laboratorisko pakalpojumu apmaksai paredzētā līdzekļu apjoma izlietojumu iepriekšējā mēnesī; </w:t>
      </w:r>
    </w:p>
    <w:p w14:paraId="7DB2B0DE"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4.1.3.  reizi mēnesī līdz 30.datumam (izņemot par kārtējā gada decembri, kad informāciju ievieto ne vēlāk kā nākamā gada 20.februārī) ievietot  DIENESTA mājas lapā informāciju par kompensējamo zāļu izrakstīšanai noteiktā finansējuma apjoma izpildi iepriekšējā mēnesī; </w:t>
      </w:r>
    </w:p>
    <w:p w14:paraId="4B383334"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 xml:space="preserve">4.1.4.   reizi ceturksnī sagatavot informāciju par kompensējamo zāļu un medicīnisko ierīču izrakstīšanas apjomu </w:t>
      </w:r>
      <w:proofErr w:type="spellStart"/>
      <w:r w:rsidRPr="001557F7">
        <w:rPr>
          <w:rFonts w:ascii="Times New Roman" w:eastAsia="Calibri" w:hAnsi="Times New Roman" w:cs="Times New Roman"/>
          <w:i/>
          <w:sz w:val="24"/>
          <w:szCs w:val="24"/>
        </w:rPr>
        <w:t>euro</w:t>
      </w:r>
      <w:proofErr w:type="spellEnd"/>
      <w:r w:rsidRPr="001557F7">
        <w:rPr>
          <w:rFonts w:ascii="Times New Roman" w:eastAsia="Calibri" w:hAnsi="Times New Roman" w:cs="Times New Roman"/>
          <w:sz w:val="24"/>
          <w:szCs w:val="24"/>
        </w:rPr>
        <w:t xml:space="preserve"> uz vienu pacientu sadalījumā pa diagnozēm, ja ārsta izrakstīto zāļu apjoms </w:t>
      </w:r>
      <w:proofErr w:type="spellStart"/>
      <w:r w:rsidRPr="001557F7">
        <w:rPr>
          <w:rFonts w:ascii="Times New Roman" w:eastAsia="Calibri" w:hAnsi="Times New Roman" w:cs="Times New Roman"/>
          <w:i/>
          <w:sz w:val="24"/>
          <w:szCs w:val="24"/>
        </w:rPr>
        <w:t>euro</w:t>
      </w:r>
      <w:proofErr w:type="spellEnd"/>
      <w:r w:rsidRPr="001557F7">
        <w:rPr>
          <w:rFonts w:ascii="Times New Roman" w:eastAsia="Calibri" w:hAnsi="Times New Roman" w:cs="Times New Roman"/>
          <w:sz w:val="24"/>
          <w:szCs w:val="24"/>
        </w:rPr>
        <w:t xml:space="preserve"> vienam pacientam ar noteiktu diagnozi pārsniedz vidējo rādītāju attiecīgajā diagnozē vairāk nekā par 30 %, un nosūtīt </w:t>
      </w:r>
      <w:r w:rsidRPr="001557F7">
        <w:rPr>
          <w:rFonts w:ascii="Times New Roman" w:eastAsia="Times New Roman" w:hAnsi="Times New Roman" w:cs="Times New Roman"/>
          <w:sz w:val="24"/>
          <w:szCs w:val="24"/>
        </w:rPr>
        <w:t>uz IZPILDĪTĀJA elektroniskā pasta adresi</w:t>
      </w:r>
      <w:r w:rsidRPr="001557F7">
        <w:rPr>
          <w:rFonts w:ascii="Times New Roman" w:eastAsia="Calibri" w:hAnsi="Times New Roman" w:cs="Times New Roman"/>
          <w:sz w:val="24"/>
          <w:szCs w:val="24"/>
        </w:rPr>
        <w:t>.</w:t>
      </w:r>
    </w:p>
    <w:p w14:paraId="461123CA"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1A96C451"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4.2.</w:t>
      </w:r>
      <w:r w:rsidRPr="001557F7">
        <w:rPr>
          <w:rFonts w:ascii="Times New Roman" w:eastAsia="Times New Roman" w:hAnsi="Times New Roman" w:cs="Times New Roman"/>
          <w:sz w:val="24"/>
          <w:szCs w:val="24"/>
        </w:rPr>
        <w:tab/>
        <w:t>IZPILDĪTĀJA pienākums ir:</w:t>
      </w:r>
    </w:p>
    <w:p w14:paraId="24F6194A" w14:textId="77777777" w:rsidR="001557F7" w:rsidRPr="001557F7" w:rsidRDefault="00000000" w:rsidP="001557F7">
      <w:pPr>
        <w:spacing w:after="0" w:line="240" w:lineRule="auto"/>
        <w:ind w:left="1134" w:hanging="708"/>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4.2.1.</w:t>
      </w:r>
      <w:r w:rsidRPr="001557F7">
        <w:rPr>
          <w:rFonts w:ascii="Times New Roman" w:eastAsia="Times New Roman" w:hAnsi="Times New Roman" w:cs="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w:t>
      </w:r>
    </w:p>
    <w:p w14:paraId="1034F8C3" w14:textId="77777777" w:rsidR="001557F7" w:rsidRPr="001557F7" w:rsidRDefault="00000000" w:rsidP="001557F7">
      <w:pPr>
        <w:spacing w:after="0" w:line="240" w:lineRule="auto"/>
        <w:ind w:left="1134" w:hanging="708"/>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4.2.2.</w:t>
      </w:r>
      <w:r w:rsidRPr="001557F7">
        <w:rPr>
          <w:rFonts w:ascii="Times New Roman" w:eastAsia="Times New Roman" w:hAnsi="Times New Roman" w:cs="Times New Roman"/>
          <w:sz w:val="24"/>
          <w:szCs w:val="24"/>
        </w:rPr>
        <w:tab/>
        <w:t xml:space="preserve">14 (četrpadsmit) kalendāro dienu laikā </w:t>
      </w:r>
      <w:proofErr w:type="spellStart"/>
      <w:r w:rsidRPr="001557F7">
        <w:rPr>
          <w:rFonts w:ascii="Times New Roman" w:eastAsia="Times New Roman" w:hAnsi="Times New Roman" w:cs="Times New Roman"/>
          <w:sz w:val="24"/>
          <w:szCs w:val="24"/>
        </w:rPr>
        <w:t>rakstveidā</w:t>
      </w:r>
      <w:proofErr w:type="spellEnd"/>
      <w:r w:rsidRPr="001557F7">
        <w:rPr>
          <w:rFonts w:ascii="Times New Roman" w:eastAsia="Times New Roman" w:hAnsi="Times New Roman" w:cs="Times New Roman"/>
          <w:sz w:val="24"/>
          <w:szCs w:val="24"/>
        </w:rPr>
        <w:t xml:space="preserve"> paziņot DIENESTAM par IZPILDĪTĀJA juridiskā statusa, rekvizītu – juridiskās adreses, atrašanās vietas, banku kontu,  amatpersonu vai Līguma 4.pielikumā norādītās informācijas maiņu.</w:t>
      </w:r>
    </w:p>
    <w:p w14:paraId="5B381240" w14:textId="77777777" w:rsidR="001557F7" w:rsidRPr="001557F7" w:rsidRDefault="001557F7" w:rsidP="001557F7">
      <w:pPr>
        <w:suppressAutoHyphens/>
        <w:autoSpaceDN w:val="0"/>
        <w:spacing w:after="0" w:line="240" w:lineRule="auto"/>
        <w:ind w:left="1560" w:hanging="426"/>
        <w:jc w:val="both"/>
        <w:textAlignment w:val="baseline"/>
        <w:rPr>
          <w:rFonts w:ascii="Times New Roman" w:eastAsia="Times New Roman" w:hAnsi="Times New Roman" w:cs="Times New Roman"/>
          <w:sz w:val="12"/>
          <w:szCs w:val="12"/>
        </w:rPr>
      </w:pPr>
    </w:p>
    <w:p w14:paraId="1121110C"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4.3.</w:t>
      </w:r>
      <w:r w:rsidRPr="001557F7">
        <w:rPr>
          <w:rFonts w:ascii="Times New Roman" w:eastAsia="Times New Roman" w:hAnsi="Times New Roman" w:cs="Times New Roman"/>
          <w:sz w:val="24"/>
          <w:szCs w:val="24"/>
        </w:rPr>
        <w:tab/>
        <w:t>Informācijas apmaiņas kārtība starp Līdzējiem, izmantojot Vadības informācijas sistēmu, ir noteikta Līguma 3.pielikumā.</w:t>
      </w:r>
    </w:p>
    <w:p w14:paraId="3C97AD23"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21D9DEE6"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4.4. Sākot ar 2024.gadu līgums par primārās veselības aprūpes pakalpojumu sniegšanu un apmaksu, tā grozījumi vai papildinājumi pie līguma tiek parakstīti elektroniski ar drošu elektronisko parakstu, kas satur laika zīmogu. IZPILDĪTĀJS līdz 2023.gada 15.decembrim informē DIENSTU par vietni, kur saņems DIENESTA nosūtītos Līguma dokumentus.</w:t>
      </w:r>
    </w:p>
    <w:p w14:paraId="3E48E676"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p>
    <w:p w14:paraId="0DBE0C98"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5. LĪGUMA SPĒKĀ ESAMĪBA, GROZĪŠANAS UN IZBEIGŠANAS KĀRTĪBA</w:t>
      </w:r>
    </w:p>
    <w:p w14:paraId="4EF5E0E2"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b/>
          <w:sz w:val="16"/>
          <w:szCs w:val="16"/>
        </w:rPr>
      </w:pPr>
    </w:p>
    <w:p w14:paraId="49C12ABF" w14:textId="034C9B3D" w:rsidR="001557F7" w:rsidRPr="001557F7" w:rsidRDefault="00000000" w:rsidP="001557F7">
      <w:pPr>
        <w:suppressAutoHyphens/>
        <w:autoSpaceDN w:val="0"/>
        <w:spacing w:after="0" w:line="240" w:lineRule="auto"/>
        <w:ind w:left="567" w:hanging="567"/>
        <w:jc w:val="both"/>
        <w:textAlignment w:val="baseline"/>
        <w:rPr>
          <w:rFonts w:ascii="Times New Roman" w:eastAsia="Times New Roman" w:hAnsi="Times New Roman" w:cs="Times New Roman"/>
          <w:sz w:val="12"/>
          <w:szCs w:val="12"/>
        </w:rPr>
      </w:pPr>
      <w:r w:rsidRPr="001557F7">
        <w:rPr>
          <w:rFonts w:ascii="Times New Roman" w:eastAsia="Times New Roman" w:hAnsi="Times New Roman" w:cs="Times New Roman"/>
          <w:sz w:val="24"/>
          <w:szCs w:val="24"/>
        </w:rPr>
        <w:t>5.1.</w:t>
      </w:r>
      <w:r w:rsidRPr="001557F7">
        <w:rPr>
          <w:rFonts w:ascii="Times New Roman" w:eastAsia="Times New Roman" w:hAnsi="Times New Roman" w:cs="Times New Roman"/>
          <w:sz w:val="24"/>
          <w:szCs w:val="24"/>
        </w:rPr>
        <w:tab/>
        <w:t>Pēc Līguma parakstīšanas tas stājas spēkā 202</w:t>
      </w:r>
      <w:r w:rsidR="008B5653">
        <w:rPr>
          <w:rFonts w:ascii="Times New Roman" w:eastAsia="Times New Roman" w:hAnsi="Times New Roman" w:cs="Times New Roman"/>
          <w:sz w:val="24"/>
          <w:szCs w:val="24"/>
        </w:rPr>
        <w:t>2</w:t>
      </w:r>
      <w:r w:rsidRPr="001557F7">
        <w:rPr>
          <w:rFonts w:ascii="Times New Roman" w:eastAsia="Times New Roman" w:hAnsi="Times New Roman" w:cs="Times New Roman"/>
          <w:sz w:val="24"/>
          <w:szCs w:val="24"/>
        </w:rPr>
        <w:t xml:space="preserve">.gada </w:t>
      </w:r>
      <w:r w:rsidR="00AC243D">
        <w:rPr>
          <w:rFonts w:ascii="Times New Roman" w:eastAsia="Times New Roman" w:hAnsi="Times New Roman" w:cs="Times New Roman"/>
          <w:sz w:val="24"/>
          <w:szCs w:val="24"/>
        </w:rPr>
        <w:t>1. jūlijā</w:t>
      </w:r>
      <w:r w:rsidRPr="001557F7">
        <w:rPr>
          <w:rFonts w:ascii="Times New Roman" w:eastAsia="Times New Roman" w:hAnsi="Times New Roman" w:cs="Times New Roman"/>
          <w:sz w:val="24"/>
          <w:szCs w:val="24"/>
        </w:rPr>
        <w:t>, ir spēkā līdz Līdzēju saistību pilnīgai izpildei vai izbeigšanai pirms termiņa un attiecas uz laika periodu no 202</w:t>
      </w:r>
      <w:r w:rsidR="008B5653">
        <w:rPr>
          <w:rFonts w:ascii="Times New Roman" w:eastAsia="Times New Roman" w:hAnsi="Times New Roman" w:cs="Times New Roman"/>
          <w:sz w:val="24"/>
          <w:szCs w:val="24"/>
        </w:rPr>
        <w:t>2</w:t>
      </w:r>
      <w:r w:rsidRPr="001557F7">
        <w:rPr>
          <w:rFonts w:ascii="Times New Roman" w:eastAsia="Times New Roman" w:hAnsi="Times New Roman" w:cs="Times New Roman"/>
          <w:sz w:val="24"/>
          <w:szCs w:val="24"/>
        </w:rPr>
        <w:t xml:space="preserve">.gada </w:t>
      </w:r>
      <w:r w:rsidR="00AC243D">
        <w:rPr>
          <w:rFonts w:ascii="Times New Roman" w:eastAsia="Times New Roman" w:hAnsi="Times New Roman" w:cs="Times New Roman"/>
          <w:sz w:val="24"/>
          <w:szCs w:val="24"/>
        </w:rPr>
        <w:t>1. jūlija</w:t>
      </w:r>
      <w:r w:rsidRPr="001557F7">
        <w:rPr>
          <w:rFonts w:ascii="Times New Roman" w:eastAsia="Times New Roman" w:hAnsi="Times New Roman" w:cs="Times New Roman"/>
          <w:sz w:val="24"/>
          <w:szCs w:val="24"/>
        </w:rPr>
        <w:t xml:space="preserve"> līdz 202</w:t>
      </w:r>
      <w:r w:rsidR="00F5009F">
        <w:rPr>
          <w:rFonts w:ascii="Times New Roman" w:eastAsia="Times New Roman" w:hAnsi="Times New Roman" w:cs="Times New Roman"/>
          <w:sz w:val="24"/>
          <w:szCs w:val="24"/>
        </w:rPr>
        <w:t>4</w:t>
      </w:r>
      <w:r w:rsidRPr="001557F7">
        <w:rPr>
          <w:rFonts w:ascii="Times New Roman" w:eastAsia="Times New Roman" w:hAnsi="Times New Roman" w:cs="Times New Roman"/>
          <w:sz w:val="24"/>
          <w:szCs w:val="24"/>
        </w:rPr>
        <w:t>.gada 31.decembrim. Ja DIENESTS nepaziņo par līgumattiecību neturpināšanu vismaz 3 (trīs) mēnešus pirms līguma termiņa beigām, I</w:t>
      </w:r>
      <w:r w:rsidRPr="001557F7">
        <w:rPr>
          <w:rFonts w:ascii="Times New Roman" w:eastAsia="Calibri" w:hAnsi="Times New Roman" w:cs="Times New Roman"/>
          <w:sz w:val="24"/>
          <w:szCs w:val="24"/>
        </w:rPr>
        <w:t>ZPILDĪTĀJAM ir pamats uzskatīt, ka tiks piedāvāts jauns līgums.</w:t>
      </w:r>
    </w:p>
    <w:p w14:paraId="1291C9C4"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5.2.</w:t>
      </w:r>
      <w:r w:rsidRPr="001557F7">
        <w:rPr>
          <w:rFonts w:ascii="Times New Roman" w:eastAsia="Times New Roman" w:hAnsi="Times New Roman" w:cs="Times New Roman"/>
          <w:sz w:val="24"/>
          <w:szCs w:val="24"/>
        </w:rPr>
        <w:tab/>
        <w:t xml:space="preserve">Līgums var tikt grozīts, papildināts vai izbeigts pirms termiņa, Līdzējiem </w:t>
      </w:r>
      <w:proofErr w:type="spellStart"/>
      <w:r w:rsidRPr="001557F7">
        <w:rPr>
          <w:rFonts w:ascii="Times New Roman" w:eastAsia="Times New Roman" w:hAnsi="Times New Roman" w:cs="Times New Roman"/>
          <w:sz w:val="24"/>
          <w:szCs w:val="24"/>
        </w:rPr>
        <w:t>rakstveidā</w:t>
      </w:r>
      <w:proofErr w:type="spellEnd"/>
      <w:r w:rsidRPr="001557F7">
        <w:rPr>
          <w:rFonts w:ascii="Times New Roman" w:eastAsia="Times New Roman" w:hAnsi="Times New Roman" w:cs="Times New Roman"/>
          <w:sz w:val="24"/>
          <w:szCs w:val="24"/>
        </w:rPr>
        <w:t xml:space="preserve"> par to vienojoties.</w:t>
      </w:r>
    </w:p>
    <w:p w14:paraId="7DF618A6" w14:textId="77777777" w:rsidR="001557F7" w:rsidRPr="001557F7" w:rsidRDefault="001557F7"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12"/>
          <w:szCs w:val="12"/>
        </w:rPr>
      </w:pPr>
    </w:p>
    <w:p w14:paraId="651C9E33"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5.3.</w:t>
      </w:r>
      <w:r w:rsidRPr="001557F7">
        <w:rPr>
          <w:rFonts w:ascii="Times New Roman" w:eastAsia="Times New Roman" w:hAnsi="Times New Roman" w:cs="Times New Roman"/>
          <w:sz w:val="24"/>
          <w:szCs w:val="24"/>
        </w:rPr>
        <w:tab/>
        <w:t xml:space="preserve">Līdzējs var vienpusēji izbeigt Līgumu pirms termiņa, </w:t>
      </w:r>
      <w:proofErr w:type="spellStart"/>
      <w:r w:rsidRPr="001557F7">
        <w:rPr>
          <w:rFonts w:ascii="Times New Roman" w:eastAsia="Times New Roman" w:hAnsi="Times New Roman" w:cs="Times New Roman"/>
          <w:sz w:val="24"/>
          <w:szCs w:val="24"/>
        </w:rPr>
        <w:t>rakstveidā</w:t>
      </w:r>
      <w:proofErr w:type="spellEnd"/>
      <w:r w:rsidRPr="001557F7">
        <w:rPr>
          <w:rFonts w:ascii="Times New Roman" w:eastAsia="Times New Roman" w:hAnsi="Times New Roman" w:cs="Times New Roman"/>
          <w:sz w:val="24"/>
          <w:szCs w:val="24"/>
        </w:rPr>
        <w:t xml:space="preserve"> brīdinot par to otru Līdzēju ne mazāk kā 3 (trīs) mēnešus iepriekš. </w:t>
      </w:r>
    </w:p>
    <w:p w14:paraId="15EDFB26" w14:textId="77777777" w:rsidR="001557F7" w:rsidRPr="001557F7" w:rsidRDefault="001557F7"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12"/>
          <w:szCs w:val="12"/>
        </w:rPr>
      </w:pPr>
    </w:p>
    <w:p w14:paraId="65C89481"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5.4.</w:t>
      </w:r>
      <w:r w:rsidRPr="001557F7">
        <w:rPr>
          <w:rFonts w:ascii="Times New Roman" w:eastAsia="Times New Roman" w:hAnsi="Times New Roman" w:cs="Times New Roman"/>
          <w:sz w:val="24"/>
          <w:szCs w:val="24"/>
        </w:rPr>
        <w:tab/>
        <w:t>DIENESTS var vienpusēji izbeigt Līgumu pirms termiņa</w:t>
      </w:r>
      <w:r w:rsidRPr="001557F7">
        <w:rPr>
          <w:rFonts w:ascii="Times New Roman" w:eastAsia="Calibri" w:hAnsi="Times New Roman" w:cs="Times New Roman"/>
          <w:sz w:val="24"/>
          <w:szCs w:val="24"/>
        </w:rPr>
        <w:t xml:space="preserve"> šādos gadījumos</w:t>
      </w:r>
      <w:r w:rsidRPr="001557F7">
        <w:rPr>
          <w:rFonts w:ascii="Times New Roman" w:eastAsia="Times New Roman" w:hAnsi="Times New Roman" w:cs="Times New Roman"/>
          <w:sz w:val="24"/>
          <w:szCs w:val="24"/>
        </w:rPr>
        <w:t>:</w:t>
      </w:r>
    </w:p>
    <w:p w14:paraId="5AF5FF70"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5.4.1.</w:t>
      </w:r>
      <w:r w:rsidRPr="001557F7">
        <w:rPr>
          <w:rFonts w:ascii="Times New Roman" w:eastAsia="Times New Roman" w:hAnsi="Times New Roman" w:cs="Times New Roman"/>
          <w:sz w:val="24"/>
          <w:szCs w:val="24"/>
        </w:rPr>
        <w:tab/>
        <w:t>ja IZPILDĪTĀJS ilgāk par mēnesi no piedāvājuma izteikšanas dienas pēc tam, kad līguma vai līguma grozījumu projekts saskaņots ar Latvijas Ģimenes ārstu asociāciju, neparaksta DIENESTA piedāvātos Līguma grozījumus vai jaunu līgumu par veselības aprūpes pakalpojumu sniegšanu un apmaksu;</w:t>
      </w:r>
    </w:p>
    <w:p w14:paraId="2A555F14"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5.4.2. </w:t>
      </w:r>
      <w:r w:rsidRPr="001557F7">
        <w:rPr>
          <w:rFonts w:ascii="Times New Roman" w:eastAsia="Calibri" w:hAnsi="Times New Roman" w:cs="Times New Roman"/>
          <w:sz w:val="24"/>
          <w:szCs w:val="24"/>
        </w:rPr>
        <w:t>veselības aprūpes pakalpojumu sniedzējs bez attaisnojoša iemesla būtiski pārkāpj veselības aprūpes jomu regulējošo normatīvo aktu prasības;</w:t>
      </w:r>
    </w:p>
    <w:p w14:paraId="282D519E"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 xml:space="preserve">5.4.3. </w:t>
      </w:r>
      <w:r w:rsidRPr="001557F7">
        <w:rPr>
          <w:rFonts w:ascii="Times New Roman" w:eastAsia="Calibri" w:hAnsi="Times New Roman" w:cs="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6DA0DB95"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4.4.  IZPILDĪTĀJS nav reģistrēts ārstniecības iestāžu datubāzē;</w:t>
      </w:r>
    </w:p>
    <w:p w14:paraId="4F14E461"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 xml:space="preserve">5.4.5. IZPILDĪTĀJS neatbilst </w:t>
      </w:r>
      <w:r w:rsidRPr="001557F7">
        <w:rPr>
          <w:rFonts w:ascii="Times New Roman" w:eastAsia="Calibri" w:hAnsi="Times New Roman" w:cs="Times New Roman"/>
          <w:sz w:val="24"/>
          <w:szCs w:val="24"/>
        </w:rPr>
        <w:t xml:space="preserve">obligātajām prasībām, kas ārstniecības iestādēm un to struktūrvienībām noteiktas normatīvajos aktos vai ārstniecības personai zudušas vai </w:t>
      </w:r>
      <w:r w:rsidRPr="001557F7">
        <w:rPr>
          <w:rFonts w:ascii="Times New Roman" w:eastAsia="Calibri" w:hAnsi="Times New Roman" w:cs="Times New Roman"/>
          <w:sz w:val="24"/>
          <w:szCs w:val="24"/>
        </w:rPr>
        <w:lastRenderedPageBreak/>
        <w:t>ierobežotas tiesības sniegt veselības aprūpes pakalpojumus un ārstniecības iestāde nenodrošina pilnvērtīgu aizvietošanu;</w:t>
      </w:r>
    </w:p>
    <w:p w14:paraId="6F8A43D0"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 xml:space="preserve">5.4.6. </w:t>
      </w:r>
      <w:r w:rsidRPr="001557F7">
        <w:rPr>
          <w:rFonts w:ascii="Times New Roman" w:eastAsia="Calibri" w:hAnsi="Times New Roman" w:cs="Times New Roman"/>
          <w:sz w:val="24"/>
          <w:szCs w:val="24"/>
        </w:rPr>
        <w:t xml:space="preserve">IZPILDĪTĀJAM nav pakalpojumu sniegšanai nepieciešamais ārstniecības personāls (minētais punkts netiek piemērots gadījumā, ja IZPILDĪTĀJS termiņā līdz 6 mēnešiem praksē nevar nodrošināt māsas pakalpojumus); </w:t>
      </w:r>
    </w:p>
    <w:p w14:paraId="265875F4"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5.4.7.</w:t>
      </w:r>
      <w:r w:rsidRPr="001557F7">
        <w:rPr>
          <w:rFonts w:ascii="Times New Roman" w:eastAsia="Times New Roman" w:hAnsi="Times New Roman" w:cs="Times New Roman"/>
          <w:sz w:val="24"/>
          <w:szCs w:val="24"/>
        </w:rPr>
        <w:tab/>
        <w:t>ja starp Līdzējiem nav noslēgts, ir zaudējis spēku vai netiek izpildīts līgums par vienotās veselības nozares elektroniskās informācijas sistēmas izmantošanu;</w:t>
      </w:r>
      <w:r w:rsidRPr="001557F7">
        <w:rPr>
          <w:rFonts w:ascii="Calibri" w:eastAsia="Calibri" w:hAnsi="Calibri" w:cs="Times New Roman"/>
        </w:rPr>
        <w:t xml:space="preserve"> </w:t>
      </w:r>
    </w:p>
    <w:p w14:paraId="2AB1E0FE"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 xml:space="preserve">5.4.8. </w:t>
      </w:r>
      <w:r w:rsidRPr="001557F7">
        <w:rPr>
          <w:rFonts w:ascii="Times New Roman" w:eastAsia="Calibri" w:hAnsi="Times New Roman" w:cs="Times New Roman"/>
          <w:sz w:val="24"/>
          <w:szCs w:val="24"/>
        </w:rPr>
        <w:t>IZLPILDĪTĀJS sistemātiski nenodrošina pilnīgu, precīzu un savlaicīgu informācijas apmaiņu ar  Vadības informācijas sistēmu;</w:t>
      </w:r>
    </w:p>
    <w:p w14:paraId="05113177" w14:textId="77777777" w:rsidR="001557F7" w:rsidRPr="001557F7" w:rsidRDefault="00000000" w:rsidP="001557F7">
      <w:pPr>
        <w:suppressAutoHyphens/>
        <w:autoSpaceDN w:val="0"/>
        <w:spacing w:after="0" w:line="240" w:lineRule="auto"/>
        <w:ind w:left="1134" w:hanging="709"/>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5.4.9. </w:t>
      </w:r>
      <w:r w:rsidRPr="001557F7">
        <w:rPr>
          <w:rFonts w:ascii="Times New Roman" w:eastAsia="Calibri" w:hAnsi="Times New Roman" w:cs="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p>
    <w:p w14:paraId="7FA356C0" w14:textId="77777777" w:rsidR="001557F7" w:rsidRPr="001557F7" w:rsidRDefault="00000000" w:rsidP="001557F7">
      <w:pPr>
        <w:suppressAutoHyphens/>
        <w:autoSpaceDN w:val="0"/>
        <w:spacing w:after="0" w:line="240" w:lineRule="auto"/>
        <w:ind w:left="1134" w:hanging="709"/>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5.4.10.</w:t>
      </w:r>
      <w:r w:rsidRPr="001557F7">
        <w:rPr>
          <w:rFonts w:ascii="Times New Roman" w:eastAsia="Calibri" w:hAnsi="Times New Roman" w:cs="Times New Roman"/>
          <w:sz w:val="24"/>
          <w:szCs w:val="24"/>
        </w:rPr>
        <w:t xml:space="preserve"> pēdējo triju gadu laikā IZPILDĪTĀJAM konstatēti šādi pārkāpumi, par ko pieņemti un spēkā stājušies trīs DIENESTA (līdz 2018.gada 31.augustam Veselības inspekcijas) lēmumi (izņemot lēmumus vai to daļas, kuros IZPILDĪTĀJAM izteikts brīdinājums), par to, ka IZPILDĪTĀJS:</w:t>
      </w:r>
    </w:p>
    <w:p w14:paraId="3844109E" w14:textId="77777777" w:rsidR="001557F7" w:rsidRPr="001557F7" w:rsidRDefault="00000000" w:rsidP="001557F7">
      <w:pPr>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4.10.1. prettiesiski vai nepamatoti iekasēja samaksu no pacienta;</w:t>
      </w:r>
    </w:p>
    <w:p w14:paraId="263E4375" w14:textId="77777777" w:rsidR="001557F7" w:rsidRPr="001557F7" w:rsidRDefault="00000000" w:rsidP="001557F7">
      <w:pPr>
        <w:suppressAutoHyphens/>
        <w:autoSpaceDN w:val="0"/>
        <w:spacing w:after="0" w:line="240" w:lineRule="auto"/>
        <w:ind w:left="1134"/>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4.10.2. nepamatoti izrakstīja kompensējamās zāles vai medicīniskās ierīces;</w:t>
      </w:r>
    </w:p>
    <w:p w14:paraId="3DAEB2F9" w14:textId="77777777" w:rsidR="001557F7" w:rsidRPr="001557F7" w:rsidRDefault="00000000" w:rsidP="001557F7">
      <w:pPr>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4.10.3. par attiecīgo veselības aprūpes pakalpojumu nav aizpildījis medicīnisko un uzskaites dokumentāciju vai to ir aizpildījis nepilnīgi;</w:t>
      </w:r>
    </w:p>
    <w:p w14:paraId="7214E1A1" w14:textId="77777777" w:rsidR="001557F7" w:rsidRPr="001557F7" w:rsidRDefault="00000000" w:rsidP="001557F7">
      <w:pPr>
        <w:tabs>
          <w:tab w:val="left" w:pos="1985"/>
        </w:tabs>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4.10.4. divu nedēļu laikā neuzrādīja DIENESTA (līdz 2018.gada 31.augustam Veselības inspekcijas) pieprasīto dokumentāciju;</w:t>
      </w:r>
    </w:p>
    <w:p w14:paraId="2620E243" w14:textId="77777777" w:rsidR="001557F7" w:rsidRPr="001557F7" w:rsidRDefault="00000000" w:rsidP="001557F7">
      <w:pPr>
        <w:tabs>
          <w:tab w:val="left" w:pos="1985"/>
        </w:tabs>
        <w:suppressAutoHyphens/>
        <w:autoSpaceDN w:val="0"/>
        <w:spacing w:after="0" w:line="240" w:lineRule="auto"/>
        <w:ind w:left="1985" w:hanging="851"/>
        <w:contextualSpacing/>
        <w:jc w:val="both"/>
        <w:textAlignment w:val="baseline"/>
        <w:rPr>
          <w:rFonts w:ascii="Calibri" w:eastAsia="Calibri" w:hAnsi="Calibri" w:cs="Times New Roman"/>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 xml:space="preserve">4.10.5. nav sniedzis veselības aprūpes pakalpojumus vai tos sniedzis, neievērojot normatīvo aktu prasības; </w:t>
      </w:r>
    </w:p>
    <w:p w14:paraId="5694F915" w14:textId="77777777" w:rsidR="001557F7" w:rsidRPr="001557F7" w:rsidRDefault="00000000" w:rsidP="001557F7">
      <w:pPr>
        <w:tabs>
          <w:tab w:val="left" w:pos="2127"/>
        </w:tabs>
        <w:suppressAutoHyphens/>
        <w:autoSpaceDN w:val="0"/>
        <w:spacing w:after="0" w:line="240" w:lineRule="auto"/>
        <w:ind w:left="1985" w:hanging="851"/>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5.</w:t>
      </w:r>
      <w:r w:rsidRPr="001557F7">
        <w:rPr>
          <w:rFonts w:ascii="Times New Roman" w:eastAsia="Calibri" w:hAnsi="Times New Roman" w:cs="Times New Roman"/>
          <w:sz w:val="24"/>
          <w:szCs w:val="24"/>
        </w:rPr>
        <w:t>4.10.6.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2C24852E" w14:textId="77777777" w:rsidR="001557F7" w:rsidRPr="001557F7" w:rsidRDefault="00000000" w:rsidP="001557F7">
      <w:pPr>
        <w:suppressAutoHyphens/>
        <w:autoSpaceDN w:val="0"/>
        <w:spacing w:after="0" w:line="240" w:lineRule="auto"/>
        <w:ind w:left="1134" w:hanging="1134"/>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 xml:space="preserve">       5.</w:t>
      </w:r>
      <w:r w:rsidRPr="001557F7">
        <w:rPr>
          <w:rFonts w:ascii="Times New Roman" w:eastAsia="Calibri" w:hAnsi="Times New Roman" w:cs="Times New Roman"/>
          <w:sz w:val="24"/>
          <w:szCs w:val="24"/>
        </w:rPr>
        <w:t>4.11. no Veselības inspekcijas saņemta informācija (lēmums/atzinums) par būtiskiem veselības aprūpes kvalitātes pārkāpumiem, kas saistīti ar kaitējuma nodarīšanu pacienta dzīvībai vai veselībai.</w:t>
      </w:r>
    </w:p>
    <w:p w14:paraId="1015F46E" w14:textId="77777777" w:rsidR="001557F7" w:rsidRPr="001557F7" w:rsidRDefault="001557F7" w:rsidP="001557F7">
      <w:pPr>
        <w:suppressAutoHyphens/>
        <w:autoSpaceDN w:val="0"/>
        <w:spacing w:after="0" w:line="240" w:lineRule="auto"/>
        <w:contextualSpacing/>
        <w:jc w:val="both"/>
        <w:textAlignment w:val="baseline"/>
        <w:rPr>
          <w:rFonts w:ascii="Times New Roman" w:eastAsia="Times New Roman" w:hAnsi="Times New Roman" w:cs="Times New Roman"/>
          <w:sz w:val="12"/>
          <w:szCs w:val="12"/>
        </w:rPr>
      </w:pPr>
    </w:p>
    <w:p w14:paraId="354ED4B6" w14:textId="77777777" w:rsidR="001557F7" w:rsidRPr="001557F7" w:rsidRDefault="00000000" w:rsidP="001557F7">
      <w:pPr>
        <w:suppressAutoHyphens/>
        <w:autoSpaceDN w:val="0"/>
        <w:spacing w:after="0" w:line="240" w:lineRule="auto"/>
        <w:ind w:left="426" w:hanging="426"/>
        <w:contextualSpacing/>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5.5.</w:t>
      </w:r>
      <w:r w:rsidRPr="001557F7">
        <w:rPr>
          <w:rFonts w:ascii="Times New Roman" w:eastAsia="Times New Roman" w:hAnsi="Times New Roman" w:cs="Times New Roman"/>
          <w:sz w:val="24"/>
          <w:szCs w:val="24"/>
        </w:rPr>
        <w:tab/>
        <w:t>Izbeidzot Līgumu pirms termiņa, DIENESTS neuzņemas saistības, kas pārsniedz Līguma nosacījumus attiecīgajam Līguma spēkā esamības periodam.</w:t>
      </w:r>
    </w:p>
    <w:p w14:paraId="2C431F2A" w14:textId="77777777" w:rsidR="001557F7" w:rsidRPr="001557F7" w:rsidRDefault="001557F7" w:rsidP="001557F7">
      <w:pPr>
        <w:suppressAutoHyphens/>
        <w:autoSpaceDN w:val="0"/>
        <w:spacing w:after="0" w:line="240" w:lineRule="auto"/>
        <w:contextualSpacing/>
        <w:jc w:val="both"/>
        <w:textAlignment w:val="baseline"/>
        <w:rPr>
          <w:rFonts w:ascii="Times New Roman" w:eastAsia="Times New Roman" w:hAnsi="Times New Roman" w:cs="Times New Roman"/>
          <w:sz w:val="24"/>
          <w:szCs w:val="24"/>
        </w:rPr>
      </w:pPr>
    </w:p>
    <w:p w14:paraId="260F47F4" w14:textId="77777777" w:rsidR="001557F7" w:rsidRPr="001557F7" w:rsidRDefault="00000000" w:rsidP="001557F7">
      <w:pPr>
        <w:suppressAutoHyphens/>
        <w:autoSpaceDN w:val="0"/>
        <w:spacing w:after="0" w:line="240" w:lineRule="auto"/>
        <w:jc w:val="center"/>
        <w:textAlignment w:val="baseline"/>
        <w:rPr>
          <w:rFonts w:ascii="Times New Roman" w:eastAsia="Calibri" w:hAnsi="Times New Roman" w:cs="Times New Roman"/>
          <w:sz w:val="24"/>
          <w:szCs w:val="24"/>
        </w:rPr>
      </w:pPr>
      <w:r w:rsidRPr="001557F7">
        <w:rPr>
          <w:rFonts w:ascii="Times New Roman" w:eastAsia="Times New Roman" w:hAnsi="Times New Roman" w:cs="Times New Roman"/>
          <w:b/>
          <w:sz w:val="24"/>
          <w:szCs w:val="24"/>
        </w:rPr>
        <w:t>6. LĪGUMA IZPILDĒ LIETOJAMIE DOKUMENTI</w:t>
      </w:r>
    </w:p>
    <w:p w14:paraId="3348303C" w14:textId="77777777" w:rsidR="001557F7" w:rsidRPr="001557F7" w:rsidRDefault="001557F7" w:rsidP="001557F7">
      <w:pPr>
        <w:suppressAutoHyphens/>
        <w:autoSpaceDN w:val="0"/>
        <w:spacing w:after="0" w:line="240" w:lineRule="auto"/>
        <w:ind w:left="426" w:hanging="426"/>
        <w:jc w:val="center"/>
        <w:textAlignment w:val="baseline"/>
        <w:rPr>
          <w:rFonts w:ascii="Times New Roman" w:eastAsia="Times New Roman" w:hAnsi="Times New Roman" w:cs="Times New Roman"/>
          <w:b/>
          <w:sz w:val="16"/>
          <w:szCs w:val="16"/>
        </w:rPr>
      </w:pPr>
    </w:p>
    <w:p w14:paraId="736F4A68" w14:textId="77777777" w:rsidR="001557F7" w:rsidRPr="001557F7" w:rsidRDefault="00000000" w:rsidP="001557F7">
      <w:pPr>
        <w:suppressAutoHyphens/>
        <w:autoSpaceDN w:val="0"/>
        <w:spacing w:after="0" w:line="240" w:lineRule="auto"/>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6.1. </w:t>
      </w:r>
      <w:r w:rsidRPr="001557F7">
        <w:rPr>
          <w:rFonts w:ascii="Times New Roman" w:eastAsia="Times New Roman" w:hAnsi="Times New Roman" w:cs="Times New Roman"/>
          <w:sz w:val="24"/>
          <w:szCs w:val="24"/>
        </w:rPr>
        <w:tab/>
        <w:t xml:space="preserve">IZPILDĪTĀJAM Līguma izpildē, tajā skaitā – dokumentu, pārskatu sastādīšanā un nosūtīšanā, jāievēro šāda DIENESTA sagatavota informācija, kas ir pieejama DIENESTA mājas lapā </w:t>
      </w:r>
      <w:hyperlink r:id="rId5" w:history="1">
        <w:r w:rsidRPr="001557F7">
          <w:rPr>
            <w:rFonts w:ascii="Times New Roman" w:eastAsia="Times New Roman" w:hAnsi="Times New Roman" w:cs="Times New Roman"/>
            <w:color w:val="0000FF"/>
            <w:sz w:val="24"/>
            <w:szCs w:val="24"/>
            <w:u w:val="single"/>
          </w:rPr>
          <w:t>www.vmnvd.gov.lv</w:t>
        </w:r>
      </w:hyperlink>
      <w:r w:rsidRPr="001557F7">
        <w:rPr>
          <w:rFonts w:ascii="Times New Roman" w:eastAsia="Times New Roman" w:hAnsi="Times New Roman" w:cs="Times New Roman"/>
          <w:sz w:val="24"/>
          <w:szCs w:val="24"/>
        </w:rPr>
        <w:t xml:space="preserve"> sadaļā „Līgumpartneriem”→ „Līgumu paraugi” → „Primārās veselības aprūpes pakalpojumu līguma paraugs”:</w:t>
      </w:r>
    </w:p>
    <w:p w14:paraId="0F86651B"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w:t>
      </w:r>
      <w:r w:rsidRPr="001557F7">
        <w:rPr>
          <w:rFonts w:ascii="Times New Roman" w:eastAsia="Times New Roman" w:hAnsi="Times New Roman" w:cs="Times New Roman"/>
          <w:sz w:val="24"/>
          <w:szCs w:val="24"/>
        </w:rPr>
        <w:tab/>
        <w:t xml:space="preserve">Uzskaites dokumentu aizpildīšanai nepieciešamie klasifikatori; </w:t>
      </w:r>
    </w:p>
    <w:p w14:paraId="31E170E3"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6.1.2.</w:t>
      </w:r>
      <w:r w:rsidRPr="001557F7">
        <w:rPr>
          <w:rFonts w:ascii="Times New Roman" w:eastAsia="Times New Roman" w:hAnsi="Times New Roman" w:cs="Times New Roman"/>
          <w:sz w:val="24"/>
          <w:szCs w:val="24"/>
        </w:rPr>
        <w:tab/>
        <w:t xml:space="preserve">Datu bāzes lauku formāti, failu struktūra un piemēri; </w:t>
      </w:r>
    </w:p>
    <w:p w14:paraId="30B47128"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6.1.3.</w:t>
      </w:r>
      <w:r w:rsidRPr="001557F7">
        <w:rPr>
          <w:rFonts w:ascii="Times New Roman" w:eastAsia="Times New Roman" w:hAnsi="Times New Roman" w:cs="Times New Roman"/>
          <w:sz w:val="24"/>
          <w:szCs w:val="24"/>
        </w:rPr>
        <w:tab/>
        <w:t xml:space="preserve">Ārstniecības iestāžu filiāļu kodu saraksts; </w:t>
      </w:r>
    </w:p>
    <w:p w14:paraId="1565EA52"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6.1.4.</w:t>
      </w:r>
      <w:r w:rsidRPr="001557F7">
        <w:rPr>
          <w:rFonts w:ascii="Times New Roman" w:eastAsia="Times New Roman" w:hAnsi="Times New Roman" w:cs="Times New Roman"/>
          <w:sz w:val="24"/>
          <w:szCs w:val="24"/>
        </w:rPr>
        <w:tab/>
        <w:t xml:space="preserve"> </w:t>
      </w:r>
      <w:r w:rsidRPr="001557F7">
        <w:rPr>
          <w:rFonts w:ascii="Times New Roman" w:eastAsia="Calibri" w:hAnsi="Times New Roman" w:cs="Times New Roman"/>
          <w:sz w:val="24"/>
          <w:szCs w:val="24"/>
        </w:rPr>
        <w:t>Ģimenes ārsta informatīvs paziņojums par prombūtni un aizvietošanu</w:t>
      </w:r>
      <w:r w:rsidRPr="001557F7">
        <w:rPr>
          <w:rFonts w:ascii="Times New Roman" w:eastAsia="Times New Roman" w:hAnsi="Times New Roman" w:cs="Times New Roman"/>
          <w:sz w:val="24"/>
          <w:szCs w:val="24"/>
        </w:rPr>
        <w:t xml:space="preserve">; </w:t>
      </w:r>
    </w:p>
    <w:p w14:paraId="01DAF6A7"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6.1.5.</w:t>
      </w:r>
      <w:r w:rsidRPr="001557F7">
        <w:rPr>
          <w:rFonts w:ascii="Times New Roman" w:eastAsia="Times New Roman" w:hAnsi="Times New Roman" w:cs="Times New Roman"/>
          <w:sz w:val="24"/>
          <w:szCs w:val="24"/>
        </w:rPr>
        <w:tab/>
        <w:t xml:space="preserve">Ģimenes ārsta sniegto valsts apmaksājamo veselības aprūpes pakalpojumu saraksts; </w:t>
      </w:r>
    </w:p>
    <w:p w14:paraId="4835143F"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6.1.6.</w:t>
      </w:r>
      <w:r w:rsidRPr="001557F7">
        <w:rPr>
          <w:rFonts w:ascii="Times New Roman" w:eastAsia="Times New Roman" w:hAnsi="Times New Roman" w:cs="Times New Roman"/>
          <w:sz w:val="24"/>
          <w:szCs w:val="24"/>
        </w:rPr>
        <w:tab/>
        <w:t xml:space="preserve">No pacienta līdzmaksājuma atbrīvotās personas, kurām jālūdz uzrādīt attiecīgo personas statusu apliecinošos dokumentus; </w:t>
      </w:r>
    </w:p>
    <w:p w14:paraId="37569BD7"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6.1.7.</w:t>
      </w:r>
      <w:r w:rsidRPr="001557F7">
        <w:rPr>
          <w:rFonts w:ascii="Times New Roman" w:eastAsia="Times New Roman" w:hAnsi="Times New Roman" w:cs="Times New Roman"/>
          <w:sz w:val="24"/>
          <w:szCs w:val="24"/>
        </w:rPr>
        <w:tab/>
        <w:t>Dežūrārstu darbības kārtība;</w:t>
      </w:r>
    </w:p>
    <w:p w14:paraId="10A5679E"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6.1.8. </w:t>
      </w:r>
      <w:r w:rsidRPr="001557F7">
        <w:rPr>
          <w:rFonts w:ascii="Times New Roman" w:eastAsia="Calibri" w:hAnsi="Times New Roman" w:cs="Times New Roman"/>
          <w:sz w:val="24"/>
          <w:szCs w:val="24"/>
        </w:rPr>
        <w:t> </w:t>
      </w:r>
      <w:hyperlink r:id="rId6" w:history="1">
        <w:r w:rsidRPr="001557F7">
          <w:rPr>
            <w:rFonts w:ascii="Times New Roman" w:eastAsia="Calibri" w:hAnsi="Times New Roman" w:cs="Times New Roman"/>
            <w:sz w:val="24"/>
            <w:szCs w:val="24"/>
          </w:rPr>
          <w:t>Par primārās veselības aprūpes pakalpojumu sniegšanas un apmaksas kārtību COVID-19 pandēmijas laikā</w:t>
        </w:r>
      </w:hyperlink>
      <w:r w:rsidRPr="001557F7">
        <w:rPr>
          <w:rFonts w:ascii="Times New Roman" w:eastAsia="Times New Roman" w:hAnsi="Times New Roman" w:cs="Times New Roman"/>
          <w:sz w:val="24"/>
          <w:szCs w:val="24"/>
        </w:rPr>
        <w:t>;</w:t>
      </w:r>
    </w:p>
    <w:p w14:paraId="3484CA14"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6.1.9.</w:t>
      </w:r>
      <w:r w:rsidRPr="001557F7">
        <w:rPr>
          <w:rFonts w:ascii="Times New Roman" w:eastAsia="Times New Roman" w:hAnsi="Times New Roman" w:cs="Times New Roman"/>
          <w:sz w:val="24"/>
          <w:szCs w:val="24"/>
        </w:rPr>
        <w:tab/>
        <w:t xml:space="preserve">Veselības aprūpes pakalpojumu sniegšanas kārtība Eiropas Savienības dalībvalstu, Eiropas Ekonomikas zonas valstu un Šveices Konfederācijas pilsoņiem; </w:t>
      </w:r>
    </w:p>
    <w:p w14:paraId="65492526"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6.1.10.</w:t>
      </w:r>
      <w:r w:rsidRPr="001557F7">
        <w:rPr>
          <w:rFonts w:ascii="Times New Roman" w:eastAsia="Times New Roman" w:hAnsi="Times New Roman" w:cs="Times New Roman"/>
          <w:sz w:val="24"/>
          <w:szCs w:val="24"/>
        </w:rPr>
        <w:tab/>
        <w:t xml:space="preserve">Eiropas Savienības dalībvalstu un Eiropas Ekonomikas zonas valstu saraksts; </w:t>
      </w:r>
    </w:p>
    <w:p w14:paraId="42231260"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6.1.11.</w:t>
      </w:r>
      <w:r w:rsidRPr="001557F7">
        <w:rPr>
          <w:rFonts w:ascii="Times New Roman" w:eastAsia="Times New Roman" w:hAnsi="Times New Roman" w:cs="Times New Roman"/>
          <w:sz w:val="24"/>
          <w:szCs w:val="24"/>
        </w:rPr>
        <w:tab/>
        <w:t xml:space="preserve">Informācija par personas uzrādīto S veidlapu, E veidlapu, EVAK vai to aizvietojošo sertifikātu; </w:t>
      </w:r>
    </w:p>
    <w:p w14:paraId="5684B21C"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6.1.12.</w:t>
      </w:r>
      <w:r w:rsidRPr="001557F7">
        <w:rPr>
          <w:rFonts w:ascii="Times New Roman" w:eastAsia="Times New Roman" w:hAnsi="Times New Roman" w:cs="Times New Roman"/>
          <w:sz w:val="24"/>
          <w:szCs w:val="24"/>
        </w:rPr>
        <w:tab/>
        <w:t xml:space="preserve">Valsts organizētā vēža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testēšanas karšu aizpildīšanas vadlīnijas; </w:t>
      </w:r>
    </w:p>
    <w:p w14:paraId="3BB1AFB8"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6.1.13.</w:t>
      </w:r>
      <w:r w:rsidRPr="001557F7">
        <w:rPr>
          <w:rFonts w:ascii="Times New Roman" w:eastAsia="Times New Roman" w:hAnsi="Times New Roman" w:cs="Times New Roman"/>
          <w:sz w:val="24"/>
          <w:szCs w:val="24"/>
        </w:rPr>
        <w:tab/>
        <w:t xml:space="preserve"> Anketa pacientu  aptaujai par  prakses darba kvalitātes novērtējumu;</w:t>
      </w:r>
    </w:p>
    <w:p w14:paraId="2AAEEDA0"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6.1.14.</w:t>
      </w:r>
      <w:r w:rsidRPr="001557F7">
        <w:rPr>
          <w:rFonts w:ascii="Times New Roman" w:eastAsia="Times New Roman" w:hAnsi="Times New Roman" w:cs="Times New Roman"/>
          <w:sz w:val="24"/>
          <w:szCs w:val="24"/>
        </w:rPr>
        <w:tab/>
        <w:t xml:space="preserve">Nosūtījums uz ambulatorajiem laboratoriskajiem izmeklējumiem; </w:t>
      </w:r>
    </w:p>
    <w:p w14:paraId="13DEED6B" w14:textId="77777777" w:rsidR="001557F7" w:rsidRPr="001557F7" w:rsidRDefault="00000000" w:rsidP="001557F7">
      <w:pPr>
        <w:suppressAutoHyphens/>
        <w:autoSpaceDN w:val="0"/>
        <w:spacing w:after="0" w:line="240" w:lineRule="auto"/>
        <w:ind w:left="1134" w:hanging="709"/>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6.1.15.</w:t>
      </w:r>
      <w:r w:rsidRPr="001557F7">
        <w:rPr>
          <w:rFonts w:ascii="Times New Roman" w:eastAsia="Calibri" w:hAnsi="Times New Roman" w:cs="Times New Roman"/>
          <w:color w:val="FF0000"/>
          <w:sz w:val="24"/>
          <w:szCs w:val="24"/>
        </w:rPr>
        <w:tab/>
      </w:r>
      <w:r w:rsidRPr="001557F7">
        <w:rPr>
          <w:rFonts w:ascii="Times New Roman" w:eastAsia="Calibri" w:hAnsi="Times New Roman" w:cs="Times New Roman"/>
          <w:sz w:val="24"/>
          <w:szCs w:val="24"/>
        </w:rPr>
        <w:t xml:space="preserve">Pārskats par ES, EEZ dalībvalstu un Šveices iedzīvotājiem sniegtajiem veselības aprūpes pakalpojumiem; </w:t>
      </w:r>
    </w:p>
    <w:p w14:paraId="6A46D0A0"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6.1.16.</w:t>
      </w:r>
      <w:r w:rsidRPr="001557F7">
        <w:rPr>
          <w:rFonts w:ascii="Times New Roman" w:eastAsia="Calibri" w:hAnsi="Times New Roman" w:cs="Times New Roman"/>
          <w:sz w:val="24"/>
          <w:szCs w:val="24"/>
        </w:rPr>
        <w:tab/>
        <w:t>Pieprasījums EVAK aizvietojošajam sertifikātam</w:t>
      </w:r>
      <w:r w:rsidRPr="001557F7">
        <w:rPr>
          <w:rFonts w:ascii="Times New Roman" w:eastAsia="Times New Roman" w:hAnsi="Times New Roman" w:cs="Times New Roman"/>
          <w:sz w:val="24"/>
          <w:szCs w:val="24"/>
        </w:rPr>
        <w:t>;</w:t>
      </w:r>
    </w:p>
    <w:p w14:paraId="39BE7127"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 xml:space="preserve">6.1.17. </w:t>
      </w:r>
      <w:hyperlink r:id="rId7" w:history="1">
        <w:r w:rsidRPr="001557F7">
          <w:rPr>
            <w:rFonts w:ascii="Times New Roman" w:eastAsia="Calibri" w:hAnsi="Times New Roman" w:cs="Times New Roman"/>
            <w:sz w:val="24"/>
            <w:szCs w:val="24"/>
          </w:rPr>
          <w:t>Ģimenes ārstu gada darbības novērtējuma kārtība</w:t>
        </w:r>
      </w:hyperlink>
      <w:r w:rsidRPr="001557F7">
        <w:rPr>
          <w:rFonts w:ascii="Times New Roman" w:eastAsia="Times New Roman" w:hAnsi="Times New Roman" w:cs="Times New Roman"/>
          <w:sz w:val="24"/>
          <w:szCs w:val="24"/>
        </w:rPr>
        <w:t>;</w:t>
      </w:r>
    </w:p>
    <w:p w14:paraId="5A07B5A4"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Times New Roman" w:hAnsi="Times New Roman" w:cs="Times New Roman"/>
          <w:sz w:val="24"/>
          <w:szCs w:val="24"/>
        </w:rPr>
      </w:pPr>
      <w:r w:rsidRPr="001557F7">
        <w:rPr>
          <w:rFonts w:ascii="Times New Roman" w:eastAsia="Calibri" w:hAnsi="Times New Roman" w:cs="Times New Roman"/>
          <w:sz w:val="24"/>
          <w:szCs w:val="24"/>
        </w:rPr>
        <w:t>6.1.18.</w:t>
      </w:r>
      <w:r w:rsidRPr="001557F7">
        <w:rPr>
          <w:rFonts w:ascii="Times New Roman" w:eastAsia="Calibri" w:hAnsi="Times New Roman" w:cs="Times New Roman"/>
          <w:sz w:val="24"/>
          <w:szCs w:val="24"/>
        </w:rPr>
        <w:tab/>
      </w:r>
      <w:r w:rsidRPr="001557F7">
        <w:rPr>
          <w:rFonts w:ascii="Times New Roman" w:eastAsia="Times New Roman" w:hAnsi="Times New Roman" w:cs="Times New Roman"/>
          <w:sz w:val="24"/>
          <w:szCs w:val="24"/>
        </w:rPr>
        <w:t>Informācija par ārstniecības personu un ārstniecības atbalsta personu nodarbinātību - ģimenes ārsta aizvietotāju.</w:t>
      </w:r>
    </w:p>
    <w:p w14:paraId="74D03190" w14:textId="77777777" w:rsidR="001557F7" w:rsidRPr="001557F7" w:rsidRDefault="001557F7" w:rsidP="001557F7">
      <w:pPr>
        <w:suppressAutoHyphens/>
        <w:autoSpaceDN w:val="0"/>
        <w:spacing w:after="0" w:line="240" w:lineRule="auto"/>
        <w:jc w:val="both"/>
        <w:textAlignment w:val="baseline"/>
        <w:rPr>
          <w:rFonts w:ascii="Times New Roman" w:eastAsia="Calibri" w:hAnsi="Times New Roman" w:cs="Times New Roman"/>
          <w:sz w:val="12"/>
          <w:szCs w:val="12"/>
        </w:rPr>
      </w:pPr>
    </w:p>
    <w:p w14:paraId="720A4B1C" w14:textId="77777777" w:rsidR="001557F7" w:rsidRPr="001557F7" w:rsidRDefault="00000000" w:rsidP="001557F7">
      <w:pPr>
        <w:tabs>
          <w:tab w:val="left"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6.2.</w:t>
      </w:r>
      <w:r w:rsidRPr="001557F7">
        <w:rPr>
          <w:rFonts w:ascii="Times New Roman" w:eastAsia="Times New Roman" w:hAnsi="Times New Roman" w:cs="Times New Roman"/>
          <w:sz w:val="24"/>
          <w:szCs w:val="24"/>
        </w:rPr>
        <w:tab/>
        <w:t xml:space="preserve">Dienests ir tiesīgs grozīt Līguma 6.1.punktā minētos dokumentus vienpersoniski. Ja tiek grozīti Līguma 6.1.punktā norādītie dokumenti, DIENESTS savā mājas lapā dokumentu grozījumiem pievieno norādi par datumu, kad attiecīgie grozījumi veikti un stājušies spēkā. Informāciju par dokumentu grozījumiem DIENESTS savlaicīgi </w:t>
      </w:r>
      <w:proofErr w:type="spellStart"/>
      <w:r w:rsidRPr="001557F7">
        <w:rPr>
          <w:rFonts w:ascii="Times New Roman" w:eastAsia="Times New Roman" w:hAnsi="Times New Roman" w:cs="Times New Roman"/>
          <w:sz w:val="24"/>
          <w:szCs w:val="24"/>
        </w:rPr>
        <w:t>nosūta</w:t>
      </w:r>
      <w:proofErr w:type="spellEnd"/>
      <w:r w:rsidRPr="001557F7">
        <w:rPr>
          <w:rFonts w:ascii="Times New Roman" w:eastAsia="Times New Roman" w:hAnsi="Times New Roman" w:cs="Times New Roman"/>
          <w:sz w:val="24"/>
          <w:szCs w:val="24"/>
        </w:rPr>
        <w:t xml:space="preserve"> uz IZPILDĪTĀJA Līguma 9.2.punktā norādīto elektroniskā pasta adresi. </w:t>
      </w:r>
    </w:p>
    <w:p w14:paraId="0FF05D4C"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1337E449"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6.3.</w:t>
      </w:r>
      <w:r w:rsidRPr="001557F7">
        <w:rPr>
          <w:rFonts w:ascii="Times New Roman" w:eastAsia="Calibri" w:hAnsi="Times New Roman" w:cs="Times New Roman"/>
          <w:sz w:val="24"/>
          <w:szCs w:val="24"/>
          <w:vertAlign w:val="superscript"/>
        </w:rPr>
        <w:t xml:space="preserve">  </w:t>
      </w:r>
      <w:r w:rsidRPr="001557F7">
        <w:rPr>
          <w:rFonts w:ascii="Times New Roman" w:eastAsia="Times New Roman" w:hAnsi="Times New Roman" w:cs="Times New Roman"/>
          <w:sz w:val="24"/>
          <w:szCs w:val="24"/>
        </w:rPr>
        <w:t xml:space="preserve">IZPILDĪTĀJAM Līguma izpildē jāievēro informācija, kas ievietota Dienesta mājas lapas sadaļā „Līgumpartneriem” -&gt; “Līguma dokumenti”. DIENESTS šai informācijai pievieno norādi par tās spēkā stāšanos un piemērošanu, kā arī ir tiesīgs šo informāciju vienpersoniski grozīt. Informāciju par šajā punktā minētās informācijas ievietošanu Dienesta mājas lapas sadaļā „Līgumpartneriem” -&gt; “Līguma dokumenti” DIENESTS </w:t>
      </w:r>
      <w:proofErr w:type="spellStart"/>
      <w:r w:rsidRPr="001557F7">
        <w:rPr>
          <w:rFonts w:ascii="Times New Roman" w:eastAsia="Times New Roman" w:hAnsi="Times New Roman" w:cs="Times New Roman"/>
          <w:sz w:val="24"/>
          <w:szCs w:val="24"/>
        </w:rPr>
        <w:t>nosūta</w:t>
      </w:r>
      <w:proofErr w:type="spellEnd"/>
      <w:r w:rsidRPr="001557F7">
        <w:rPr>
          <w:rFonts w:ascii="Times New Roman" w:eastAsia="Times New Roman" w:hAnsi="Times New Roman" w:cs="Times New Roman"/>
          <w:sz w:val="24"/>
          <w:szCs w:val="24"/>
        </w:rPr>
        <w:t xml:space="preserve"> uz IZPILDĪTĀJA Līguma 9.2.punktā norādīto elektroniskā pasta adresi. Minētās informācijas grozījumi stājas spēkā divas nedēļas vai neatliekamos gadījumos nākošajā darba dienā pēc tam, kad tie publicēti Dienesta mājas lapā un par to šajā punktā noteiktajā kārtībā paziņots IZPILDĪTĀJAM, </w:t>
      </w:r>
      <w:r w:rsidRPr="001557F7">
        <w:rPr>
          <w:rFonts w:ascii="Times New Roman" w:eastAsia="Calibri" w:hAnsi="Times New Roman" w:cs="Times New Roman"/>
          <w:sz w:val="24"/>
          <w:szCs w:val="24"/>
        </w:rPr>
        <w:t>izņemot gadījumu, ja grozījumi veikti, lai novērstu tehnisku kļūdu.</w:t>
      </w:r>
    </w:p>
    <w:p w14:paraId="623D766C" w14:textId="77777777" w:rsidR="001557F7" w:rsidRPr="001557F7" w:rsidRDefault="001557F7" w:rsidP="001557F7">
      <w:pPr>
        <w:suppressAutoHyphens/>
        <w:autoSpaceDN w:val="0"/>
        <w:spacing w:after="0" w:line="240" w:lineRule="auto"/>
        <w:ind w:left="426" w:hanging="426"/>
        <w:jc w:val="both"/>
        <w:textAlignment w:val="baseline"/>
        <w:rPr>
          <w:rFonts w:ascii="Times New Roman" w:eastAsia="Times New Roman" w:hAnsi="Times New Roman" w:cs="Times New Roman"/>
          <w:sz w:val="12"/>
          <w:szCs w:val="12"/>
        </w:rPr>
      </w:pPr>
    </w:p>
    <w:p w14:paraId="6AF4E606" w14:textId="77777777" w:rsidR="001557F7" w:rsidRPr="001557F7" w:rsidRDefault="00000000" w:rsidP="001557F7">
      <w:p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6.4.</w:t>
      </w:r>
      <w:r w:rsidRPr="001557F7">
        <w:rPr>
          <w:rFonts w:ascii="Times New Roman" w:eastAsia="Times New Roman" w:hAnsi="Times New Roman" w:cs="Times New Roman"/>
          <w:sz w:val="24"/>
          <w:szCs w:val="24"/>
        </w:rPr>
        <w:tab/>
        <w:t xml:space="preserve">IZPILDĪTĀJS noteiktajos termiņos atbilstoši Līguma noteikumiem aizpilda un iesniedz DIENESTĀ šādus pārskatus, kuru veidlapas ir pieejamas DIENESTA mājas lapas </w:t>
      </w:r>
      <w:hyperlink r:id="rId8" w:history="1">
        <w:r w:rsidRPr="001557F7">
          <w:rPr>
            <w:rFonts w:ascii="Times New Roman" w:eastAsia="Times New Roman" w:hAnsi="Times New Roman" w:cs="Times New Roman"/>
            <w:color w:val="0563C1"/>
            <w:sz w:val="24"/>
            <w:szCs w:val="24"/>
            <w:u w:val="single"/>
          </w:rPr>
          <w:t>www.vmnvd.gov.lv</w:t>
        </w:r>
      </w:hyperlink>
      <w:r w:rsidRPr="001557F7">
        <w:rPr>
          <w:rFonts w:ascii="Times New Roman" w:eastAsia="Times New Roman" w:hAnsi="Times New Roman" w:cs="Times New Roman"/>
          <w:sz w:val="24"/>
          <w:szCs w:val="24"/>
        </w:rPr>
        <w:t xml:space="preserve"> sadaļā „Līgumpartneriem”→ „Līgumu paraugi” → „Primārās veselības aprūpes pakalpojumu līguma paraugs”:</w:t>
      </w:r>
    </w:p>
    <w:p w14:paraId="50295762" w14:textId="77777777" w:rsidR="001557F7" w:rsidRPr="001557F7" w:rsidRDefault="00000000" w:rsidP="001557F7">
      <w:pPr>
        <w:suppressAutoHyphens/>
        <w:autoSpaceDN w:val="0"/>
        <w:spacing w:after="0" w:line="240" w:lineRule="auto"/>
        <w:ind w:left="1134" w:hanging="708"/>
        <w:contextualSpacing/>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6.4.1.</w:t>
      </w:r>
      <w:r w:rsidRPr="001557F7">
        <w:rPr>
          <w:rFonts w:ascii="Times New Roman" w:eastAsia="Times New Roman" w:hAnsi="Times New Roman" w:cs="Times New Roman"/>
          <w:sz w:val="24"/>
          <w:szCs w:val="24"/>
        </w:rPr>
        <w:tab/>
      </w:r>
      <w:r w:rsidRPr="001557F7">
        <w:rPr>
          <w:rFonts w:ascii="Times New Roman" w:eastAsia="Times New Roman" w:hAnsi="Times New Roman" w:cs="Times New Roman"/>
          <w:b/>
          <w:sz w:val="24"/>
          <w:szCs w:val="24"/>
        </w:rPr>
        <w:t xml:space="preserve">pārskatu par nodarbināto un slodžu skaitu ārstniecības iestādē  </w:t>
      </w:r>
      <w:r w:rsidRPr="001557F7">
        <w:rPr>
          <w:rFonts w:ascii="Times New Roman" w:eastAsia="Times New Roman" w:hAnsi="Times New Roman" w:cs="Times New Roman"/>
          <w:sz w:val="24"/>
          <w:szCs w:val="24"/>
        </w:rPr>
        <w:t>– vienu reizi gadā līdz 15.februārim par iepriekšējo gadu, nosūtot pārskatu no Līguma 9.2.punktā minētās elektroniskā pasta adreses uz Līguma 9.1.punktā norādīto elektroniskā pasta adresi;</w:t>
      </w:r>
    </w:p>
    <w:p w14:paraId="5D0A3752"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6.4.2.</w:t>
      </w:r>
      <w:r w:rsidRPr="001557F7">
        <w:rPr>
          <w:rFonts w:ascii="Times New Roman" w:eastAsia="Times New Roman" w:hAnsi="Times New Roman" w:cs="Times New Roman"/>
          <w:sz w:val="24"/>
          <w:szCs w:val="24"/>
        </w:rPr>
        <w:tab/>
      </w:r>
      <w:r w:rsidRPr="001557F7">
        <w:rPr>
          <w:rFonts w:ascii="Times New Roman" w:eastAsia="Times New Roman" w:hAnsi="Times New Roman" w:cs="Times New Roman"/>
          <w:b/>
          <w:sz w:val="24"/>
          <w:szCs w:val="24"/>
        </w:rPr>
        <w:t xml:space="preserve">pārskatu par budžeta līdzekļu izlietojumu ārsta praksē </w:t>
      </w:r>
      <w:r w:rsidRPr="001557F7">
        <w:rPr>
          <w:rFonts w:ascii="Times New Roman" w:eastAsia="Calibri" w:hAnsi="Times New Roman" w:cs="Times New Roman"/>
          <w:sz w:val="24"/>
          <w:szCs w:val="24"/>
        </w:rPr>
        <w:t xml:space="preserve">, ja IZPILDĪTĀJS kārto grāmatvedību vienkāršā ieraksta sistēmā, </w:t>
      </w:r>
      <w:r w:rsidRPr="001557F7">
        <w:rPr>
          <w:rFonts w:ascii="Times New Roman" w:eastAsia="Times New Roman" w:hAnsi="Times New Roman" w:cs="Times New Roman"/>
          <w:sz w:val="24"/>
          <w:szCs w:val="24"/>
        </w:rPr>
        <w:t>–</w:t>
      </w:r>
      <w:r w:rsidRPr="001557F7">
        <w:rPr>
          <w:rFonts w:ascii="Times New Roman" w:eastAsia="Calibri" w:hAnsi="Times New Roman" w:cs="Times New Roman"/>
          <w:sz w:val="24"/>
          <w:szCs w:val="24"/>
        </w:rPr>
        <w:t xml:space="preserve"> vienu reizi gadā līdz 15.februārim par iepriekšējo gadu vai </w:t>
      </w:r>
      <w:r w:rsidRPr="001557F7">
        <w:rPr>
          <w:rFonts w:ascii="Times New Roman" w:eastAsia="Calibri" w:hAnsi="Times New Roman" w:cs="Times New Roman"/>
          <w:b/>
          <w:sz w:val="24"/>
          <w:szCs w:val="24"/>
        </w:rPr>
        <w:t>pārskatu par budžeta līdzekļu izlietojumu ārstniecības iestādē</w:t>
      </w:r>
      <w:r w:rsidRPr="001557F7">
        <w:rPr>
          <w:rFonts w:ascii="Times New Roman" w:eastAsia="Times New Roman" w:hAnsi="Times New Roman" w:cs="Times New Roman"/>
          <w:sz w:val="24"/>
          <w:szCs w:val="24"/>
        </w:rPr>
        <w:t xml:space="preserve">– </w:t>
      </w:r>
      <w:r w:rsidRPr="001557F7">
        <w:rPr>
          <w:rFonts w:ascii="Times New Roman" w:eastAsia="Calibri" w:hAnsi="Times New Roman" w:cs="Times New Roman"/>
          <w:sz w:val="24"/>
          <w:szCs w:val="24"/>
        </w:rPr>
        <w:t>vienu reizi gadā līdz 15.februārim,</w:t>
      </w:r>
      <w:r w:rsidRPr="001557F7">
        <w:rPr>
          <w:rFonts w:ascii="Times New Roman" w:eastAsia="Times New Roman" w:hAnsi="Times New Roman" w:cs="Times New Roman"/>
          <w:sz w:val="24"/>
          <w:szCs w:val="24"/>
        </w:rPr>
        <w:t xml:space="preserve"> nosūtot pārskatu no Līguma 9.2.punktā minētās elektroniskā pasta adreses uz Līguma 9.1.punktā norādīto elektroniskā pasta adresi;</w:t>
      </w:r>
    </w:p>
    <w:p w14:paraId="6BF93421" w14:textId="77777777" w:rsidR="001557F7" w:rsidRPr="001557F7" w:rsidRDefault="00000000" w:rsidP="001557F7">
      <w:pPr>
        <w:suppressAutoHyphens/>
        <w:autoSpaceDN w:val="0"/>
        <w:spacing w:after="0" w:line="240" w:lineRule="auto"/>
        <w:ind w:left="1134" w:hanging="708"/>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6.4.3.</w:t>
      </w:r>
      <w:r w:rsidRPr="001557F7">
        <w:rPr>
          <w:rFonts w:ascii="Times New Roman" w:eastAsia="Times New Roman" w:hAnsi="Times New Roman" w:cs="Times New Roman"/>
          <w:sz w:val="24"/>
          <w:szCs w:val="24"/>
        </w:rPr>
        <w:tab/>
      </w:r>
      <w:r w:rsidRPr="001557F7">
        <w:rPr>
          <w:rFonts w:ascii="Times New Roman" w:eastAsia="Times New Roman" w:hAnsi="Times New Roman" w:cs="Times New Roman"/>
          <w:b/>
          <w:sz w:val="24"/>
          <w:szCs w:val="24"/>
        </w:rPr>
        <w:t>Līguma 6.1.15.punktā norādīto</w:t>
      </w:r>
      <w:r w:rsidRPr="001557F7">
        <w:rPr>
          <w:rFonts w:ascii="Times New Roman" w:eastAsia="Times New Roman" w:hAnsi="Times New Roman" w:cs="Times New Roman"/>
          <w:sz w:val="24"/>
          <w:szCs w:val="24"/>
        </w:rPr>
        <w:t xml:space="preserve"> </w:t>
      </w:r>
      <w:r w:rsidRPr="001557F7">
        <w:rPr>
          <w:rFonts w:ascii="Times New Roman" w:eastAsia="Times New Roman" w:hAnsi="Times New Roman" w:cs="Times New Roman"/>
          <w:b/>
          <w:bCs/>
          <w:sz w:val="24"/>
          <w:szCs w:val="24"/>
        </w:rPr>
        <w:t xml:space="preserve">pārskatu </w:t>
      </w:r>
      <w:r w:rsidRPr="001557F7">
        <w:rPr>
          <w:rFonts w:ascii="Times New Roman" w:eastAsia="Times New Roman" w:hAnsi="Times New Roman" w:cs="Times New Roman"/>
          <w:sz w:val="24"/>
          <w:szCs w:val="24"/>
        </w:rPr>
        <w:t xml:space="preserve">– vienu reizi mēnesī līdz 10.datumam par iepriekšējo mēnesi, nosūtot to uz elektroniskā pasta adresi </w:t>
      </w:r>
      <w:hyperlink r:id="rId9" w:history="1">
        <w:r w:rsidRPr="001557F7">
          <w:rPr>
            <w:rFonts w:ascii="Times New Roman" w:eastAsia="Times New Roman" w:hAnsi="Times New Roman" w:cs="Times New Roman"/>
            <w:color w:val="0563C1"/>
            <w:sz w:val="24"/>
            <w:szCs w:val="24"/>
            <w:u w:val="single"/>
          </w:rPr>
          <w:t>nvd@vmnvd.gov.lv</w:t>
        </w:r>
      </w:hyperlink>
      <w:r w:rsidRPr="001557F7">
        <w:rPr>
          <w:rFonts w:ascii="Times New Roman" w:eastAsia="Times New Roman" w:hAnsi="Times New Roman" w:cs="Times New Roman"/>
          <w:sz w:val="24"/>
          <w:szCs w:val="24"/>
        </w:rPr>
        <w:t xml:space="preserve">. </w:t>
      </w:r>
    </w:p>
    <w:p w14:paraId="5251D30B" w14:textId="77777777" w:rsidR="001557F7" w:rsidRPr="001557F7" w:rsidRDefault="001557F7" w:rsidP="001557F7">
      <w:pPr>
        <w:suppressAutoHyphens/>
        <w:autoSpaceDN w:val="0"/>
        <w:spacing w:after="0" w:line="240" w:lineRule="auto"/>
        <w:ind w:left="426" w:hanging="426"/>
        <w:textAlignment w:val="baseline"/>
        <w:rPr>
          <w:rFonts w:ascii="Times New Roman" w:eastAsia="Times New Roman" w:hAnsi="Times New Roman" w:cs="Times New Roman"/>
          <w:sz w:val="24"/>
          <w:szCs w:val="24"/>
        </w:rPr>
      </w:pPr>
    </w:p>
    <w:p w14:paraId="281A2CFB" w14:textId="77777777" w:rsidR="001557F7" w:rsidRPr="001557F7" w:rsidRDefault="00000000" w:rsidP="001557F7">
      <w:pPr>
        <w:suppressAutoHyphens/>
        <w:autoSpaceDN w:val="0"/>
        <w:spacing w:after="0" w:line="240" w:lineRule="auto"/>
        <w:jc w:val="center"/>
        <w:textAlignment w:val="baseline"/>
        <w:rPr>
          <w:rFonts w:ascii="Times New Roman" w:eastAsia="Calibri" w:hAnsi="Times New Roman" w:cs="Times New Roman"/>
          <w:sz w:val="24"/>
          <w:szCs w:val="24"/>
        </w:rPr>
      </w:pPr>
      <w:r w:rsidRPr="001557F7">
        <w:rPr>
          <w:rFonts w:ascii="Times New Roman" w:eastAsia="Times New Roman" w:hAnsi="Times New Roman" w:cs="Times New Roman"/>
          <w:b/>
          <w:sz w:val="24"/>
          <w:szCs w:val="24"/>
        </w:rPr>
        <w:t>7. CITI NOTEIKUMI</w:t>
      </w:r>
    </w:p>
    <w:p w14:paraId="0F3C66D0"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16"/>
          <w:szCs w:val="16"/>
        </w:rPr>
      </w:pPr>
    </w:p>
    <w:p w14:paraId="1B40F3EF"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7.1.</w:t>
      </w:r>
      <w:r w:rsidRPr="001557F7">
        <w:rPr>
          <w:rFonts w:ascii="Times New Roman" w:eastAsia="Times New Roman" w:hAnsi="Times New Roman" w:cs="Times New Roman"/>
          <w:sz w:val="24"/>
          <w:szCs w:val="24"/>
        </w:rPr>
        <w:tab/>
        <w:t>Līdzēji apņemas ar Līguma izpildi saistītos strīdus risināt sarunu ceļā. Strīdus, kuros nav panākta vienošanās, Līdzēji risina tiesā.</w:t>
      </w:r>
    </w:p>
    <w:p w14:paraId="25DADE69"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Times New Roman" w:hAnsi="Times New Roman" w:cs="Times New Roman"/>
          <w:sz w:val="12"/>
          <w:szCs w:val="12"/>
        </w:rPr>
      </w:pPr>
    </w:p>
    <w:p w14:paraId="589319AA"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7.2.</w:t>
      </w:r>
      <w:r w:rsidRPr="001557F7">
        <w:rPr>
          <w:rFonts w:ascii="Times New Roman" w:eastAsia="Times New Roman" w:hAnsi="Times New Roman" w:cs="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1E4C7F74"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Calibri" w:hAnsi="Times New Roman" w:cs="Times New Roman"/>
          <w:sz w:val="12"/>
          <w:szCs w:val="12"/>
        </w:rPr>
      </w:pPr>
    </w:p>
    <w:p w14:paraId="77C23FCE"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7.3.</w:t>
      </w:r>
      <w:r w:rsidRPr="001557F7">
        <w:rPr>
          <w:rFonts w:ascii="Times New Roman" w:eastAsia="Calibri" w:hAnsi="Times New Roman" w:cs="Times New Roman"/>
          <w:sz w:val="24"/>
          <w:szCs w:val="24"/>
        </w:rPr>
        <w:tab/>
        <w:t xml:space="preserve">Līgums atbilst Eiropas Komisijas 2011.gada 20.decembra lēmumam 2012/21/ES „Par līguma par Eiropas Savienības darbību 106.panta 2.punkta piemērošanu valsts atbalstam attiecībā uz </w:t>
      </w:r>
      <w:r w:rsidRPr="001557F7">
        <w:rPr>
          <w:rFonts w:ascii="Times New Roman" w:eastAsia="Calibri" w:hAnsi="Times New Roman" w:cs="Times New Roman"/>
          <w:sz w:val="24"/>
          <w:szCs w:val="24"/>
        </w:rPr>
        <w:lastRenderedPageBreak/>
        <w:t xml:space="preserve">kompensāciju par sabiedriskajiem pakalpojumiem dažiem uzņēmumiem, kuriem uzticēts sniegt pakalpojumus ar vispārēju tautsaimniecisku nozīmi. </w:t>
      </w:r>
    </w:p>
    <w:p w14:paraId="7216CAA7"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Calibri" w:hAnsi="Times New Roman" w:cs="Times New Roman"/>
          <w:sz w:val="12"/>
          <w:szCs w:val="12"/>
        </w:rPr>
      </w:pPr>
    </w:p>
    <w:p w14:paraId="6F695C94"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Calibri" w:hAnsi="Times New Roman" w:cs="Times New Roman"/>
          <w:sz w:val="24"/>
          <w:szCs w:val="24"/>
        </w:rPr>
        <w:t xml:space="preserve">7.4. </w:t>
      </w:r>
      <w:r w:rsidRPr="001557F7">
        <w:rPr>
          <w:rFonts w:ascii="Times New Roman" w:eastAsia="Calibri" w:hAnsi="Times New Roman" w:cs="Times New Roman"/>
          <w:color w:val="000000"/>
          <w:sz w:val="24"/>
          <w:szCs w:val="24"/>
        </w:rPr>
        <w:t xml:space="preserve">DIENESTS apņemas pieprasīt finansējumu no līdzekļiem neparedzētiem gadījumiem ģimenes ārstu aizvietošanai 2021.gadam 100% apmērā no ģimenes ārsta viena mēneša </w:t>
      </w:r>
      <w:proofErr w:type="spellStart"/>
      <w:r w:rsidRPr="001557F7">
        <w:rPr>
          <w:rFonts w:ascii="Times New Roman" w:eastAsia="Calibri" w:hAnsi="Times New Roman" w:cs="Times New Roman"/>
          <w:color w:val="000000"/>
          <w:sz w:val="24"/>
          <w:szCs w:val="24"/>
        </w:rPr>
        <w:t>kapitācijas</w:t>
      </w:r>
      <w:proofErr w:type="spellEnd"/>
      <w:r w:rsidRPr="001557F7">
        <w:rPr>
          <w:rFonts w:ascii="Times New Roman" w:eastAsia="Calibri" w:hAnsi="Times New Roman" w:cs="Times New Roman"/>
          <w:color w:val="000000"/>
          <w:sz w:val="24"/>
          <w:szCs w:val="24"/>
        </w:rPr>
        <w:t xml:space="preserve"> naudas apjoma. DIENESTS veic samaksu IZPILDĪTĀJAM par ģimenes ārsta aizvietošanu (slimības un atvaļinājuma gadījumā) pēc tam, kad DIENESTAM piešķirts attiecīgs finansējums. 2022.gadā un 2023.gadā piešķirto līdzekļu  veselības aprūpes pakalpojumu sniegšanai ietvaros DIENESTS nodrošina finansējumu ģimenes ārstu aizvietošanai 50% no ģimenes ārsta viena mēneša </w:t>
      </w:r>
      <w:proofErr w:type="spellStart"/>
      <w:r w:rsidRPr="001557F7">
        <w:rPr>
          <w:rFonts w:ascii="Times New Roman" w:eastAsia="Calibri" w:hAnsi="Times New Roman" w:cs="Times New Roman"/>
          <w:color w:val="000000"/>
          <w:sz w:val="24"/>
          <w:szCs w:val="24"/>
        </w:rPr>
        <w:t>kapitācijas</w:t>
      </w:r>
      <w:proofErr w:type="spellEnd"/>
      <w:r w:rsidRPr="001557F7">
        <w:rPr>
          <w:rFonts w:ascii="Times New Roman" w:eastAsia="Calibri" w:hAnsi="Times New Roman" w:cs="Times New Roman"/>
          <w:color w:val="000000"/>
          <w:sz w:val="24"/>
          <w:szCs w:val="24"/>
        </w:rPr>
        <w:t xml:space="preserve"> naudas apjoma. DIENESTS garantē sagatavot valsts budžeta prioritārā pasākuma pieprasījumu 2022.,  2023. un turpmākajos gados līdz 100% apmērā no ģimenes ārsta viena mēneša </w:t>
      </w:r>
      <w:proofErr w:type="spellStart"/>
      <w:r w:rsidRPr="001557F7">
        <w:rPr>
          <w:rFonts w:ascii="Times New Roman" w:eastAsia="Calibri" w:hAnsi="Times New Roman" w:cs="Times New Roman"/>
          <w:color w:val="000000"/>
          <w:sz w:val="24"/>
          <w:szCs w:val="24"/>
        </w:rPr>
        <w:t>kapitācijas</w:t>
      </w:r>
      <w:proofErr w:type="spellEnd"/>
      <w:r w:rsidRPr="001557F7">
        <w:rPr>
          <w:rFonts w:ascii="Times New Roman" w:eastAsia="Calibri" w:hAnsi="Times New Roman" w:cs="Times New Roman"/>
          <w:color w:val="000000"/>
          <w:sz w:val="24"/>
          <w:szCs w:val="24"/>
        </w:rPr>
        <w:t xml:space="preserve"> naudas apjoma. </w:t>
      </w:r>
      <w:r w:rsidRPr="001557F7">
        <w:rPr>
          <w:rFonts w:ascii="Times New Roman" w:eastAsia="Calibri" w:hAnsi="Times New Roman" w:cs="Times New Roman"/>
          <w:sz w:val="24"/>
          <w:szCs w:val="24"/>
        </w:rPr>
        <w:t xml:space="preserve">Ja IZPILDĪTĀJAM no 2022.gada netiek nodrošināts finansējums ģimenes ārsta aizvietošanai (slimības un atvaļinājuma gadījumā) 100% apmērā </w:t>
      </w:r>
      <w:r w:rsidRPr="001557F7">
        <w:rPr>
          <w:rFonts w:ascii="Times New Roman" w:eastAsia="Calibri" w:hAnsi="Times New Roman" w:cs="Times New Roman"/>
          <w:color w:val="000000"/>
          <w:sz w:val="24"/>
          <w:szCs w:val="24"/>
        </w:rPr>
        <w:t xml:space="preserve">no ģimenes ārsta viena mēneša </w:t>
      </w:r>
      <w:proofErr w:type="spellStart"/>
      <w:r w:rsidRPr="001557F7">
        <w:rPr>
          <w:rFonts w:ascii="Times New Roman" w:eastAsia="Calibri" w:hAnsi="Times New Roman" w:cs="Times New Roman"/>
          <w:color w:val="000000"/>
          <w:sz w:val="24"/>
          <w:szCs w:val="24"/>
        </w:rPr>
        <w:t>kapitācijas</w:t>
      </w:r>
      <w:proofErr w:type="spellEnd"/>
      <w:r w:rsidRPr="001557F7">
        <w:rPr>
          <w:rFonts w:ascii="Times New Roman" w:eastAsia="Calibri" w:hAnsi="Times New Roman" w:cs="Times New Roman"/>
          <w:color w:val="000000"/>
          <w:sz w:val="24"/>
          <w:szCs w:val="24"/>
        </w:rPr>
        <w:t xml:space="preserve"> naudas apjoma (atbilstoši aizvietošanas periodam)</w:t>
      </w:r>
      <w:r w:rsidRPr="001557F7">
        <w:rPr>
          <w:rFonts w:ascii="Times New Roman" w:eastAsia="Calibri" w:hAnsi="Times New Roman" w:cs="Times New Roman"/>
          <w:sz w:val="24"/>
          <w:szCs w:val="24"/>
        </w:rPr>
        <w:t>, IZPILDĪTĀJS nodrošina aizvietošanu, sniedzot pacientiem primārās veselības aprūpes pakalpojumus tikai akūtu saslimšanu gadījumā.</w:t>
      </w:r>
    </w:p>
    <w:p w14:paraId="381199F8"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Times New Roman" w:hAnsi="Times New Roman" w:cs="Times New Roman"/>
          <w:sz w:val="12"/>
          <w:szCs w:val="12"/>
        </w:rPr>
      </w:pPr>
    </w:p>
    <w:p w14:paraId="164C90D8" w14:textId="77777777" w:rsidR="001557F7" w:rsidRPr="001557F7" w:rsidRDefault="00000000" w:rsidP="001557F7">
      <w:pPr>
        <w:suppressAutoHyphens/>
        <w:autoSpaceDN w:val="0"/>
        <w:spacing w:after="0" w:line="240" w:lineRule="auto"/>
        <w:ind w:left="426" w:hanging="420"/>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7.5.</w:t>
      </w:r>
      <w:r w:rsidRPr="001557F7">
        <w:rPr>
          <w:rFonts w:ascii="Times New Roman" w:eastAsia="Times New Roman" w:hAnsi="Times New Roman" w:cs="Times New Roman"/>
          <w:sz w:val="24"/>
          <w:szCs w:val="24"/>
        </w:rPr>
        <w:tab/>
        <w:t>Visi Līguma 8.punktā norādītie pielikumi, Līguma 2.2.punktā norādītais finanšu paziņojums un Līguma 6.1.punktā uzskaitītie dokumenti ir Līguma neatņemama sastāvdaļa.</w:t>
      </w:r>
    </w:p>
    <w:p w14:paraId="125D6877" w14:textId="77777777" w:rsidR="001557F7" w:rsidRPr="001557F7" w:rsidRDefault="001557F7" w:rsidP="001557F7">
      <w:pPr>
        <w:suppressAutoHyphens/>
        <w:autoSpaceDN w:val="0"/>
        <w:spacing w:after="0" w:line="240" w:lineRule="auto"/>
        <w:ind w:left="426" w:hanging="420"/>
        <w:jc w:val="both"/>
        <w:textAlignment w:val="baseline"/>
        <w:rPr>
          <w:rFonts w:ascii="Times New Roman" w:eastAsia="Times New Roman" w:hAnsi="Times New Roman" w:cs="Times New Roman"/>
          <w:sz w:val="12"/>
          <w:szCs w:val="12"/>
        </w:rPr>
      </w:pPr>
    </w:p>
    <w:p w14:paraId="247D6756" w14:textId="512DC881" w:rsidR="001557F7" w:rsidRPr="001557F7" w:rsidRDefault="00000000" w:rsidP="001557F7">
      <w:pPr>
        <w:suppressAutoHyphens/>
        <w:autoSpaceDN w:val="0"/>
        <w:spacing w:after="0" w:line="240" w:lineRule="auto"/>
        <w:ind w:left="426" w:hanging="420"/>
        <w:jc w:val="both"/>
        <w:textAlignment w:val="baseline"/>
        <w:rPr>
          <w:rFonts w:ascii="Times New Roman" w:eastAsia="Calibri" w:hAnsi="Times New Roman" w:cs="Times New Roman"/>
          <w:sz w:val="24"/>
          <w:szCs w:val="24"/>
        </w:rPr>
      </w:pPr>
      <w:r w:rsidRPr="001557F7">
        <w:rPr>
          <w:rFonts w:ascii="Times New Roman" w:eastAsia="Times New Roman" w:hAnsi="Times New Roman" w:cs="Times New Roman"/>
          <w:sz w:val="24"/>
          <w:szCs w:val="24"/>
        </w:rPr>
        <w:t>7.6.</w:t>
      </w:r>
      <w:r w:rsidRPr="001557F7">
        <w:rPr>
          <w:rFonts w:ascii="Times New Roman" w:eastAsia="Times New Roman" w:hAnsi="Times New Roman" w:cs="Times New Roman"/>
          <w:sz w:val="24"/>
          <w:szCs w:val="24"/>
        </w:rPr>
        <w:tab/>
      </w:r>
      <w:r w:rsidR="00C952B4" w:rsidRPr="005163AB">
        <w:rPr>
          <w:rFonts w:ascii="Times New Roman" w:eastAsia="Times New Roman" w:hAnsi="Times New Roman" w:cs="Times New Roman"/>
          <w:sz w:val="24"/>
          <w:szCs w:val="24"/>
        </w:rPr>
        <w:t xml:space="preserve">Līgums sagatavots uz </w:t>
      </w:r>
      <w:r w:rsidR="00C952B4">
        <w:rPr>
          <w:rFonts w:ascii="Times New Roman" w:eastAsia="Times New Roman" w:hAnsi="Times New Roman" w:cs="Times New Roman"/>
          <w:sz w:val="24"/>
          <w:szCs w:val="24"/>
        </w:rPr>
        <w:t>8</w:t>
      </w:r>
      <w:r w:rsidR="00C952B4" w:rsidRPr="005163AB">
        <w:rPr>
          <w:rFonts w:ascii="Times New Roman" w:eastAsia="Times New Roman" w:hAnsi="Times New Roman" w:cs="Times New Roman"/>
          <w:sz w:val="24"/>
          <w:szCs w:val="24"/>
        </w:rPr>
        <w:t xml:space="preserve"> (</w:t>
      </w:r>
      <w:r w:rsidR="00C952B4">
        <w:rPr>
          <w:rFonts w:ascii="Times New Roman" w:eastAsia="Times New Roman" w:hAnsi="Times New Roman" w:cs="Times New Roman"/>
          <w:sz w:val="24"/>
          <w:szCs w:val="24"/>
        </w:rPr>
        <w:t>asto</w:t>
      </w:r>
      <w:r w:rsidR="00C952B4" w:rsidRPr="005163AB">
        <w:rPr>
          <w:rFonts w:ascii="Times New Roman" w:eastAsia="Times New Roman" w:hAnsi="Times New Roman" w:cs="Times New Roman"/>
          <w:sz w:val="24"/>
          <w:szCs w:val="24"/>
        </w:rPr>
        <w:t>ņām) lapām (neskaitot pielikumus) un parakstīts ar drošu elektronisko parakstu, kas satur laika zīmogu</w:t>
      </w:r>
      <w:r w:rsidRPr="001557F7">
        <w:rPr>
          <w:rFonts w:ascii="Times New Roman" w:eastAsia="Times New Roman" w:hAnsi="Times New Roman" w:cs="Times New Roman"/>
          <w:sz w:val="24"/>
          <w:szCs w:val="24"/>
        </w:rPr>
        <w:t>.</w:t>
      </w:r>
    </w:p>
    <w:p w14:paraId="79F21A5E" w14:textId="77777777" w:rsidR="001557F7" w:rsidRPr="001557F7" w:rsidRDefault="001557F7" w:rsidP="001557F7">
      <w:pPr>
        <w:suppressAutoHyphens/>
        <w:autoSpaceDN w:val="0"/>
        <w:spacing w:after="0" w:line="240" w:lineRule="auto"/>
        <w:jc w:val="both"/>
        <w:textAlignment w:val="baseline"/>
        <w:rPr>
          <w:rFonts w:ascii="Times New Roman" w:eastAsia="Times New Roman" w:hAnsi="Times New Roman" w:cs="Times New Roman"/>
          <w:sz w:val="24"/>
          <w:szCs w:val="24"/>
        </w:rPr>
      </w:pPr>
    </w:p>
    <w:p w14:paraId="57EA76F7" w14:textId="77777777" w:rsidR="001557F7" w:rsidRPr="001557F7" w:rsidRDefault="00000000" w:rsidP="001557F7">
      <w:pPr>
        <w:keepNext/>
        <w:suppressAutoHyphens/>
        <w:autoSpaceDN w:val="0"/>
        <w:spacing w:after="0" w:line="240" w:lineRule="auto"/>
        <w:ind w:left="2160" w:firstLine="720"/>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8. LĪGUMA PIELIKUMI</w:t>
      </w:r>
    </w:p>
    <w:p w14:paraId="58E2D472" w14:textId="77777777" w:rsidR="001557F7" w:rsidRPr="001557F7" w:rsidRDefault="001557F7" w:rsidP="001557F7">
      <w:pPr>
        <w:suppressAutoHyphens/>
        <w:autoSpaceDN w:val="0"/>
        <w:spacing w:after="0" w:line="240" w:lineRule="auto"/>
        <w:textAlignment w:val="baseline"/>
        <w:rPr>
          <w:rFonts w:ascii="Times New Roman" w:eastAsia="Times New Roman" w:hAnsi="Times New Roman" w:cs="Times New Roman"/>
          <w:sz w:val="16"/>
          <w:szCs w:val="16"/>
        </w:rPr>
      </w:pPr>
    </w:p>
    <w:p w14:paraId="10FCF6C7"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8.1.</w:t>
      </w:r>
      <w:r w:rsidRPr="001557F7">
        <w:rPr>
          <w:rFonts w:ascii="Times New Roman" w:eastAsia="Times New Roman" w:hAnsi="Times New Roman" w:cs="Times New Roman"/>
          <w:sz w:val="24"/>
          <w:szCs w:val="24"/>
        </w:rPr>
        <w:tab/>
        <w:t xml:space="preserve">Līguma </w:t>
      </w:r>
      <w:r w:rsidRPr="001557F7">
        <w:rPr>
          <w:rFonts w:ascii="Times New Roman" w:eastAsia="Times New Roman" w:hAnsi="Times New Roman" w:cs="Times New Roman"/>
          <w:i/>
          <w:sz w:val="24"/>
          <w:szCs w:val="24"/>
        </w:rPr>
        <w:t>1.pielikums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Primārās veselības aprūpes pakalpojumu apmaksas noteikumi;</w:t>
      </w:r>
    </w:p>
    <w:p w14:paraId="5393F035"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8.2.</w:t>
      </w:r>
      <w:r w:rsidRPr="001557F7">
        <w:rPr>
          <w:rFonts w:ascii="Times New Roman" w:eastAsia="Times New Roman" w:hAnsi="Times New Roman" w:cs="Times New Roman"/>
          <w:sz w:val="24"/>
          <w:szCs w:val="24"/>
        </w:rPr>
        <w:tab/>
        <w:t xml:space="preserve">Līguma </w:t>
      </w:r>
      <w:r w:rsidRPr="001557F7">
        <w:rPr>
          <w:rFonts w:ascii="Times New Roman" w:eastAsia="Times New Roman" w:hAnsi="Times New Roman" w:cs="Times New Roman"/>
          <w:i/>
          <w:sz w:val="24"/>
          <w:szCs w:val="24"/>
        </w:rPr>
        <w:t>2.pielikums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Norēķinu kārtība;</w:t>
      </w:r>
    </w:p>
    <w:p w14:paraId="6D72F8C5"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8.3.</w:t>
      </w:r>
      <w:r w:rsidRPr="001557F7">
        <w:rPr>
          <w:rFonts w:ascii="Times New Roman" w:eastAsia="Times New Roman" w:hAnsi="Times New Roman" w:cs="Times New Roman"/>
          <w:sz w:val="24"/>
          <w:szCs w:val="24"/>
        </w:rPr>
        <w:tab/>
        <w:t xml:space="preserve">Līguma </w:t>
      </w:r>
      <w:r w:rsidRPr="001557F7">
        <w:rPr>
          <w:rFonts w:ascii="Times New Roman" w:eastAsia="Times New Roman" w:hAnsi="Times New Roman" w:cs="Times New Roman"/>
          <w:i/>
          <w:sz w:val="24"/>
          <w:szCs w:val="24"/>
        </w:rPr>
        <w:t>3.pielikums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Informācijas apmaiņas kārtība;</w:t>
      </w:r>
    </w:p>
    <w:p w14:paraId="6EBE7D66" w14:textId="77777777" w:rsidR="001557F7" w:rsidRP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8.4.</w:t>
      </w:r>
      <w:r w:rsidRPr="001557F7">
        <w:rPr>
          <w:rFonts w:ascii="Times New Roman" w:eastAsia="Times New Roman" w:hAnsi="Times New Roman" w:cs="Times New Roman"/>
          <w:sz w:val="24"/>
          <w:szCs w:val="24"/>
        </w:rPr>
        <w:tab/>
        <w:t>Līguma</w:t>
      </w:r>
      <w:r w:rsidRPr="001557F7">
        <w:rPr>
          <w:rFonts w:ascii="Times New Roman" w:eastAsia="Times New Roman" w:hAnsi="Times New Roman" w:cs="Times New Roman"/>
          <w:i/>
          <w:sz w:val="24"/>
          <w:szCs w:val="24"/>
        </w:rPr>
        <w:t xml:space="preserve"> 4.pielikums</w:t>
      </w:r>
      <w:r w:rsidRPr="001557F7">
        <w:rPr>
          <w:rFonts w:ascii="Times New Roman" w:eastAsia="Times New Roman" w:hAnsi="Times New Roman" w:cs="Times New Roman"/>
          <w:sz w:val="24"/>
          <w:szCs w:val="24"/>
        </w:rPr>
        <w:tab/>
        <w:t>-</w:t>
      </w:r>
      <w:r w:rsidRPr="001557F7">
        <w:rPr>
          <w:rFonts w:ascii="Times New Roman" w:eastAsia="Times New Roman" w:hAnsi="Times New Roman" w:cs="Times New Roman"/>
          <w:sz w:val="24"/>
          <w:szCs w:val="24"/>
        </w:rPr>
        <w:tab/>
        <w:t>Ārstniecības iestādes darba laiks un Nacionālā veselības dienesta mājas lapā publiskojamā prakses informācija;</w:t>
      </w:r>
    </w:p>
    <w:p w14:paraId="1CDD982F" w14:textId="67FB0164" w:rsidR="001557F7" w:rsidRDefault="00000000"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8.5. Līguma </w:t>
      </w:r>
      <w:r w:rsidRPr="001557F7">
        <w:rPr>
          <w:rFonts w:ascii="Times New Roman" w:eastAsia="Times New Roman" w:hAnsi="Times New Roman" w:cs="Times New Roman"/>
          <w:i/>
          <w:sz w:val="24"/>
          <w:szCs w:val="24"/>
        </w:rPr>
        <w:t>5.pielikums</w:t>
      </w:r>
      <w:r w:rsidRPr="001557F7">
        <w:rPr>
          <w:rFonts w:ascii="Times New Roman" w:eastAsia="Times New Roman" w:hAnsi="Times New Roman" w:cs="Times New Roman"/>
          <w:sz w:val="24"/>
          <w:szCs w:val="24"/>
        </w:rPr>
        <w:t xml:space="preserve"> - Līguma uzraudzība un atbildība par līguma izpildi</w:t>
      </w:r>
      <w:r w:rsidR="009A51F6">
        <w:rPr>
          <w:rFonts w:ascii="Times New Roman" w:eastAsia="Times New Roman" w:hAnsi="Times New Roman" w:cs="Times New Roman"/>
          <w:sz w:val="24"/>
          <w:szCs w:val="24"/>
        </w:rPr>
        <w:t>;</w:t>
      </w:r>
    </w:p>
    <w:p w14:paraId="23715629" w14:textId="2E6F7A2A" w:rsidR="009A51F6" w:rsidRDefault="009A51F6"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Līguma </w:t>
      </w:r>
      <w:r>
        <w:rPr>
          <w:rFonts w:ascii="Times New Roman" w:eastAsia="Times New Roman" w:hAnsi="Times New Roman" w:cs="Times New Roman"/>
          <w:i/>
          <w:iCs/>
          <w:sz w:val="24"/>
          <w:szCs w:val="24"/>
        </w:rPr>
        <w:t xml:space="preserve">6.pielikums – </w:t>
      </w:r>
      <w:r>
        <w:rPr>
          <w:rFonts w:ascii="Times New Roman" w:eastAsia="Times New Roman" w:hAnsi="Times New Roman" w:cs="Times New Roman"/>
          <w:sz w:val="24"/>
          <w:szCs w:val="24"/>
        </w:rPr>
        <w:t>Covid-19 vakcinācijas organizācijas un apmaksas kārtība;</w:t>
      </w:r>
    </w:p>
    <w:p w14:paraId="6AC4C9DA" w14:textId="77777777" w:rsidR="009A51F6" w:rsidRPr="006D00AE" w:rsidRDefault="009A51F6" w:rsidP="009A51F6">
      <w:pPr>
        <w:tabs>
          <w:tab w:val="left" w:pos="426"/>
          <w:tab w:val="left" w:pos="2410"/>
          <w:tab w:val="left" w:pos="2552"/>
        </w:tabs>
        <w:spacing w:after="0" w:line="240" w:lineRule="auto"/>
        <w:ind w:left="2552" w:hanging="2552"/>
        <w:jc w:val="both"/>
        <w:rPr>
          <w:rFonts w:ascii="Times New Roman" w:hAnsi="Times New Roman"/>
          <w:sz w:val="24"/>
          <w:szCs w:val="24"/>
        </w:rPr>
      </w:pPr>
      <w:r w:rsidRPr="006D00AE">
        <w:rPr>
          <w:rFonts w:ascii="Times New Roman" w:eastAsia="Times New Roman" w:hAnsi="Times New Roman"/>
          <w:sz w:val="24"/>
          <w:szCs w:val="24"/>
        </w:rPr>
        <w:t xml:space="preserve">8.7. </w:t>
      </w:r>
      <w:r w:rsidRPr="006D00AE">
        <w:rPr>
          <w:rFonts w:ascii="Times New Roman" w:hAnsi="Times New Roman"/>
          <w:sz w:val="24"/>
          <w:szCs w:val="24"/>
        </w:rPr>
        <w:t xml:space="preserve">Līguma </w:t>
      </w:r>
      <w:r w:rsidRPr="006D00AE">
        <w:rPr>
          <w:rFonts w:ascii="Times New Roman" w:hAnsi="Times New Roman"/>
          <w:i/>
          <w:iCs/>
          <w:sz w:val="24"/>
          <w:szCs w:val="24"/>
        </w:rPr>
        <w:t>7.pielikums</w:t>
      </w:r>
      <w:r w:rsidRPr="006D00AE">
        <w:rPr>
          <w:rFonts w:ascii="Times New Roman" w:hAnsi="Times New Roman"/>
          <w:sz w:val="24"/>
          <w:szCs w:val="24"/>
        </w:rPr>
        <w:t xml:space="preserve"> - Atskaite par iedzīvotāju aicināšanu uz Covid-19 vakcināciju;</w:t>
      </w:r>
    </w:p>
    <w:p w14:paraId="1A809A4C" w14:textId="2ADA87C6" w:rsidR="009A51F6" w:rsidRDefault="009A51F6" w:rsidP="009A51F6">
      <w:pPr>
        <w:tabs>
          <w:tab w:val="left" w:pos="426"/>
        </w:tabs>
        <w:spacing w:after="0" w:line="240" w:lineRule="auto"/>
        <w:jc w:val="both"/>
        <w:rPr>
          <w:rFonts w:ascii="Times New Roman" w:eastAsia="Times New Roman" w:hAnsi="Times New Roman"/>
          <w:i/>
          <w:iCs/>
          <w:sz w:val="24"/>
          <w:szCs w:val="24"/>
        </w:rPr>
      </w:pPr>
      <w:r w:rsidRPr="00530037">
        <w:rPr>
          <w:rFonts w:ascii="Times New Roman" w:eastAsia="Times New Roman" w:hAnsi="Times New Roman"/>
          <w:i/>
          <w:iCs/>
          <w:sz w:val="24"/>
          <w:szCs w:val="24"/>
        </w:rPr>
        <w:t>(Līguma 6.un 7. pielikums attiecas uz pakalpojumu sniedzējiem, kuri sniedz Covid-19 vakcinācijas pakalpojumus)</w:t>
      </w:r>
    </w:p>
    <w:p w14:paraId="6A19D446" w14:textId="77777777" w:rsidR="009A51F6" w:rsidRPr="006D00AE" w:rsidRDefault="009A51F6" w:rsidP="009A51F6">
      <w:pPr>
        <w:tabs>
          <w:tab w:val="left" w:pos="426"/>
          <w:tab w:val="left" w:pos="2410"/>
          <w:tab w:val="left" w:pos="2552"/>
        </w:tabs>
        <w:spacing w:after="0" w:line="240" w:lineRule="auto"/>
        <w:ind w:left="2552" w:hanging="2552"/>
        <w:jc w:val="both"/>
        <w:rPr>
          <w:rStyle w:val="Strong"/>
          <w:rFonts w:ascii="Times New Roman" w:hAnsi="Times New Roman"/>
          <w:b w:val="0"/>
          <w:bCs w:val="0"/>
          <w:sz w:val="24"/>
          <w:szCs w:val="24"/>
        </w:rPr>
      </w:pPr>
      <w:r w:rsidRPr="006D00AE">
        <w:rPr>
          <w:rFonts w:ascii="Times New Roman" w:eastAsia="Times New Roman" w:hAnsi="Times New Roman"/>
          <w:sz w:val="24"/>
          <w:szCs w:val="24"/>
        </w:rPr>
        <w:t xml:space="preserve">8.8. Līguma </w:t>
      </w:r>
      <w:r w:rsidRPr="006D00AE">
        <w:rPr>
          <w:rFonts w:ascii="Times New Roman" w:eastAsia="Times New Roman" w:hAnsi="Times New Roman"/>
          <w:i/>
          <w:iCs/>
          <w:sz w:val="24"/>
          <w:szCs w:val="24"/>
        </w:rPr>
        <w:t>8.pielikums</w:t>
      </w:r>
      <w:r w:rsidRPr="006D00AE">
        <w:rPr>
          <w:rFonts w:ascii="Times New Roman" w:eastAsia="Times New Roman" w:hAnsi="Times New Roman"/>
          <w:sz w:val="24"/>
          <w:szCs w:val="24"/>
        </w:rPr>
        <w:t xml:space="preserve"> – </w:t>
      </w:r>
      <w:r w:rsidRPr="006D00AE">
        <w:rPr>
          <w:rStyle w:val="Strong"/>
          <w:rFonts w:ascii="Times New Roman" w:hAnsi="Times New Roman"/>
          <w:b w:val="0"/>
          <w:bCs w:val="0"/>
          <w:sz w:val="24"/>
          <w:szCs w:val="24"/>
        </w:rPr>
        <w:t>Covid - 19 pacientu uzraudzības un ārsta-pacienta saziņas platformas organizācijas un apmaksas kārtība.</w:t>
      </w:r>
    </w:p>
    <w:p w14:paraId="7BF17D95" w14:textId="77777777" w:rsidR="009A51F6" w:rsidRPr="00530037" w:rsidRDefault="009A51F6" w:rsidP="009A51F6">
      <w:pPr>
        <w:pStyle w:val="ListParagraph"/>
        <w:suppressAutoHyphens w:val="0"/>
        <w:autoSpaceDN/>
        <w:spacing w:after="0" w:line="240" w:lineRule="auto"/>
        <w:ind w:left="0" w:right="27"/>
        <w:jc w:val="both"/>
        <w:textAlignment w:val="auto"/>
        <w:rPr>
          <w:rFonts w:ascii="Times New Roman" w:hAnsi="Times New Roman"/>
          <w:i/>
          <w:iCs/>
          <w:color w:val="000000"/>
          <w:sz w:val="24"/>
          <w:szCs w:val="24"/>
          <w:lang w:eastAsia="lv-LV"/>
        </w:rPr>
      </w:pPr>
      <w:r w:rsidRPr="00530037">
        <w:rPr>
          <w:rFonts w:ascii="Times New Roman" w:hAnsi="Times New Roman"/>
          <w:i/>
          <w:iCs/>
          <w:color w:val="000000"/>
          <w:sz w:val="24"/>
          <w:szCs w:val="24"/>
          <w:lang w:eastAsia="lv-LV"/>
        </w:rPr>
        <w:t xml:space="preserve">(Līguma 8.pielikums attiecas uz pakalpojumu sniedzējiem, </w:t>
      </w:r>
      <w:r w:rsidRPr="00530037">
        <w:rPr>
          <w:rFonts w:ascii="Times New Roman" w:eastAsia="Times New Roman" w:hAnsi="Times New Roman"/>
          <w:i/>
          <w:iCs/>
          <w:sz w:val="24"/>
          <w:szCs w:val="24"/>
        </w:rPr>
        <w:t xml:space="preserve">kuri </w:t>
      </w:r>
      <w:r w:rsidRPr="00530037">
        <w:rPr>
          <w:rFonts w:ascii="Times New Roman" w:hAnsi="Times New Roman"/>
          <w:i/>
          <w:iCs/>
          <w:sz w:val="24"/>
          <w:szCs w:val="24"/>
        </w:rPr>
        <w:t>piedalās pilotprojektā “Covid-19 pacientu uzraudzības un ārsta - pacienta saziņas platforma”</w:t>
      </w:r>
      <w:r w:rsidRPr="00530037">
        <w:rPr>
          <w:rFonts w:ascii="Times New Roman" w:hAnsi="Times New Roman"/>
          <w:i/>
          <w:iCs/>
          <w:color w:val="000000"/>
          <w:sz w:val="24"/>
          <w:szCs w:val="24"/>
          <w:lang w:eastAsia="lv-LV"/>
        </w:rPr>
        <w:t>)</w:t>
      </w:r>
    </w:p>
    <w:p w14:paraId="7C240CBA" w14:textId="77777777" w:rsidR="001557F7" w:rsidRPr="001557F7" w:rsidRDefault="001557F7" w:rsidP="001557F7">
      <w:pPr>
        <w:tabs>
          <w:tab w:val="left" w:pos="426"/>
          <w:tab w:val="left" w:pos="2410"/>
          <w:tab w:val="left" w:pos="2552"/>
        </w:tabs>
        <w:suppressAutoHyphens/>
        <w:autoSpaceDN w:val="0"/>
        <w:spacing w:after="0" w:line="240" w:lineRule="auto"/>
        <w:ind w:left="2552" w:hanging="2552"/>
        <w:jc w:val="both"/>
        <w:textAlignment w:val="baseline"/>
        <w:rPr>
          <w:rFonts w:ascii="Times New Roman" w:eastAsia="Times New Roman" w:hAnsi="Times New Roman" w:cs="Times New Roman"/>
          <w:sz w:val="2"/>
          <w:szCs w:val="2"/>
        </w:rPr>
      </w:pPr>
    </w:p>
    <w:p w14:paraId="0E092A9E"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sz w:val="2"/>
          <w:szCs w:val="2"/>
        </w:rPr>
      </w:pPr>
    </w:p>
    <w:p w14:paraId="7DF8B01C" w14:textId="77777777" w:rsidR="001557F7" w:rsidRPr="001557F7" w:rsidRDefault="001557F7" w:rsidP="001557F7">
      <w:pPr>
        <w:keepNext/>
        <w:suppressAutoHyphens/>
        <w:autoSpaceDN w:val="0"/>
        <w:spacing w:after="0" w:line="240" w:lineRule="auto"/>
        <w:textAlignment w:val="baseline"/>
        <w:rPr>
          <w:rFonts w:ascii="Times New Roman" w:eastAsia="Times New Roman" w:hAnsi="Times New Roman" w:cs="Times New Roman"/>
          <w:b/>
          <w:sz w:val="2"/>
          <w:szCs w:val="2"/>
        </w:rPr>
      </w:pPr>
    </w:p>
    <w:p w14:paraId="48892BD1" w14:textId="77777777" w:rsidR="001557F7" w:rsidRPr="001557F7" w:rsidRDefault="00000000" w:rsidP="001557F7">
      <w:pPr>
        <w:keepNext/>
        <w:suppressAutoHyphens/>
        <w:autoSpaceDN w:val="0"/>
        <w:spacing w:after="0" w:line="240" w:lineRule="auto"/>
        <w:jc w:val="center"/>
        <w:textAlignment w:val="baseline"/>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9. LĪDZĒJU REKVIZĪTI</w:t>
      </w:r>
    </w:p>
    <w:p w14:paraId="5162BE53" w14:textId="77777777" w:rsidR="001557F7" w:rsidRPr="001557F7" w:rsidRDefault="001557F7" w:rsidP="001557F7">
      <w:pPr>
        <w:suppressAutoHyphens/>
        <w:autoSpaceDN w:val="0"/>
        <w:spacing w:after="0" w:line="240" w:lineRule="auto"/>
        <w:jc w:val="center"/>
        <w:textAlignment w:val="baseline"/>
        <w:rPr>
          <w:rFonts w:ascii="Times New Roman" w:eastAsia="Times New Roman" w:hAnsi="Times New Roman" w:cs="Times New Roman"/>
          <w:sz w:val="16"/>
          <w:szCs w:val="16"/>
        </w:rPr>
      </w:pPr>
    </w:p>
    <w:tbl>
      <w:tblPr>
        <w:tblW w:w="9214" w:type="dxa"/>
        <w:jc w:val="center"/>
        <w:tblLayout w:type="fixed"/>
        <w:tblCellMar>
          <w:left w:w="10" w:type="dxa"/>
          <w:right w:w="10" w:type="dxa"/>
        </w:tblCellMar>
        <w:tblLook w:val="0000" w:firstRow="0" w:lastRow="0" w:firstColumn="0" w:lastColumn="0" w:noHBand="0" w:noVBand="0"/>
      </w:tblPr>
      <w:tblGrid>
        <w:gridCol w:w="4536"/>
        <w:gridCol w:w="4678"/>
      </w:tblGrid>
      <w:tr w:rsidR="002E6EAD" w14:paraId="47944FC5" w14:textId="77777777" w:rsidTr="00EB7AAF">
        <w:trPr>
          <w:jc w:val="center"/>
        </w:trPr>
        <w:tc>
          <w:tcPr>
            <w:tcW w:w="4536" w:type="dxa"/>
            <w:shd w:val="clear" w:color="auto" w:fill="auto"/>
            <w:tcMar>
              <w:top w:w="0" w:type="dxa"/>
              <w:left w:w="108" w:type="dxa"/>
              <w:bottom w:w="0" w:type="dxa"/>
              <w:right w:w="108" w:type="dxa"/>
            </w:tcMar>
          </w:tcPr>
          <w:p w14:paraId="542C6858" w14:textId="77777777" w:rsidR="001557F7" w:rsidRPr="00D45FA6" w:rsidRDefault="00000000" w:rsidP="001557F7">
            <w:pPr>
              <w:suppressAutoHyphens/>
              <w:autoSpaceDN w:val="0"/>
              <w:spacing w:after="120" w:line="240" w:lineRule="auto"/>
              <w:textAlignment w:val="baseline"/>
              <w:rPr>
                <w:rFonts w:ascii="Times New Roman" w:eastAsia="Calibri" w:hAnsi="Times New Roman" w:cs="Times New Roman"/>
                <w:sz w:val="24"/>
                <w:szCs w:val="24"/>
              </w:rPr>
            </w:pPr>
            <w:r w:rsidRPr="00D45FA6">
              <w:rPr>
                <w:rFonts w:ascii="Times New Roman" w:eastAsia="Times New Roman" w:hAnsi="Times New Roman" w:cs="Times New Roman"/>
                <w:sz w:val="24"/>
                <w:szCs w:val="24"/>
              </w:rPr>
              <w:t>9.1.</w:t>
            </w:r>
            <w:r w:rsidRPr="00D45FA6">
              <w:rPr>
                <w:rFonts w:ascii="Times New Roman" w:eastAsia="Times New Roman" w:hAnsi="Times New Roman" w:cs="Times New Roman"/>
                <w:b/>
                <w:sz w:val="24"/>
                <w:szCs w:val="24"/>
              </w:rPr>
              <w:t xml:space="preserve"> DIENESTS</w:t>
            </w:r>
          </w:p>
        </w:tc>
        <w:tc>
          <w:tcPr>
            <w:tcW w:w="4678" w:type="dxa"/>
            <w:shd w:val="clear" w:color="auto" w:fill="auto"/>
            <w:tcMar>
              <w:top w:w="0" w:type="dxa"/>
              <w:left w:w="108" w:type="dxa"/>
              <w:bottom w:w="0" w:type="dxa"/>
              <w:right w:w="108" w:type="dxa"/>
            </w:tcMar>
          </w:tcPr>
          <w:p w14:paraId="46ABCAEA" w14:textId="77777777"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b/>
                <w:sz w:val="24"/>
                <w:szCs w:val="24"/>
              </w:rPr>
            </w:pPr>
            <w:r w:rsidRPr="00D45FA6">
              <w:rPr>
                <w:rFonts w:ascii="Times New Roman" w:eastAsia="Times New Roman" w:hAnsi="Times New Roman" w:cs="Times New Roman"/>
                <w:sz w:val="24"/>
                <w:szCs w:val="24"/>
              </w:rPr>
              <w:t>9.2.</w:t>
            </w:r>
            <w:r w:rsidRPr="00D45FA6">
              <w:rPr>
                <w:rFonts w:ascii="Times New Roman" w:eastAsia="Times New Roman" w:hAnsi="Times New Roman" w:cs="Times New Roman"/>
                <w:b/>
                <w:sz w:val="24"/>
                <w:szCs w:val="24"/>
              </w:rPr>
              <w:t xml:space="preserve"> IZPILDĪTĀJS</w:t>
            </w:r>
          </w:p>
        </w:tc>
      </w:tr>
      <w:tr w:rsidR="002E6EAD" w14:paraId="1B977BC0" w14:textId="77777777" w:rsidTr="00EB7AAF">
        <w:trPr>
          <w:jc w:val="center"/>
        </w:trPr>
        <w:tc>
          <w:tcPr>
            <w:tcW w:w="4536" w:type="dxa"/>
            <w:shd w:val="clear" w:color="auto" w:fill="auto"/>
            <w:tcMar>
              <w:top w:w="0" w:type="dxa"/>
              <w:left w:w="108" w:type="dxa"/>
              <w:bottom w:w="0" w:type="dxa"/>
              <w:right w:w="108" w:type="dxa"/>
            </w:tcMar>
          </w:tcPr>
          <w:p w14:paraId="1FC50D76" w14:textId="0F88B3ED"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adrese: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65A239FD" w14:textId="1DA199CF" w:rsidR="001557F7" w:rsidRPr="00D45FA6" w:rsidRDefault="00000000" w:rsidP="001557F7">
            <w:pPr>
              <w:suppressAutoHyphens/>
              <w:autoSpaceDN w:val="0"/>
              <w:spacing w:after="0" w:line="240" w:lineRule="auto"/>
              <w:textAlignment w:val="baseline"/>
              <w:rPr>
                <w:rFonts w:ascii="Times New Roman" w:hAnsi="Times New Roman" w:cs="Times New Roman"/>
                <w:sz w:val="24"/>
                <w:szCs w:val="24"/>
              </w:rPr>
            </w:pPr>
            <w:r w:rsidRPr="00D45FA6">
              <w:rPr>
                <w:rFonts w:ascii="Times New Roman" w:eastAsia="Times New Roman" w:hAnsi="Times New Roman" w:cs="Times New Roman"/>
                <w:sz w:val="24"/>
                <w:szCs w:val="24"/>
              </w:rPr>
              <w:t xml:space="preserve">juridiskā adrese: </w:t>
            </w:r>
            <w:r w:rsidR="00B651A6">
              <w:rPr>
                <w:rFonts w:ascii="Times New Roman" w:eastAsia="Times New Roman" w:hAnsi="Times New Roman" w:cs="Times New Roman"/>
                <w:sz w:val="24"/>
                <w:szCs w:val="24"/>
              </w:rPr>
              <w:t>__________________</w:t>
            </w:r>
          </w:p>
        </w:tc>
      </w:tr>
      <w:tr w:rsidR="002E6EAD" w14:paraId="40A51F76" w14:textId="77777777" w:rsidTr="00EB7AAF">
        <w:trPr>
          <w:jc w:val="center"/>
        </w:trPr>
        <w:tc>
          <w:tcPr>
            <w:tcW w:w="4536" w:type="dxa"/>
            <w:shd w:val="clear" w:color="auto" w:fill="auto"/>
            <w:tcMar>
              <w:top w:w="0" w:type="dxa"/>
              <w:left w:w="108" w:type="dxa"/>
              <w:bottom w:w="0" w:type="dxa"/>
              <w:right w:w="108" w:type="dxa"/>
            </w:tcMar>
          </w:tcPr>
          <w:p w14:paraId="1D732A40" w14:textId="6EC4B9E4"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proofErr w:type="spellStart"/>
            <w:r w:rsidRPr="00D45FA6">
              <w:rPr>
                <w:rFonts w:ascii="Times New Roman" w:eastAsia="Times New Roman" w:hAnsi="Times New Roman" w:cs="Times New Roman"/>
                <w:sz w:val="24"/>
                <w:szCs w:val="24"/>
              </w:rPr>
              <w:t>reģ</w:t>
            </w:r>
            <w:proofErr w:type="spellEnd"/>
            <w:r w:rsidRPr="00D45FA6">
              <w:rPr>
                <w:rFonts w:ascii="Times New Roman" w:eastAsia="Times New Roman" w:hAnsi="Times New Roman" w:cs="Times New Roman"/>
                <w:sz w:val="24"/>
                <w:szCs w:val="24"/>
              </w:rPr>
              <w:t xml:space="preserve">.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6628A740" w14:textId="5B964DAC"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proofErr w:type="spellStart"/>
            <w:r w:rsidRPr="00D45FA6">
              <w:rPr>
                <w:rFonts w:ascii="Times New Roman" w:eastAsia="Times New Roman" w:hAnsi="Times New Roman" w:cs="Times New Roman"/>
                <w:sz w:val="24"/>
                <w:szCs w:val="24"/>
              </w:rPr>
              <w:t>reģ</w:t>
            </w:r>
            <w:proofErr w:type="spellEnd"/>
            <w:r w:rsidRPr="00D45FA6">
              <w:rPr>
                <w:rFonts w:ascii="Times New Roman" w:eastAsia="Times New Roman" w:hAnsi="Times New Roman" w:cs="Times New Roman"/>
                <w:sz w:val="24"/>
                <w:szCs w:val="24"/>
              </w:rPr>
              <w:t xml:space="preserve">. Nr. </w:t>
            </w:r>
            <w:r w:rsidR="00B651A6">
              <w:rPr>
                <w:rFonts w:ascii="Times New Roman" w:eastAsia="Times New Roman" w:hAnsi="Times New Roman" w:cs="Times New Roman"/>
                <w:sz w:val="24"/>
                <w:szCs w:val="24"/>
              </w:rPr>
              <w:t>__________________</w:t>
            </w:r>
          </w:p>
        </w:tc>
      </w:tr>
      <w:tr w:rsidR="002E6EAD" w14:paraId="66B7D92C" w14:textId="77777777" w:rsidTr="00EB7AAF">
        <w:trPr>
          <w:jc w:val="center"/>
        </w:trPr>
        <w:tc>
          <w:tcPr>
            <w:tcW w:w="4536" w:type="dxa"/>
            <w:shd w:val="clear" w:color="auto" w:fill="auto"/>
            <w:tcMar>
              <w:top w:w="0" w:type="dxa"/>
              <w:left w:w="108" w:type="dxa"/>
              <w:bottom w:w="0" w:type="dxa"/>
              <w:right w:w="108" w:type="dxa"/>
            </w:tcMar>
          </w:tcPr>
          <w:p w14:paraId="19B4CA36" w14:textId="366392D3"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banka: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47BE3303" w14:textId="302EB785" w:rsidR="001557F7" w:rsidRPr="00D45FA6" w:rsidRDefault="00000000" w:rsidP="001557F7">
            <w:pPr>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banka: </w:t>
            </w:r>
            <w:r w:rsidR="00B651A6">
              <w:rPr>
                <w:rFonts w:ascii="Times New Roman" w:eastAsia="Times New Roman" w:hAnsi="Times New Roman" w:cs="Times New Roman"/>
                <w:sz w:val="24"/>
                <w:szCs w:val="24"/>
              </w:rPr>
              <w:t>__________________</w:t>
            </w:r>
          </w:p>
        </w:tc>
      </w:tr>
      <w:tr w:rsidR="002E6EAD" w14:paraId="315E3D72" w14:textId="77777777" w:rsidTr="00EB7AAF">
        <w:trPr>
          <w:jc w:val="center"/>
        </w:trPr>
        <w:tc>
          <w:tcPr>
            <w:tcW w:w="4536" w:type="dxa"/>
            <w:shd w:val="clear" w:color="auto" w:fill="auto"/>
            <w:tcMar>
              <w:top w:w="0" w:type="dxa"/>
              <w:left w:w="108" w:type="dxa"/>
              <w:bottom w:w="0" w:type="dxa"/>
              <w:right w:w="108" w:type="dxa"/>
            </w:tcMar>
          </w:tcPr>
          <w:p w14:paraId="36135A15" w14:textId="39680970"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norēķinu konts: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1F739D17" w14:textId="0B4342B6"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norēķinu konts: </w:t>
            </w:r>
            <w:r w:rsidR="00B651A6">
              <w:rPr>
                <w:rFonts w:ascii="Times New Roman" w:eastAsia="Times New Roman" w:hAnsi="Times New Roman" w:cs="Times New Roman"/>
                <w:sz w:val="24"/>
                <w:szCs w:val="24"/>
              </w:rPr>
              <w:t>__________________</w:t>
            </w:r>
          </w:p>
        </w:tc>
      </w:tr>
      <w:tr w:rsidR="002E6EAD" w14:paraId="7A4AA54C" w14:textId="77777777" w:rsidTr="00EB7AAF">
        <w:trPr>
          <w:jc w:val="center"/>
        </w:trPr>
        <w:tc>
          <w:tcPr>
            <w:tcW w:w="4536" w:type="dxa"/>
            <w:shd w:val="clear" w:color="auto" w:fill="auto"/>
            <w:tcMar>
              <w:top w:w="0" w:type="dxa"/>
              <w:left w:w="108" w:type="dxa"/>
              <w:bottom w:w="0" w:type="dxa"/>
              <w:right w:w="108" w:type="dxa"/>
            </w:tcMar>
          </w:tcPr>
          <w:p w14:paraId="0767F9D6" w14:textId="714DEE58"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kods: </w:t>
            </w:r>
            <w:r w:rsidR="00B651A6">
              <w:rPr>
                <w:rFonts w:ascii="Times New Roman" w:eastAsia="Times New Roman" w:hAnsi="Times New Roman" w:cs="Times New Roman"/>
                <w:sz w:val="24"/>
                <w:szCs w:val="24"/>
              </w:rPr>
              <w:t>__________________</w:t>
            </w:r>
          </w:p>
        </w:tc>
        <w:tc>
          <w:tcPr>
            <w:tcW w:w="4678" w:type="dxa"/>
            <w:shd w:val="clear" w:color="auto" w:fill="auto"/>
            <w:tcMar>
              <w:top w:w="0" w:type="dxa"/>
              <w:left w:w="108" w:type="dxa"/>
              <w:bottom w:w="0" w:type="dxa"/>
              <w:right w:w="108" w:type="dxa"/>
            </w:tcMar>
          </w:tcPr>
          <w:p w14:paraId="3AE83BCB" w14:textId="2E62E7FB"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 xml:space="preserve">kods: </w:t>
            </w:r>
            <w:r w:rsidR="00B651A6">
              <w:rPr>
                <w:rFonts w:ascii="Times New Roman" w:eastAsia="Times New Roman" w:hAnsi="Times New Roman" w:cs="Times New Roman"/>
                <w:sz w:val="24"/>
                <w:szCs w:val="24"/>
              </w:rPr>
              <w:t>__________________</w:t>
            </w:r>
          </w:p>
        </w:tc>
      </w:tr>
      <w:tr w:rsidR="002E6EAD" w14:paraId="558FC8E8" w14:textId="77777777" w:rsidTr="00EB7AAF">
        <w:trPr>
          <w:jc w:val="center"/>
        </w:trPr>
        <w:tc>
          <w:tcPr>
            <w:tcW w:w="4536" w:type="dxa"/>
            <w:shd w:val="clear" w:color="auto" w:fill="auto"/>
            <w:tcMar>
              <w:top w:w="0" w:type="dxa"/>
              <w:left w:w="108" w:type="dxa"/>
              <w:bottom w:w="0" w:type="dxa"/>
              <w:right w:w="108" w:type="dxa"/>
            </w:tcMar>
          </w:tcPr>
          <w:p w14:paraId="1CB44A8D" w14:textId="666365E7"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telefons:</w:t>
            </w:r>
            <w:r w:rsidR="00B651A6">
              <w:rPr>
                <w:rFonts w:ascii="Times New Roman" w:eastAsia="Times New Roman" w:hAnsi="Times New Roman" w:cs="Times New Roman"/>
                <w:sz w:val="24"/>
                <w:szCs w:val="24"/>
              </w:rPr>
              <w:t xml:space="preserve"> __________________</w:t>
            </w:r>
            <w:r w:rsidRPr="00D45FA6">
              <w:rPr>
                <w:rFonts w:ascii="Times New Roman" w:eastAsia="Times New Roman" w:hAnsi="Times New Roman" w:cs="Times New Roman"/>
                <w:sz w:val="24"/>
                <w:szCs w:val="24"/>
              </w:rPr>
              <w:t xml:space="preserve"> </w:t>
            </w:r>
          </w:p>
        </w:tc>
        <w:tc>
          <w:tcPr>
            <w:tcW w:w="4678" w:type="dxa"/>
            <w:shd w:val="clear" w:color="auto" w:fill="auto"/>
            <w:tcMar>
              <w:top w:w="0" w:type="dxa"/>
              <w:left w:w="108" w:type="dxa"/>
              <w:bottom w:w="0" w:type="dxa"/>
              <w:right w:w="108" w:type="dxa"/>
            </w:tcMar>
          </w:tcPr>
          <w:p w14:paraId="4B9CB31A" w14:textId="4122EA2A"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telefons:</w:t>
            </w:r>
            <w:r w:rsidR="00B651A6">
              <w:rPr>
                <w:rFonts w:ascii="Times New Roman" w:eastAsia="Times New Roman" w:hAnsi="Times New Roman" w:cs="Times New Roman"/>
                <w:sz w:val="24"/>
                <w:szCs w:val="24"/>
              </w:rPr>
              <w:t xml:space="preserve"> __________________</w:t>
            </w:r>
            <w:r w:rsidRPr="00D45FA6">
              <w:rPr>
                <w:rFonts w:ascii="Times New Roman" w:eastAsia="Times New Roman" w:hAnsi="Times New Roman" w:cs="Times New Roman"/>
                <w:sz w:val="24"/>
                <w:szCs w:val="24"/>
              </w:rPr>
              <w:t xml:space="preserve"> </w:t>
            </w:r>
          </w:p>
        </w:tc>
      </w:tr>
      <w:tr w:rsidR="002E6EAD" w14:paraId="227F1A20" w14:textId="77777777" w:rsidTr="00EB7AAF">
        <w:trPr>
          <w:trHeight w:val="80"/>
          <w:jc w:val="center"/>
        </w:trPr>
        <w:tc>
          <w:tcPr>
            <w:tcW w:w="4536" w:type="dxa"/>
            <w:shd w:val="clear" w:color="auto" w:fill="auto"/>
            <w:tcMar>
              <w:top w:w="0" w:type="dxa"/>
              <w:left w:w="108" w:type="dxa"/>
              <w:bottom w:w="0" w:type="dxa"/>
              <w:right w:w="108" w:type="dxa"/>
            </w:tcMar>
          </w:tcPr>
          <w:p w14:paraId="081B4BAB" w14:textId="28068824"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Calibri" w:hAnsi="Times New Roman" w:cs="Times New Roman"/>
                <w:sz w:val="24"/>
                <w:szCs w:val="24"/>
              </w:rPr>
            </w:pPr>
            <w:r w:rsidRPr="00D45FA6">
              <w:rPr>
                <w:rFonts w:ascii="Times New Roman" w:eastAsia="Times New Roman" w:hAnsi="Times New Roman" w:cs="Times New Roman"/>
                <w:sz w:val="24"/>
                <w:szCs w:val="24"/>
              </w:rPr>
              <w:t>e-pasta adrese:</w:t>
            </w:r>
            <w:r w:rsidR="00B651A6">
              <w:rPr>
                <w:rFonts w:ascii="Times New Roman" w:eastAsia="Times New Roman" w:hAnsi="Times New Roman" w:cs="Times New Roman"/>
                <w:sz w:val="24"/>
                <w:szCs w:val="24"/>
              </w:rPr>
              <w:t xml:space="preserve"> __________________</w:t>
            </w:r>
            <w:r w:rsidRPr="00D45FA6">
              <w:rPr>
                <w:rFonts w:ascii="Times New Roman" w:eastAsia="Times New Roman" w:hAnsi="Times New Roman" w:cs="Times New Roman"/>
                <w:sz w:val="24"/>
                <w:szCs w:val="24"/>
              </w:rPr>
              <w:t xml:space="preserve"> </w:t>
            </w:r>
          </w:p>
        </w:tc>
        <w:tc>
          <w:tcPr>
            <w:tcW w:w="4678" w:type="dxa"/>
            <w:shd w:val="clear" w:color="auto" w:fill="auto"/>
            <w:tcMar>
              <w:top w:w="0" w:type="dxa"/>
              <w:left w:w="108" w:type="dxa"/>
              <w:bottom w:w="0" w:type="dxa"/>
              <w:right w:w="108" w:type="dxa"/>
            </w:tcMar>
          </w:tcPr>
          <w:p w14:paraId="1A329B5E" w14:textId="737E2E23" w:rsidR="001557F7" w:rsidRPr="00D45FA6" w:rsidRDefault="00000000" w:rsidP="001557F7">
            <w:pPr>
              <w:tabs>
                <w:tab w:val="left" w:pos="720"/>
                <w:tab w:val="center" w:pos="4153"/>
                <w:tab w:val="right" w:pos="8306"/>
              </w:tabs>
              <w:suppressAutoHyphens/>
              <w:autoSpaceDN w:val="0"/>
              <w:spacing w:after="0" w:line="240" w:lineRule="auto"/>
              <w:textAlignment w:val="baseline"/>
              <w:rPr>
                <w:rFonts w:ascii="Times New Roman" w:eastAsia="Calibri" w:hAnsi="Times New Roman" w:cs="Times New Roman"/>
                <w:sz w:val="24"/>
                <w:szCs w:val="24"/>
              </w:rPr>
            </w:pPr>
            <w:r w:rsidRPr="00D45FA6">
              <w:rPr>
                <w:rFonts w:ascii="Times New Roman" w:eastAsia="Times New Roman" w:hAnsi="Times New Roman" w:cs="Times New Roman"/>
                <w:sz w:val="24"/>
                <w:szCs w:val="24"/>
              </w:rPr>
              <w:t xml:space="preserve">e-pasta adrese: </w:t>
            </w:r>
            <w:r w:rsidR="00B651A6">
              <w:rPr>
                <w:rFonts w:ascii="Times New Roman" w:eastAsia="Times New Roman" w:hAnsi="Times New Roman" w:cs="Times New Roman"/>
                <w:sz w:val="24"/>
                <w:szCs w:val="24"/>
              </w:rPr>
              <w:t>__________________</w:t>
            </w:r>
          </w:p>
        </w:tc>
      </w:tr>
      <w:tr w:rsidR="002E6EAD" w14:paraId="35F650FF" w14:textId="77777777" w:rsidTr="00EB7AAF">
        <w:trPr>
          <w:trHeight w:val="1154"/>
          <w:jc w:val="center"/>
        </w:trPr>
        <w:tc>
          <w:tcPr>
            <w:tcW w:w="4536" w:type="dxa"/>
            <w:shd w:val="clear" w:color="auto" w:fill="auto"/>
            <w:tcMar>
              <w:top w:w="0" w:type="dxa"/>
              <w:left w:w="108" w:type="dxa"/>
              <w:bottom w:w="0" w:type="dxa"/>
              <w:right w:w="108" w:type="dxa"/>
            </w:tcMar>
          </w:tcPr>
          <w:p w14:paraId="011A0137"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5DAD4850"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5BBBFAC8" w14:textId="77777777" w:rsidR="001557F7" w:rsidRPr="00D45FA6" w:rsidRDefault="00000000" w:rsidP="001557F7">
            <w:pPr>
              <w:tabs>
                <w:tab w:val="left" w:pos="720"/>
                <w:tab w:val="center" w:pos="4153"/>
                <w:tab w:val="right" w:pos="8306"/>
              </w:tabs>
              <w:suppressAutoHyphens/>
              <w:autoSpaceDN w:val="0"/>
              <w:spacing w:after="200" w:line="276"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__________________________</w:t>
            </w:r>
          </w:p>
          <w:p w14:paraId="5590A82A" w14:textId="21476BAF"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tc>
        <w:tc>
          <w:tcPr>
            <w:tcW w:w="4678" w:type="dxa"/>
            <w:shd w:val="clear" w:color="auto" w:fill="auto"/>
            <w:tcMar>
              <w:top w:w="0" w:type="dxa"/>
              <w:left w:w="108" w:type="dxa"/>
              <w:bottom w:w="0" w:type="dxa"/>
              <w:right w:w="108" w:type="dxa"/>
            </w:tcMar>
          </w:tcPr>
          <w:p w14:paraId="29904779"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1F12BC3C" w14:textId="77777777" w:rsidR="001557F7" w:rsidRPr="00D45FA6" w:rsidRDefault="001557F7" w:rsidP="001557F7">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rPr>
            </w:pPr>
          </w:p>
          <w:p w14:paraId="2CCC0405" w14:textId="77777777" w:rsidR="001557F7" w:rsidRPr="00D45FA6" w:rsidRDefault="00000000" w:rsidP="001557F7">
            <w:pPr>
              <w:tabs>
                <w:tab w:val="left" w:pos="720"/>
                <w:tab w:val="center" w:pos="4153"/>
                <w:tab w:val="right" w:pos="8306"/>
              </w:tabs>
              <w:suppressAutoHyphens/>
              <w:autoSpaceDN w:val="0"/>
              <w:spacing w:after="200" w:line="276" w:lineRule="auto"/>
              <w:textAlignment w:val="baseline"/>
              <w:rPr>
                <w:rFonts w:ascii="Times New Roman" w:eastAsia="Times New Roman" w:hAnsi="Times New Roman" w:cs="Times New Roman"/>
                <w:sz w:val="24"/>
                <w:szCs w:val="24"/>
              </w:rPr>
            </w:pPr>
            <w:r w:rsidRPr="00D45FA6">
              <w:rPr>
                <w:rFonts w:ascii="Times New Roman" w:eastAsia="Times New Roman" w:hAnsi="Times New Roman" w:cs="Times New Roman"/>
                <w:sz w:val="24"/>
                <w:szCs w:val="24"/>
              </w:rPr>
              <w:t>__________________________</w:t>
            </w:r>
          </w:p>
          <w:p w14:paraId="29C2EC77" w14:textId="7F0CA43B" w:rsidR="001557F7" w:rsidRPr="00D45FA6" w:rsidRDefault="001557F7" w:rsidP="00DE6BDC">
            <w:pPr>
              <w:tabs>
                <w:tab w:val="left" w:pos="720"/>
                <w:tab w:val="center" w:pos="4153"/>
                <w:tab w:val="right" w:pos="8306"/>
              </w:tabs>
              <w:rPr>
                <w:rFonts w:ascii="Times New Roman" w:eastAsia="Times New Roman" w:hAnsi="Times New Roman" w:cs="Times New Roman"/>
                <w:sz w:val="24"/>
                <w:szCs w:val="24"/>
              </w:rPr>
            </w:pPr>
          </w:p>
        </w:tc>
      </w:tr>
    </w:tbl>
    <w:p w14:paraId="458E1037" w14:textId="126C27F8" w:rsidR="001557F7" w:rsidRPr="00C952B4" w:rsidRDefault="00000000" w:rsidP="00C952B4">
      <w:pPr>
        <w:autoSpaceDN w:val="0"/>
        <w:spacing w:after="200" w:line="276" w:lineRule="auto"/>
        <w:textAlignment w:val="baseline"/>
        <w:rPr>
          <w:rFonts w:ascii="Times New Roman" w:eastAsia="Calibri" w:hAnsi="Times New Roman" w:cs="Times New Roman"/>
          <w:sz w:val="20"/>
          <w:szCs w:val="20"/>
        </w:rPr>
      </w:pPr>
      <w:r w:rsidRPr="005163AB">
        <w:rPr>
          <w:rFonts w:ascii="Times New Roman" w:eastAsia="Calibri" w:hAnsi="Times New Roman" w:cs="Times New Roman"/>
          <w:sz w:val="20"/>
          <w:szCs w:val="20"/>
        </w:rPr>
        <w:t>ŠIS DOKUMENTS IR PARAKSTĪTS AR DROŠU ELEKTRONISKO PARAKSTU UN SATUR LAIKA ZĪMOGU</w:t>
      </w:r>
    </w:p>
    <w:sectPr w:rsidR="001557F7" w:rsidRPr="00C952B4" w:rsidSect="001557F7">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F84"/>
    <w:multiLevelType w:val="multilevel"/>
    <w:tmpl w:val="0426001F"/>
    <w:lvl w:ilvl="0">
      <w:start w:val="1"/>
      <w:numFmt w:val="decimal"/>
      <w:lvlText w:val="%1."/>
      <w:lvlJc w:val="left"/>
      <w:pPr>
        <w:tabs>
          <w:tab w:val="num" w:pos="785"/>
        </w:tabs>
        <w:ind w:left="785"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1">
    <w:nsid w:val="0C275EB6"/>
    <w:multiLevelType w:val="multilevel"/>
    <w:tmpl w:val="800CA962"/>
    <w:lvl w:ilvl="0">
      <w:start w:val="1"/>
      <w:numFmt w:val="decimal"/>
      <w:lvlText w:val="%1."/>
      <w:lvlJc w:val="left"/>
      <w:pPr>
        <w:ind w:left="1008" w:hanging="1008"/>
      </w:pPr>
      <w:rPr>
        <w:rFonts w:hint="default"/>
      </w:rPr>
    </w:lvl>
    <w:lvl w:ilvl="1">
      <w:start w:val="1"/>
      <w:numFmt w:val="decimal"/>
      <w:lvlText w:val="%1.%2."/>
      <w:lvlJc w:val="left"/>
      <w:pPr>
        <w:ind w:left="1440" w:hanging="1008"/>
      </w:pPr>
      <w:rPr>
        <w:rFonts w:hint="default"/>
      </w:rPr>
    </w:lvl>
    <w:lvl w:ilvl="2">
      <w:start w:val="1"/>
      <w:numFmt w:val="decimal"/>
      <w:lvlText w:val="%1.%2.%3."/>
      <w:lvlJc w:val="left"/>
      <w:pPr>
        <w:ind w:left="1872" w:hanging="1008"/>
      </w:pPr>
      <w:rPr>
        <w:rFonts w:hint="default"/>
      </w:rPr>
    </w:lvl>
    <w:lvl w:ilvl="3">
      <w:start w:val="1"/>
      <w:numFmt w:val="decimal"/>
      <w:lvlText w:val="%1.%2.%3.%4."/>
      <w:lvlJc w:val="left"/>
      <w:pPr>
        <w:ind w:left="2304" w:hanging="1008"/>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15:restartNumberingAfterBreak="1">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1">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1">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1">
    <w:nsid w:val="295E2E30"/>
    <w:multiLevelType w:val="multilevel"/>
    <w:tmpl w:val="68748BD6"/>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1">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46067D2"/>
    <w:multiLevelType w:val="hybridMultilevel"/>
    <w:tmpl w:val="8CE00442"/>
    <w:lvl w:ilvl="0" w:tplc="61D22F40">
      <w:start w:val="1"/>
      <w:numFmt w:val="upperLetter"/>
      <w:lvlText w:val="%1."/>
      <w:lvlJc w:val="left"/>
      <w:pPr>
        <w:ind w:left="720" w:hanging="360"/>
      </w:pPr>
      <w:rPr>
        <w:rFonts w:hint="default"/>
      </w:rPr>
    </w:lvl>
    <w:lvl w:ilvl="1" w:tplc="F59CF8C2" w:tentative="1">
      <w:start w:val="1"/>
      <w:numFmt w:val="lowerLetter"/>
      <w:lvlText w:val="%2."/>
      <w:lvlJc w:val="left"/>
      <w:pPr>
        <w:ind w:left="1440" w:hanging="360"/>
      </w:pPr>
    </w:lvl>
    <w:lvl w:ilvl="2" w:tplc="C04EE5FE" w:tentative="1">
      <w:start w:val="1"/>
      <w:numFmt w:val="lowerRoman"/>
      <w:lvlText w:val="%3."/>
      <w:lvlJc w:val="right"/>
      <w:pPr>
        <w:ind w:left="2160" w:hanging="180"/>
      </w:pPr>
    </w:lvl>
    <w:lvl w:ilvl="3" w:tplc="EF425BDC" w:tentative="1">
      <w:start w:val="1"/>
      <w:numFmt w:val="decimal"/>
      <w:lvlText w:val="%4."/>
      <w:lvlJc w:val="left"/>
      <w:pPr>
        <w:ind w:left="2880" w:hanging="360"/>
      </w:pPr>
    </w:lvl>
    <w:lvl w:ilvl="4" w:tplc="7E18BDEA" w:tentative="1">
      <w:start w:val="1"/>
      <w:numFmt w:val="lowerLetter"/>
      <w:lvlText w:val="%5."/>
      <w:lvlJc w:val="left"/>
      <w:pPr>
        <w:ind w:left="3600" w:hanging="360"/>
      </w:pPr>
    </w:lvl>
    <w:lvl w:ilvl="5" w:tplc="5978B734" w:tentative="1">
      <w:start w:val="1"/>
      <w:numFmt w:val="lowerRoman"/>
      <w:lvlText w:val="%6."/>
      <w:lvlJc w:val="right"/>
      <w:pPr>
        <w:ind w:left="4320" w:hanging="180"/>
      </w:pPr>
    </w:lvl>
    <w:lvl w:ilvl="6" w:tplc="C89C900A" w:tentative="1">
      <w:start w:val="1"/>
      <w:numFmt w:val="decimal"/>
      <w:lvlText w:val="%7."/>
      <w:lvlJc w:val="left"/>
      <w:pPr>
        <w:ind w:left="5040" w:hanging="360"/>
      </w:pPr>
    </w:lvl>
    <w:lvl w:ilvl="7" w:tplc="4E824482" w:tentative="1">
      <w:start w:val="1"/>
      <w:numFmt w:val="lowerLetter"/>
      <w:lvlText w:val="%8."/>
      <w:lvlJc w:val="left"/>
      <w:pPr>
        <w:ind w:left="5760" w:hanging="360"/>
      </w:pPr>
    </w:lvl>
    <w:lvl w:ilvl="8" w:tplc="7F6CDF22" w:tentative="1">
      <w:start w:val="1"/>
      <w:numFmt w:val="lowerRoman"/>
      <w:lvlText w:val="%9."/>
      <w:lvlJc w:val="right"/>
      <w:pPr>
        <w:ind w:left="6480" w:hanging="180"/>
      </w:pPr>
    </w:lvl>
  </w:abstractNum>
  <w:abstractNum w:abstractNumId="9" w15:restartNumberingAfterBreak="1">
    <w:nsid w:val="47071E16"/>
    <w:multiLevelType w:val="multilevel"/>
    <w:tmpl w:val="CC1E4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0" w15:restartNumberingAfterBreak="1">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E93140"/>
    <w:multiLevelType w:val="hybridMultilevel"/>
    <w:tmpl w:val="A08CBD8E"/>
    <w:lvl w:ilvl="0" w:tplc="36C8ECBE">
      <w:start w:val="1"/>
      <w:numFmt w:val="upperLetter"/>
      <w:lvlText w:val="%1."/>
      <w:lvlJc w:val="left"/>
      <w:pPr>
        <w:ind w:left="720" w:hanging="360"/>
      </w:pPr>
      <w:rPr>
        <w:rFonts w:hint="default"/>
      </w:rPr>
    </w:lvl>
    <w:lvl w:ilvl="1" w:tplc="E530F9BE" w:tentative="1">
      <w:start w:val="1"/>
      <w:numFmt w:val="lowerLetter"/>
      <w:lvlText w:val="%2."/>
      <w:lvlJc w:val="left"/>
      <w:pPr>
        <w:ind w:left="1440" w:hanging="360"/>
      </w:pPr>
    </w:lvl>
    <w:lvl w:ilvl="2" w:tplc="8226680C" w:tentative="1">
      <w:start w:val="1"/>
      <w:numFmt w:val="lowerRoman"/>
      <w:lvlText w:val="%3."/>
      <w:lvlJc w:val="right"/>
      <w:pPr>
        <w:ind w:left="2160" w:hanging="180"/>
      </w:pPr>
    </w:lvl>
    <w:lvl w:ilvl="3" w:tplc="EB92CCFA" w:tentative="1">
      <w:start w:val="1"/>
      <w:numFmt w:val="decimal"/>
      <w:lvlText w:val="%4."/>
      <w:lvlJc w:val="left"/>
      <w:pPr>
        <w:ind w:left="2880" w:hanging="360"/>
      </w:pPr>
    </w:lvl>
    <w:lvl w:ilvl="4" w:tplc="506A7F14" w:tentative="1">
      <w:start w:val="1"/>
      <w:numFmt w:val="lowerLetter"/>
      <w:lvlText w:val="%5."/>
      <w:lvlJc w:val="left"/>
      <w:pPr>
        <w:ind w:left="3600" w:hanging="360"/>
      </w:pPr>
    </w:lvl>
    <w:lvl w:ilvl="5" w:tplc="B6CAFD06" w:tentative="1">
      <w:start w:val="1"/>
      <w:numFmt w:val="lowerRoman"/>
      <w:lvlText w:val="%6."/>
      <w:lvlJc w:val="right"/>
      <w:pPr>
        <w:ind w:left="4320" w:hanging="180"/>
      </w:pPr>
    </w:lvl>
    <w:lvl w:ilvl="6" w:tplc="64BCD7B4" w:tentative="1">
      <w:start w:val="1"/>
      <w:numFmt w:val="decimal"/>
      <w:lvlText w:val="%7."/>
      <w:lvlJc w:val="left"/>
      <w:pPr>
        <w:ind w:left="5040" w:hanging="360"/>
      </w:pPr>
    </w:lvl>
    <w:lvl w:ilvl="7" w:tplc="C94E5264" w:tentative="1">
      <w:start w:val="1"/>
      <w:numFmt w:val="lowerLetter"/>
      <w:lvlText w:val="%8."/>
      <w:lvlJc w:val="left"/>
      <w:pPr>
        <w:ind w:left="5760" w:hanging="360"/>
      </w:pPr>
    </w:lvl>
    <w:lvl w:ilvl="8" w:tplc="4E3E0520" w:tentative="1">
      <w:start w:val="1"/>
      <w:numFmt w:val="lowerRoman"/>
      <w:lvlText w:val="%9."/>
      <w:lvlJc w:val="right"/>
      <w:pPr>
        <w:ind w:left="6480" w:hanging="180"/>
      </w:pPr>
    </w:lvl>
  </w:abstractNum>
  <w:abstractNum w:abstractNumId="12" w15:restartNumberingAfterBreak="0">
    <w:nsid w:val="56C86F48"/>
    <w:multiLevelType w:val="hybridMultilevel"/>
    <w:tmpl w:val="AA027BF6"/>
    <w:lvl w:ilvl="0" w:tplc="8056D364">
      <w:start w:val="1"/>
      <w:numFmt w:val="upperLetter"/>
      <w:lvlText w:val="%1."/>
      <w:lvlJc w:val="left"/>
      <w:pPr>
        <w:ind w:left="720" w:hanging="360"/>
      </w:pPr>
      <w:rPr>
        <w:rFonts w:hint="default"/>
      </w:rPr>
    </w:lvl>
    <w:lvl w:ilvl="1" w:tplc="544420D8" w:tentative="1">
      <w:start w:val="1"/>
      <w:numFmt w:val="lowerLetter"/>
      <w:lvlText w:val="%2."/>
      <w:lvlJc w:val="left"/>
      <w:pPr>
        <w:ind w:left="1440" w:hanging="360"/>
      </w:pPr>
    </w:lvl>
    <w:lvl w:ilvl="2" w:tplc="43C06AC4" w:tentative="1">
      <w:start w:val="1"/>
      <w:numFmt w:val="lowerRoman"/>
      <w:lvlText w:val="%3."/>
      <w:lvlJc w:val="right"/>
      <w:pPr>
        <w:ind w:left="2160" w:hanging="180"/>
      </w:pPr>
    </w:lvl>
    <w:lvl w:ilvl="3" w:tplc="57D2674C" w:tentative="1">
      <w:start w:val="1"/>
      <w:numFmt w:val="decimal"/>
      <w:lvlText w:val="%4."/>
      <w:lvlJc w:val="left"/>
      <w:pPr>
        <w:ind w:left="2880" w:hanging="360"/>
      </w:pPr>
    </w:lvl>
    <w:lvl w:ilvl="4" w:tplc="41C202B0" w:tentative="1">
      <w:start w:val="1"/>
      <w:numFmt w:val="lowerLetter"/>
      <w:lvlText w:val="%5."/>
      <w:lvlJc w:val="left"/>
      <w:pPr>
        <w:ind w:left="3600" w:hanging="360"/>
      </w:pPr>
    </w:lvl>
    <w:lvl w:ilvl="5" w:tplc="95821E64" w:tentative="1">
      <w:start w:val="1"/>
      <w:numFmt w:val="lowerRoman"/>
      <w:lvlText w:val="%6."/>
      <w:lvlJc w:val="right"/>
      <w:pPr>
        <w:ind w:left="4320" w:hanging="180"/>
      </w:pPr>
    </w:lvl>
    <w:lvl w:ilvl="6" w:tplc="63563180" w:tentative="1">
      <w:start w:val="1"/>
      <w:numFmt w:val="decimal"/>
      <w:lvlText w:val="%7."/>
      <w:lvlJc w:val="left"/>
      <w:pPr>
        <w:ind w:left="5040" w:hanging="360"/>
      </w:pPr>
    </w:lvl>
    <w:lvl w:ilvl="7" w:tplc="469C4922" w:tentative="1">
      <w:start w:val="1"/>
      <w:numFmt w:val="lowerLetter"/>
      <w:lvlText w:val="%8."/>
      <w:lvlJc w:val="left"/>
      <w:pPr>
        <w:ind w:left="5760" w:hanging="360"/>
      </w:pPr>
    </w:lvl>
    <w:lvl w:ilvl="8" w:tplc="167A9138" w:tentative="1">
      <w:start w:val="1"/>
      <w:numFmt w:val="lowerRoman"/>
      <w:lvlText w:val="%9."/>
      <w:lvlJc w:val="right"/>
      <w:pPr>
        <w:ind w:left="6480" w:hanging="180"/>
      </w:pPr>
    </w:lvl>
  </w:abstractNum>
  <w:abstractNum w:abstractNumId="13" w15:restartNumberingAfterBreak="1">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1">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1">
    <w:nsid w:val="5FBE3B37"/>
    <w:multiLevelType w:val="hybridMultilevel"/>
    <w:tmpl w:val="D0F6EFBC"/>
    <w:lvl w:ilvl="0" w:tplc="6658B1CE">
      <w:start w:val="1"/>
      <w:numFmt w:val="decimal"/>
      <w:lvlText w:val="%1."/>
      <w:lvlJc w:val="left"/>
      <w:pPr>
        <w:ind w:left="720" w:hanging="360"/>
      </w:pPr>
    </w:lvl>
    <w:lvl w:ilvl="1" w:tplc="CDC81100">
      <w:start w:val="1"/>
      <w:numFmt w:val="lowerLetter"/>
      <w:lvlText w:val="%2."/>
      <w:lvlJc w:val="left"/>
      <w:pPr>
        <w:ind w:left="1440" w:hanging="360"/>
      </w:pPr>
    </w:lvl>
    <w:lvl w:ilvl="2" w:tplc="74D22558">
      <w:start w:val="1"/>
      <w:numFmt w:val="lowerRoman"/>
      <w:lvlText w:val="%3."/>
      <w:lvlJc w:val="right"/>
      <w:pPr>
        <w:ind w:left="2160" w:hanging="180"/>
      </w:pPr>
    </w:lvl>
    <w:lvl w:ilvl="3" w:tplc="025E2E30" w:tentative="1">
      <w:start w:val="1"/>
      <w:numFmt w:val="decimal"/>
      <w:lvlText w:val="%4."/>
      <w:lvlJc w:val="left"/>
      <w:pPr>
        <w:ind w:left="2880" w:hanging="360"/>
      </w:pPr>
    </w:lvl>
    <w:lvl w:ilvl="4" w:tplc="3A2E7430" w:tentative="1">
      <w:start w:val="1"/>
      <w:numFmt w:val="lowerLetter"/>
      <w:lvlText w:val="%5."/>
      <w:lvlJc w:val="left"/>
      <w:pPr>
        <w:ind w:left="3600" w:hanging="360"/>
      </w:pPr>
    </w:lvl>
    <w:lvl w:ilvl="5" w:tplc="F91A1822" w:tentative="1">
      <w:start w:val="1"/>
      <w:numFmt w:val="lowerRoman"/>
      <w:lvlText w:val="%6."/>
      <w:lvlJc w:val="right"/>
      <w:pPr>
        <w:ind w:left="4320" w:hanging="180"/>
      </w:pPr>
    </w:lvl>
    <w:lvl w:ilvl="6" w:tplc="4ADE86FE" w:tentative="1">
      <w:start w:val="1"/>
      <w:numFmt w:val="decimal"/>
      <w:lvlText w:val="%7."/>
      <w:lvlJc w:val="left"/>
      <w:pPr>
        <w:ind w:left="5040" w:hanging="360"/>
      </w:pPr>
    </w:lvl>
    <w:lvl w:ilvl="7" w:tplc="4A6A3B7C" w:tentative="1">
      <w:start w:val="1"/>
      <w:numFmt w:val="lowerLetter"/>
      <w:lvlText w:val="%8."/>
      <w:lvlJc w:val="left"/>
      <w:pPr>
        <w:ind w:left="5760" w:hanging="360"/>
      </w:pPr>
    </w:lvl>
    <w:lvl w:ilvl="8" w:tplc="61D0BFAE" w:tentative="1">
      <w:start w:val="1"/>
      <w:numFmt w:val="lowerRoman"/>
      <w:lvlText w:val="%9."/>
      <w:lvlJc w:val="right"/>
      <w:pPr>
        <w:ind w:left="6480" w:hanging="180"/>
      </w:pPr>
    </w:lvl>
  </w:abstractNum>
  <w:abstractNum w:abstractNumId="17" w15:restartNumberingAfterBreak="1">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643B76DE"/>
    <w:multiLevelType w:val="hybridMultilevel"/>
    <w:tmpl w:val="F47A8668"/>
    <w:lvl w:ilvl="0" w:tplc="FCF4BE5C">
      <w:start w:val="1"/>
      <w:numFmt w:val="upperLetter"/>
      <w:lvlText w:val="%1."/>
      <w:lvlJc w:val="left"/>
      <w:pPr>
        <w:ind w:left="720" w:hanging="360"/>
      </w:pPr>
      <w:rPr>
        <w:rFonts w:hint="default"/>
      </w:rPr>
    </w:lvl>
    <w:lvl w:ilvl="1" w:tplc="5DE8F65E" w:tentative="1">
      <w:start w:val="1"/>
      <w:numFmt w:val="lowerLetter"/>
      <w:lvlText w:val="%2."/>
      <w:lvlJc w:val="left"/>
      <w:pPr>
        <w:ind w:left="1440" w:hanging="360"/>
      </w:pPr>
    </w:lvl>
    <w:lvl w:ilvl="2" w:tplc="32DEE396" w:tentative="1">
      <w:start w:val="1"/>
      <w:numFmt w:val="lowerRoman"/>
      <w:lvlText w:val="%3."/>
      <w:lvlJc w:val="right"/>
      <w:pPr>
        <w:ind w:left="2160" w:hanging="180"/>
      </w:pPr>
    </w:lvl>
    <w:lvl w:ilvl="3" w:tplc="71F89446" w:tentative="1">
      <w:start w:val="1"/>
      <w:numFmt w:val="decimal"/>
      <w:lvlText w:val="%4."/>
      <w:lvlJc w:val="left"/>
      <w:pPr>
        <w:ind w:left="2880" w:hanging="360"/>
      </w:pPr>
    </w:lvl>
    <w:lvl w:ilvl="4" w:tplc="A81CEA5A" w:tentative="1">
      <w:start w:val="1"/>
      <w:numFmt w:val="lowerLetter"/>
      <w:lvlText w:val="%5."/>
      <w:lvlJc w:val="left"/>
      <w:pPr>
        <w:ind w:left="3600" w:hanging="360"/>
      </w:pPr>
    </w:lvl>
    <w:lvl w:ilvl="5" w:tplc="3B42AA76" w:tentative="1">
      <w:start w:val="1"/>
      <w:numFmt w:val="lowerRoman"/>
      <w:lvlText w:val="%6."/>
      <w:lvlJc w:val="right"/>
      <w:pPr>
        <w:ind w:left="4320" w:hanging="180"/>
      </w:pPr>
    </w:lvl>
    <w:lvl w:ilvl="6" w:tplc="2420453E" w:tentative="1">
      <w:start w:val="1"/>
      <w:numFmt w:val="decimal"/>
      <w:lvlText w:val="%7."/>
      <w:lvlJc w:val="left"/>
      <w:pPr>
        <w:ind w:left="5040" w:hanging="360"/>
      </w:pPr>
    </w:lvl>
    <w:lvl w:ilvl="7" w:tplc="C928B526" w:tentative="1">
      <w:start w:val="1"/>
      <w:numFmt w:val="lowerLetter"/>
      <w:lvlText w:val="%8."/>
      <w:lvlJc w:val="left"/>
      <w:pPr>
        <w:ind w:left="5760" w:hanging="360"/>
      </w:pPr>
    </w:lvl>
    <w:lvl w:ilvl="8" w:tplc="E8EC5D3C" w:tentative="1">
      <w:start w:val="1"/>
      <w:numFmt w:val="lowerRoman"/>
      <w:lvlText w:val="%9."/>
      <w:lvlJc w:val="right"/>
      <w:pPr>
        <w:ind w:left="6480" w:hanging="180"/>
      </w:pPr>
    </w:lvl>
  </w:abstractNum>
  <w:abstractNum w:abstractNumId="19" w15:restartNumberingAfterBreak="1">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20" w15:restartNumberingAfterBreak="0">
    <w:nsid w:val="6EFF014D"/>
    <w:multiLevelType w:val="hybridMultilevel"/>
    <w:tmpl w:val="B1DCDC80"/>
    <w:lvl w:ilvl="0" w:tplc="C3BA6238">
      <w:start w:val="1"/>
      <w:numFmt w:val="upperLetter"/>
      <w:lvlText w:val="%1."/>
      <w:lvlJc w:val="left"/>
      <w:pPr>
        <w:ind w:left="720" w:hanging="360"/>
      </w:pPr>
      <w:rPr>
        <w:rFonts w:hint="default"/>
      </w:rPr>
    </w:lvl>
    <w:lvl w:ilvl="1" w:tplc="5214422A" w:tentative="1">
      <w:start w:val="1"/>
      <w:numFmt w:val="lowerLetter"/>
      <w:lvlText w:val="%2."/>
      <w:lvlJc w:val="left"/>
      <w:pPr>
        <w:ind w:left="1440" w:hanging="360"/>
      </w:pPr>
    </w:lvl>
    <w:lvl w:ilvl="2" w:tplc="91388980" w:tentative="1">
      <w:start w:val="1"/>
      <w:numFmt w:val="lowerRoman"/>
      <w:lvlText w:val="%3."/>
      <w:lvlJc w:val="right"/>
      <w:pPr>
        <w:ind w:left="2160" w:hanging="180"/>
      </w:pPr>
    </w:lvl>
    <w:lvl w:ilvl="3" w:tplc="964E948A" w:tentative="1">
      <w:start w:val="1"/>
      <w:numFmt w:val="decimal"/>
      <w:lvlText w:val="%4."/>
      <w:lvlJc w:val="left"/>
      <w:pPr>
        <w:ind w:left="2880" w:hanging="360"/>
      </w:pPr>
    </w:lvl>
    <w:lvl w:ilvl="4" w:tplc="142AFD7C" w:tentative="1">
      <w:start w:val="1"/>
      <w:numFmt w:val="lowerLetter"/>
      <w:lvlText w:val="%5."/>
      <w:lvlJc w:val="left"/>
      <w:pPr>
        <w:ind w:left="3600" w:hanging="360"/>
      </w:pPr>
    </w:lvl>
    <w:lvl w:ilvl="5" w:tplc="4210EBD4" w:tentative="1">
      <w:start w:val="1"/>
      <w:numFmt w:val="lowerRoman"/>
      <w:lvlText w:val="%6."/>
      <w:lvlJc w:val="right"/>
      <w:pPr>
        <w:ind w:left="4320" w:hanging="180"/>
      </w:pPr>
    </w:lvl>
    <w:lvl w:ilvl="6" w:tplc="E80CC900" w:tentative="1">
      <w:start w:val="1"/>
      <w:numFmt w:val="decimal"/>
      <w:lvlText w:val="%7."/>
      <w:lvlJc w:val="left"/>
      <w:pPr>
        <w:ind w:left="5040" w:hanging="360"/>
      </w:pPr>
    </w:lvl>
    <w:lvl w:ilvl="7" w:tplc="99D62C50" w:tentative="1">
      <w:start w:val="1"/>
      <w:numFmt w:val="lowerLetter"/>
      <w:lvlText w:val="%8."/>
      <w:lvlJc w:val="left"/>
      <w:pPr>
        <w:ind w:left="5760" w:hanging="360"/>
      </w:pPr>
    </w:lvl>
    <w:lvl w:ilvl="8" w:tplc="4E4E7320" w:tentative="1">
      <w:start w:val="1"/>
      <w:numFmt w:val="lowerRoman"/>
      <w:lvlText w:val="%9."/>
      <w:lvlJc w:val="right"/>
      <w:pPr>
        <w:ind w:left="6480" w:hanging="180"/>
      </w:pPr>
    </w:lvl>
  </w:abstractNum>
  <w:abstractNum w:abstractNumId="21" w15:restartNumberingAfterBreak="1">
    <w:nsid w:val="727F432E"/>
    <w:multiLevelType w:val="hybridMultilevel"/>
    <w:tmpl w:val="07A22504"/>
    <w:lvl w:ilvl="0" w:tplc="616E3C4A">
      <w:start w:val="1"/>
      <w:numFmt w:val="decimal"/>
      <w:lvlText w:val="%1."/>
      <w:lvlJc w:val="left"/>
      <w:pPr>
        <w:ind w:left="720" w:hanging="360"/>
      </w:pPr>
    </w:lvl>
    <w:lvl w:ilvl="1" w:tplc="438A79E4">
      <w:start w:val="1"/>
      <w:numFmt w:val="lowerLetter"/>
      <w:lvlText w:val="%2."/>
      <w:lvlJc w:val="left"/>
      <w:pPr>
        <w:ind w:left="1440" w:hanging="360"/>
      </w:pPr>
    </w:lvl>
    <w:lvl w:ilvl="2" w:tplc="C5B07316">
      <w:start w:val="1"/>
      <w:numFmt w:val="lowerRoman"/>
      <w:lvlText w:val="%3."/>
      <w:lvlJc w:val="right"/>
      <w:pPr>
        <w:ind w:left="2160" w:hanging="180"/>
      </w:pPr>
    </w:lvl>
    <w:lvl w:ilvl="3" w:tplc="98CEA1CC" w:tentative="1">
      <w:start w:val="1"/>
      <w:numFmt w:val="decimal"/>
      <w:lvlText w:val="%4."/>
      <w:lvlJc w:val="left"/>
      <w:pPr>
        <w:ind w:left="2880" w:hanging="360"/>
      </w:pPr>
    </w:lvl>
    <w:lvl w:ilvl="4" w:tplc="C1C4F93E" w:tentative="1">
      <w:start w:val="1"/>
      <w:numFmt w:val="lowerLetter"/>
      <w:lvlText w:val="%5."/>
      <w:lvlJc w:val="left"/>
      <w:pPr>
        <w:ind w:left="3600" w:hanging="360"/>
      </w:pPr>
    </w:lvl>
    <w:lvl w:ilvl="5" w:tplc="66AE89B8" w:tentative="1">
      <w:start w:val="1"/>
      <w:numFmt w:val="lowerRoman"/>
      <w:lvlText w:val="%6."/>
      <w:lvlJc w:val="right"/>
      <w:pPr>
        <w:ind w:left="4320" w:hanging="180"/>
      </w:pPr>
    </w:lvl>
    <w:lvl w:ilvl="6" w:tplc="F594D102" w:tentative="1">
      <w:start w:val="1"/>
      <w:numFmt w:val="decimal"/>
      <w:lvlText w:val="%7."/>
      <w:lvlJc w:val="left"/>
      <w:pPr>
        <w:ind w:left="5040" w:hanging="360"/>
      </w:pPr>
    </w:lvl>
    <w:lvl w:ilvl="7" w:tplc="F454DC6A" w:tentative="1">
      <w:start w:val="1"/>
      <w:numFmt w:val="lowerLetter"/>
      <w:lvlText w:val="%8."/>
      <w:lvlJc w:val="left"/>
      <w:pPr>
        <w:ind w:left="5760" w:hanging="360"/>
      </w:pPr>
    </w:lvl>
    <w:lvl w:ilvl="8" w:tplc="8F4026DC" w:tentative="1">
      <w:start w:val="1"/>
      <w:numFmt w:val="lowerRoman"/>
      <w:lvlText w:val="%9."/>
      <w:lvlJc w:val="right"/>
      <w:pPr>
        <w:ind w:left="6480" w:hanging="180"/>
      </w:pPr>
    </w:lvl>
  </w:abstractNum>
  <w:num w:numId="1" w16cid:durableId="212888308">
    <w:abstractNumId w:val="6"/>
  </w:num>
  <w:num w:numId="2" w16cid:durableId="379944483">
    <w:abstractNumId w:val="4"/>
  </w:num>
  <w:num w:numId="3" w16cid:durableId="1086000756">
    <w:abstractNumId w:val="14"/>
  </w:num>
  <w:num w:numId="4" w16cid:durableId="134488480">
    <w:abstractNumId w:val="14"/>
    <w:lvlOverride w:ilvl="0">
      <w:startOverride w:val="1"/>
    </w:lvlOverride>
    <w:lvlOverride w:ilvl="1">
      <w:startOverride w:val="1"/>
    </w:lvlOverride>
    <w:lvlOverride w:ilvl="2">
      <w:startOverride w:val="1"/>
    </w:lvlOverride>
  </w:num>
  <w:num w:numId="5" w16cid:durableId="99181727">
    <w:abstractNumId w:val="2"/>
  </w:num>
  <w:num w:numId="6" w16cid:durableId="2092120465">
    <w:abstractNumId w:val="17"/>
  </w:num>
  <w:num w:numId="7" w16cid:durableId="1741245557">
    <w:abstractNumId w:val="3"/>
  </w:num>
  <w:num w:numId="8" w16cid:durableId="1683122237">
    <w:abstractNumId w:val="7"/>
  </w:num>
  <w:num w:numId="9" w16cid:durableId="1494099449">
    <w:abstractNumId w:val="19"/>
  </w:num>
  <w:num w:numId="10" w16cid:durableId="887423817">
    <w:abstractNumId w:val="21"/>
  </w:num>
  <w:num w:numId="11" w16cid:durableId="626473959">
    <w:abstractNumId w:val="10"/>
  </w:num>
  <w:num w:numId="12" w16cid:durableId="886718145">
    <w:abstractNumId w:val="13"/>
  </w:num>
  <w:num w:numId="13" w16cid:durableId="1944531467">
    <w:abstractNumId w:val="16"/>
  </w:num>
  <w:num w:numId="14" w16cid:durableId="1507986877">
    <w:abstractNumId w:val="5"/>
  </w:num>
  <w:num w:numId="15" w16cid:durableId="1673751746">
    <w:abstractNumId w:val="1"/>
  </w:num>
  <w:num w:numId="16" w16cid:durableId="1960337384">
    <w:abstractNumId w:val="9"/>
  </w:num>
  <w:num w:numId="17" w16cid:durableId="1311642221">
    <w:abstractNumId w:val="15"/>
  </w:num>
  <w:num w:numId="18" w16cid:durableId="320236347">
    <w:abstractNumId w:val="0"/>
  </w:num>
  <w:num w:numId="19" w16cid:durableId="1879581639">
    <w:abstractNumId w:val="18"/>
  </w:num>
  <w:num w:numId="20" w16cid:durableId="880434131">
    <w:abstractNumId w:val="12"/>
  </w:num>
  <w:num w:numId="21" w16cid:durableId="1758867177">
    <w:abstractNumId w:val="11"/>
  </w:num>
  <w:num w:numId="22" w16cid:durableId="1590315293">
    <w:abstractNumId w:val="8"/>
  </w:num>
  <w:num w:numId="23" w16cid:durableId="1221356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F7"/>
    <w:rsid w:val="00062152"/>
    <w:rsid w:val="000D7D57"/>
    <w:rsid w:val="00146DF3"/>
    <w:rsid w:val="001557F7"/>
    <w:rsid w:val="00162DA2"/>
    <w:rsid w:val="001E6DC4"/>
    <w:rsid w:val="001F3556"/>
    <w:rsid w:val="002216A9"/>
    <w:rsid w:val="002B5A54"/>
    <w:rsid w:val="002E6EAD"/>
    <w:rsid w:val="00340E7C"/>
    <w:rsid w:val="00352288"/>
    <w:rsid w:val="00447981"/>
    <w:rsid w:val="005163AB"/>
    <w:rsid w:val="00577A71"/>
    <w:rsid w:val="005F3D76"/>
    <w:rsid w:val="00600F4D"/>
    <w:rsid w:val="006B0372"/>
    <w:rsid w:val="008B5653"/>
    <w:rsid w:val="009A51F6"/>
    <w:rsid w:val="009B5485"/>
    <w:rsid w:val="00A61597"/>
    <w:rsid w:val="00A87067"/>
    <w:rsid w:val="00AA4659"/>
    <w:rsid w:val="00AC243D"/>
    <w:rsid w:val="00AD4F20"/>
    <w:rsid w:val="00B651A6"/>
    <w:rsid w:val="00B776FD"/>
    <w:rsid w:val="00C00705"/>
    <w:rsid w:val="00C47CBF"/>
    <w:rsid w:val="00C952B4"/>
    <w:rsid w:val="00CA116B"/>
    <w:rsid w:val="00D45FA6"/>
    <w:rsid w:val="00D470F5"/>
    <w:rsid w:val="00DD7002"/>
    <w:rsid w:val="00DE6BDC"/>
    <w:rsid w:val="00E310FD"/>
    <w:rsid w:val="00E6719E"/>
    <w:rsid w:val="00F50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A094"/>
  <w15:chartTrackingRefBased/>
  <w15:docId w15:val="{FB4674A7-89BE-4FB9-BD3D-7BB1ADAF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557F7"/>
  </w:style>
  <w:style w:type="paragraph" w:styleId="CommentText">
    <w:name w:val="annotation text"/>
    <w:basedOn w:val="Normal"/>
    <w:link w:val="CommentTextChar"/>
    <w:uiPriority w:val="99"/>
    <w:unhideWhenUsed/>
    <w:rsid w:val="001557F7"/>
    <w:pPr>
      <w:suppressAutoHyphens/>
      <w:autoSpaceDN w:val="0"/>
      <w:spacing w:after="200"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57F7"/>
    <w:rPr>
      <w:rFonts w:ascii="Calibri" w:eastAsia="Calibri" w:hAnsi="Calibri" w:cs="Times New Roman"/>
      <w:sz w:val="20"/>
      <w:szCs w:val="20"/>
    </w:rPr>
  </w:style>
  <w:style w:type="character" w:styleId="CommentReference">
    <w:name w:val="annotation reference"/>
    <w:uiPriority w:val="99"/>
    <w:rsid w:val="001557F7"/>
    <w:rPr>
      <w:sz w:val="16"/>
      <w:szCs w:val="16"/>
    </w:rPr>
  </w:style>
  <w:style w:type="paragraph" w:styleId="BalloonText">
    <w:name w:val="Balloon Text"/>
    <w:basedOn w:val="Normal"/>
    <w:link w:val="BalloonTextChar"/>
    <w:uiPriority w:val="99"/>
    <w:semiHidden/>
    <w:unhideWhenUsed/>
    <w:rsid w:val="001557F7"/>
    <w:pPr>
      <w:suppressAutoHyphens/>
      <w:autoSpaceDN w:val="0"/>
      <w:spacing w:after="0" w:line="240" w:lineRule="auto"/>
      <w:textAlignment w:val="baseline"/>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557F7"/>
    <w:rPr>
      <w:rFonts w:ascii="Segoe UI" w:eastAsia="Calibri" w:hAnsi="Segoe UI" w:cs="Segoe UI"/>
      <w:sz w:val="18"/>
      <w:szCs w:val="18"/>
    </w:rPr>
  </w:style>
  <w:style w:type="character" w:customStyle="1" w:styleId="CommentTextChar1">
    <w:name w:val="Comment Text Char1"/>
    <w:rsid w:val="001557F7"/>
    <w:rPr>
      <w:rFonts w:ascii="Times New Roman" w:eastAsia="Times New Roman" w:hAnsi="Times New Roman"/>
      <w:sz w:val="20"/>
      <w:szCs w:val="20"/>
    </w:rPr>
  </w:style>
  <w:style w:type="paragraph" w:styleId="ListParagraph">
    <w:name w:val="List Paragraph"/>
    <w:basedOn w:val="Normal"/>
    <w:qFormat/>
    <w:rsid w:val="001557F7"/>
    <w:pPr>
      <w:suppressAutoHyphens/>
      <w:autoSpaceDN w:val="0"/>
      <w:spacing w:after="200" w:line="276" w:lineRule="auto"/>
      <w:ind w:left="720"/>
      <w:contextualSpacing/>
      <w:textAlignment w:val="baseline"/>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557F7"/>
    <w:rPr>
      <w:b/>
      <w:bCs/>
    </w:rPr>
  </w:style>
  <w:style w:type="character" w:customStyle="1" w:styleId="CommentSubjectChar">
    <w:name w:val="Comment Subject Char"/>
    <w:basedOn w:val="CommentTextChar"/>
    <w:link w:val="CommentSubject"/>
    <w:uiPriority w:val="99"/>
    <w:semiHidden/>
    <w:rsid w:val="001557F7"/>
    <w:rPr>
      <w:rFonts w:ascii="Calibri" w:eastAsia="Calibri" w:hAnsi="Calibri" w:cs="Times New Roman"/>
      <w:b/>
      <w:bCs/>
      <w:sz w:val="20"/>
      <w:szCs w:val="20"/>
    </w:rPr>
  </w:style>
  <w:style w:type="paragraph" w:styleId="Header">
    <w:name w:val="header"/>
    <w:basedOn w:val="Normal"/>
    <w:link w:val="HeaderChar"/>
    <w:uiPriority w:val="99"/>
    <w:unhideWhenUsed/>
    <w:rsid w:val="001557F7"/>
    <w:pPr>
      <w:tabs>
        <w:tab w:val="center" w:pos="4153"/>
        <w:tab w:val="right" w:pos="8306"/>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uiPriority w:val="99"/>
    <w:rsid w:val="001557F7"/>
    <w:rPr>
      <w:rFonts w:ascii="Calibri" w:eastAsia="Calibri" w:hAnsi="Calibri" w:cs="Times New Roman"/>
    </w:rPr>
  </w:style>
  <w:style w:type="paragraph" w:styleId="Footer">
    <w:name w:val="footer"/>
    <w:basedOn w:val="Normal"/>
    <w:link w:val="FooterChar"/>
    <w:uiPriority w:val="99"/>
    <w:unhideWhenUsed/>
    <w:rsid w:val="001557F7"/>
    <w:pPr>
      <w:tabs>
        <w:tab w:val="center" w:pos="4153"/>
        <w:tab w:val="right" w:pos="8306"/>
      </w:tabs>
      <w:suppressAutoHyphens/>
      <w:autoSpaceDN w:val="0"/>
      <w:spacing w:after="0" w:line="240" w:lineRule="auto"/>
      <w:textAlignment w:val="baseline"/>
    </w:pPr>
    <w:rPr>
      <w:rFonts w:ascii="Calibri" w:eastAsia="Calibri" w:hAnsi="Calibri" w:cs="Times New Roman"/>
    </w:rPr>
  </w:style>
  <w:style w:type="character" w:customStyle="1" w:styleId="FooterChar">
    <w:name w:val="Footer Char"/>
    <w:basedOn w:val="DefaultParagraphFont"/>
    <w:link w:val="Footer"/>
    <w:uiPriority w:val="99"/>
    <w:rsid w:val="001557F7"/>
    <w:rPr>
      <w:rFonts w:ascii="Calibri" w:eastAsia="Calibri" w:hAnsi="Calibri" w:cs="Times New Roman"/>
    </w:rPr>
  </w:style>
  <w:style w:type="character" w:styleId="Hyperlink">
    <w:name w:val="Hyperlink"/>
    <w:uiPriority w:val="99"/>
    <w:unhideWhenUsed/>
    <w:rsid w:val="001557F7"/>
    <w:rPr>
      <w:color w:val="0563C1"/>
      <w:u w:val="single"/>
    </w:rPr>
  </w:style>
  <w:style w:type="paragraph" w:styleId="NoSpacing">
    <w:name w:val="No Spacing"/>
    <w:uiPriority w:val="1"/>
    <w:qFormat/>
    <w:rsid w:val="001557F7"/>
    <w:pPr>
      <w:suppressAutoHyphens/>
      <w:autoSpaceDN w:val="0"/>
      <w:spacing w:after="0" w:line="240" w:lineRule="auto"/>
      <w:textAlignment w:val="baseline"/>
    </w:pPr>
    <w:rPr>
      <w:rFonts w:ascii="Calibri" w:eastAsia="Calibri" w:hAnsi="Calibri" w:cs="Times New Roman"/>
    </w:rPr>
  </w:style>
  <w:style w:type="paragraph" w:styleId="HTMLPreformatted">
    <w:name w:val="HTML Preformatted"/>
    <w:basedOn w:val="Normal"/>
    <w:link w:val="HTMLPreformattedChar"/>
    <w:uiPriority w:val="99"/>
    <w:unhideWhenUsed/>
    <w:rsid w:val="00155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557F7"/>
    <w:rPr>
      <w:rFonts w:ascii="Courier New" w:eastAsia="Times New Roman" w:hAnsi="Courier New" w:cs="Courier New"/>
      <w:sz w:val="20"/>
      <w:szCs w:val="20"/>
      <w:lang w:eastAsia="lv-LV"/>
    </w:rPr>
  </w:style>
  <w:style w:type="paragraph" w:styleId="Revision">
    <w:name w:val="Revision"/>
    <w:hidden/>
    <w:uiPriority w:val="99"/>
    <w:semiHidden/>
    <w:rsid w:val="001557F7"/>
    <w:pPr>
      <w:spacing w:after="0" w:line="240" w:lineRule="auto"/>
    </w:pPr>
    <w:rPr>
      <w:rFonts w:ascii="Calibri" w:eastAsia="Calibri" w:hAnsi="Calibri" w:cs="Times New Roman"/>
    </w:rPr>
  </w:style>
  <w:style w:type="character" w:customStyle="1" w:styleId="FootnoteAnchor">
    <w:name w:val="Footnote Anchor"/>
    <w:rsid w:val="001557F7"/>
    <w:rPr>
      <w:vertAlign w:val="superscript"/>
    </w:rPr>
  </w:style>
  <w:style w:type="paragraph" w:customStyle="1" w:styleId="justifyfull">
    <w:name w:val="justifyfull"/>
    <w:basedOn w:val="Normal"/>
    <w:rsid w:val="001557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557F7"/>
    <w:pPr>
      <w:suppressAutoHyphens/>
      <w:autoSpaceDN w:val="0"/>
      <w:spacing w:after="200" w:line="276"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557F7"/>
    <w:rPr>
      <w:rFonts w:ascii="Calibri" w:eastAsia="Calibri" w:hAnsi="Calibri" w:cs="Times New Roman"/>
      <w:sz w:val="20"/>
      <w:szCs w:val="20"/>
    </w:rPr>
  </w:style>
  <w:style w:type="character" w:styleId="FootnoteReference">
    <w:name w:val="footnote reference"/>
    <w:uiPriority w:val="99"/>
    <w:semiHidden/>
    <w:unhideWhenUsed/>
    <w:rsid w:val="001557F7"/>
    <w:rPr>
      <w:vertAlign w:val="superscript"/>
    </w:rPr>
  </w:style>
  <w:style w:type="table" w:styleId="TableGrid">
    <w:name w:val="Table Grid"/>
    <w:basedOn w:val="TableNormal"/>
    <w:uiPriority w:val="39"/>
    <w:rsid w:val="001557F7"/>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A5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ettings" Target="settings.xml"/><Relationship Id="rId7" Type="http://schemas.openxmlformats.org/officeDocument/2006/relationships/hyperlink" Target="http://www.vmnvd.gov.lv/uploads/files/5ad9f05081f6f.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uploads/files/5fbbd2231870d.docx" TargetMode="External"/><Relationship Id="rId11" Type="http://schemas.openxmlformats.org/officeDocument/2006/relationships/theme" Target="theme/theme1.xml"/><Relationship Id="rId5" Type="http://schemas.openxmlformats.org/officeDocument/2006/relationships/hyperlink" Target="http://www.vmnvd.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vd@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18338</Words>
  <Characters>10454</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Zingulis</dc:creator>
  <cp:lastModifiedBy>Anna Ziemele</cp:lastModifiedBy>
  <cp:revision>3</cp:revision>
  <dcterms:created xsi:type="dcterms:W3CDTF">2023-12-07T11:37:00Z</dcterms:created>
  <dcterms:modified xsi:type="dcterms:W3CDTF">2023-12-07T11:37:00Z</dcterms:modified>
</cp:coreProperties>
</file>