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A24A6B" w:rsidRPr="00D5053F" w:rsidP="003E7BBE" w14:paraId="744A97EF" w14:textId="77777777">
      <w:pPr>
        <w:spacing w:before="360"/>
        <w:jc w:val="center"/>
        <w:rPr>
          <w:sz w:val="17"/>
          <w:szCs w:val="17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1191260</wp:posOffset>
            </wp:positionH>
            <wp:positionV relativeFrom="page">
              <wp:posOffset>737870</wp:posOffset>
            </wp:positionV>
            <wp:extent cx="5668645" cy="1032510"/>
            <wp:effectExtent l="0" t="0" r="0" b="0"/>
            <wp:wrapSquare wrapText="bothSides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ge">
                  <wp:posOffset>1911350</wp:posOffset>
                </wp:positionV>
                <wp:extent cx="4397375" cy="1270"/>
                <wp:effectExtent l="0" t="0" r="3175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5" style="width:346.25pt;height:0.1pt;margin-top:150.5pt;margin-left:145.7pt;mso-position-horizontal-relative:page;mso-position-vertical-relative:page;position:absolute;z-index:-251657216" coordorigin="2915,2998" coordsize="6926,2">
                <v:shape id="Freeform 42" o:spid="_x0000_s1026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D5053F">
        <w:rPr>
          <w:color w:val="231F20"/>
          <w:sz w:val="17"/>
          <w:szCs w:val="17"/>
        </w:rPr>
        <w:t xml:space="preserve">Duntes iela 22, </w:t>
      </w:r>
      <w:r w:rsidR="0055269A">
        <w:rPr>
          <w:color w:val="231F20"/>
          <w:sz w:val="17"/>
          <w:szCs w:val="17"/>
        </w:rPr>
        <w:t xml:space="preserve">K-5, </w:t>
      </w:r>
      <w:r w:rsidRPr="00D5053F">
        <w:rPr>
          <w:color w:val="231F20"/>
          <w:sz w:val="17"/>
          <w:szCs w:val="17"/>
        </w:rPr>
        <w:t xml:space="preserve">Rīga, LV-1005, tālr. 67501590, fakss 67501591, e-pasts </w:t>
      </w:r>
      <w:r w:rsidR="0055269A">
        <w:rPr>
          <w:color w:val="231F20"/>
          <w:sz w:val="17"/>
          <w:szCs w:val="17"/>
        </w:rPr>
        <w:t>pasts</w:t>
      </w:r>
      <w:r w:rsidRPr="00D5053F">
        <w:rPr>
          <w:color w:val="231F20"/>
          <w:sz w:val="17"/>
          <w:szCs w:val="17"/>
        </w:rPr>
        <w:t>@spkc.gov.lv</w:t>
      </w:r>
    </w:p>
    <w:p w:rsidR="00E46A48" w:rsidP="00E46A48" w14:paraId="6CB3AD86" w14:textId="77777777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  <w:r w:rsidRPr="001F3DE1">
        <w:rPr>
          <w:rFonts w:ascii="Times New Roman" w:hAnsi="Times New Roman"/>
          <w:noProof/>
        </w:rPr>
        <w:t>Rīgā</w:t>
      </w:r>
      <w:r>
        <w:rPr>
          <w:rFonts w:ascii="Times New Roman" w:hAnsi="Times New Roman"/>
          <w:noProof/>
        </w:rPr>
        <w:t xml:space="preserve"> </w:t>
      </w:r>
    </w:p>
    <w:tbl>
      <w:tblPr>
        <w:tblW w:w="0" w:type="auto"/>
        <w:tblLook w:val="04A0"/>
      </w:tblPr>
      <w:tblGrid>
        <w:gridCol w:w="5434"/>
        <w:gridCol w:w="3637"/>
      </w:tblGrid>
      <w:tr w14:paraId="01FA7614" w14:textId="77777777" w:rsidTr="00C5711F">
        <w:tblPrEx>
          <w:tblW w:w="0" w:type="auto"/>
          <w:tblLook w:val="04A0"/>
        </w:tblPrEx>
        <w:trPr>
          <w:trHeight w:val="313"/>
        </w:trPr>
        <w:tc>
          <w:tcPr>
            <w:tcW w:w="5495" w:type="dxa"/>
            <w:shd w:val="clear" w:color="auto" w:fill="auto"/>
          </w:tcPr>
          <w:p w:rsidR="00222B8B" w:rsidP="00222B8B" w14:paraId="4414D7B4" w14:textId="7CAB3D38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</w:rPr>
              <w:t>Datums skatāms laika zīmogā</w:t>
            </w:r>
            <w:r>
              <w:rPr>
                <w:sz w:val="24"/>
                <w:szCs w:val="24"/>
              </w:rPr>
              <w:t xml:space="preserve">. </w:t>
            </w:r>
            <w:r w:rsidRPr="00CB2202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1-8.2/2023/1862</w:t>
            </w:r>
          </w:p>
          <w:p w:rsidR="002079F2" w:rsidRPr="00CB2202" w:rsidP="00222B8B" w14:paraId="6EA3EF20" w14:textId="6C60638E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83B05" w:rsidP="00222B8B" w14:paraId="69C3F33F" w14:textId="7BAB6C67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Ģimenes ārstu asociācija Latvijas Lauku ģimenes ārstu asociācija</w:t>
            </w:r>
          </w:p>
          <w:p w:rsidR="008821CC" w:rsidP="00222B8B" w14:paraId="1723D12E" w14:textId="525BA934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Pēc pievienotā saraksta</w:t>
            </w:r>
          </w:p>
          <w:p w:rsidR="00F83B05" w:rsidP="00222B8B" w14:paraId="48F91F22" w14:textId="77777777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</w:p>
          <w:p w:rsidR="00F83B05" w:rsidP="00222B8B" w14:paraId="66797C3D" w14:textId="745C7B37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Informācijai:</w:t>
            </w:r>
          </w:p>
          <w:p w:rsidR="00222B8B" w:rsidP="00222B8B" w14:paraId="22199D8E" w14:textId="609B08F0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Nacionālais veselības dienests</w:t>
            </w:r>
          </w:p>
          <w:p w:rsidR="002079F2" w:rsidP="00222B8B" w14:paraId="57B97CED" w14:textId="6CD4E5DD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</w:p>
        </w:tc>
      </w:tr>
    </w:tbl>
    <w:p w:rsidR="002079F2" w:rsidRPr="00195A3A" w:rsidP="002079F2" w14:paraId="009098EA" w14:textId="77777777">
      <w:pPr>
        <w:pStyle w:val="Header"/>
        <w:tabs>
          <w:tab w:val="clear" w:pos="4320"/>
          <w:tab w:val="clear" w:pos="8640"/>
        </w:tabs>
        <w:spacing w:before="480" w:after="480"/>
        <w:ind w:right="4535"/>
        <w:jc w:val="both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>Par vakcīnu pasūtījumu digitalizāciju</w:t>
      </w:r>
    </w:p>
    <w:p w:rsidR="00F83B05" w:rsidP="00F83B05" w14:paraId="49CA9607" w14:textId="77777777">
      <w:pPr>
        <w:shd w:val="clear" w:color="auto" w:fill="FFFFFF" w:themeFill="background1"/>
        <w:ind w:firstLine="720"/>
        <w:jc w:val="both"/>
        <w:rPr>
          <w:color w:val="000000" w:themeColor="text1"/>
          <w:sz w:val="24"/>
          <w:szCs w:val="24"/>
          <w:lang w:eastAsia="lv-LV"/>
        </w:rPr>
      </w:pPr>
      <w:r w:rsidRPr="47B1B07A">
        <w:rPr>
          <w:color w:val="000000" w:themeColor="text1"/>
          <w:sz w:val="24"/>
          <w:szCs w:val="24"/>
          <w:lang w:eastAsia="lv-LV"/>
        </w:rPr>
        <w:t xml:space="preserve">Slimību profilakses un kontroles centrs (turpmāk – Centrs) informē, ka ir plānoti grozījumi Ministru Kabineta 2000. gada 26. septembra noteikumos Nr. 330 “Vakcinācijas noteikumi” (turpmāk – MK noteikumi), kas </w:t>
      </w:r>
      <w:r>
        <w:rPr>
          <w:color w:val="000000" w:themeColor="text1"/>
          <w:sz w:val="24"/>
          <w:szCs w:val="24"/>
          <w:lang w:eastAsia="lv-LV"/>
        </w:rPr>
        <w:t xml:space="preserve">vakcinācijas iestādēm no </w:t>
      </w:r>
      <w:r w:rsidRPr="47B1B07A">
        <w:rPr>
          <w:color w:val="000000" w:themeColor="text1"/>
          <w:sz w:val="24"/>
          <w:szCs w:val="24"/>
          <w:lang w:eastAsia="lv-LV"/>
        </w:rPr>
        <w:t>2024. gada 1. janvāra</w:t>
      </w:r>
      <w:r>
        <w:rPr>
          <w:color w:val="000000" w:themeColor="text1"/>
          <w:sz w:val="24"/>
          <w:szCs w:val="24"/>
          <w:lang w:eastAsia="lv-LV"/>
        </w:rPr>
        <w:t xml:space="preserve"> </w:t>
      </w:r>
      <w:r w:rsidRPr="47B1B07A">
        <w:rPr>
          <w:color w:val="000000" w:themeColor="text1"/>
          <w:sz w:val="24"/>
          <w:szCs w:val="24"/>
          <w:lang w:eastAsia="lv-LV"/>
        </w:rPr>
        <w:t>pared</w:t>
      </w:r>
      <w:r>
        <w:rPr>
          <w:color w:val="000000" w:themeColor="text1"/>
          <w:sz w:val="24"/>
          <w:szCs w:val="24"/>
          <w:lang w:eastAsia="lv-LV"/>
        </w:rPr>
        <w:t>z</w:t>
      </w:r>
      <w:r w:rsidRPr="47B1B07A">
        <w:rPr>
          <w:color w:val="000000" w:themeColor="text1"/>
          <w:sz w:val="24"/>
          <w:szCs w:val="24"/>
          <w:lang w:eastAsia="lv-LV"/>
        </w:rPr>
        <w:t>:</w:t>
      </w:r>
    </w:p>
    <w:p w:rsidR="00F83B05" w:rsidP="00F83B05" w14:paraId="7BEA6F18" w14:textId="4489063B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v-LV"/>
        </w:rPr>
      </w:pPr>
      <w:r w:rsidRPr="47B1B07A">
        <w:rPr>
          <w:rFonts w:ascii="Times New Roman" w:hAnsi="Times New Roman"/>
          <w:color w:val="000000" w:themeColor="text1"/>
          <w:sz w:val="24"/>
          <w:szCs w:val="24"/>
          <w:lang w:eastAsia="lv-LV"/>
        </w:rPr>
        <w:t>par valsts budžeta līdzekļiem iepirkto vakcīnu pasūtījumu veikt Vienotā veselības nozares elektroniskās informācijas sistēmā (turpmāk – E-veselības portāls);</w:t>
      </w:r>
    </w:p>
    <w:p w:rsidR="00F83B05" w:rsidP="00F83B05" w14:paraId="6BB4E2C7" w14:textId="57C0EF0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v-LV"/>
        </w:rPr>
      </w:pPr>
      <w:r w:rsidRPr="47B1B07A">
        <w:rPr>
          <w:rFonts w:ascii="Times New Roman" w:hAnsi="Times New Roman"/>
          <w:color w:val="000000" w:themeColor="text1"/>
          <w:sz w:val="24"/>
          <w:szCs w:val="24"/>
          <w:lang w:eastAsia="lv-LV"/>
        </w:rPr>
        <w:t>vakcinācijas fakta reģistrāciju veikt E-veselības portālā</w:t>
      </w:r>
      <w:r>
        <w:rPr>
          <w:rStyle w:val="FootnoteReference"/>
          <w:rFonts w:ascii="Times New Roman" w:hAnsi="Times New Roman"/>
          <w:color w:val="000000" w:themeColor="text1"/>
          <w:sz w:val="24"/>
          <w:szCs w:val="24"/>
          <w:lang w:eastAsia="lv-LV"/>
        </w:rPr>
        <w:footnoteReference w:id="2"/>
      </w:r>
      <w:r>
        <w:rPr>
          <w:rFonts w:ascii="Times New Roman" w:hAnsi="Times New Roman"/>
          <w:color w:val="000000" w:themeColor="text1"/>
          <w:sz w:val="24"/>
          <w:szCs w:val="24"/>
          <w:lang w:eastAsia="lv-LV"/>
        </w:rPr>
        <w:t>.</w:t>
      </w:r>
    </w:p>
    <w:p w:rsidR="00F83B05" w:rsidP="005B2036" w14:paraId="156CDE43" w14:textId="77777777">
      <w:pPr>
        <w:shd w:val="clear" w:color="auto" w:fill="FFFFFF" w:themeFill="background1"/>
        <w:ind w:firstLine="360"/>
        <w:jc w:val="both"/>
        <w:rPr>
          <w:color w:val="000000" w:themeColor="text1"/>
          <w:sz w:val="24"/>
          <w:szCs w:val="24"/>
          <w:lang w:eastAsia="lv-LV"/>
        </w:rPr>
      </w:pPr>
      <w:r w:rsidRPr="47B1B07A">
        <w:rPr>
          <w:color w:val="000000" w:themeColor="text1"/>
          <w:sz w:val="24"/>
          <w:szCs w:val="24"/>
          <w:lang w:eastAsia="lv-LV"/>
        </w:rPr>
        <w:t xml:space="preserve">Šo procesu </w:t>
      </w:r>
      <w:r w:rsidRPr="47B1B07A">
        <w:rPr>
          <w:color w:val="000000" w:themeColor="text1"/>
          <w:sz w:val="24"/>
          <w:szCs w:val="24"/>
          <w:lang w:eastAsia="lv-LV"/>
        </w:rPr>
        <w:t>digitalizācija</w:t>
      </w:r>
      <w:r w:rsidRPr="47B1B07A">
        <w:rPr>
          <w:color w:val="000000" w:themeColor="text1"/>
          <w:sz w:val="24"/>
          <w:szCs w:val="24"/>
          <w:lang w:eastAsia="lv-LV"/>
        </w:rPr>
        <w:t xml:space="preserve"> samazinās papīra dokumentu apriti un noņem</w:t>
      </w:r>
      <w:r>
        <w:rPr>
          <w:color w:val="000000" w:themeColor="text1"/>
          <w:sz w:val="24"/>
          <w:szCs w:val="24"/>
          <w:lang w:eastAsia="lv-LV"/>
        </w:rPr>
        <w:t>s</w:t>
      </w:r>
      <w:r w:rsidRPr="47B1B07A">
        <w:rPr>
          <w:color w:val="000000" w:themeColor="text1"/>
          <w:sz w:val="24"/>
          <w:szCs w:val="24"/>
          <w:lang w:eastAsia="lv-LV"/>
        </w:rPr>
        <w:t xml:space="preserve"> pienākumu atskaitīties par veiktajām potēm (MK noteikumu 3.pielikums), jo šos datus Centrs iegūs no E-veselības portāla. </w:t>
      </w:r>
    </w:p>
    <w:p w:rsidR="00F83B05" w:rsidP="00F83B05" w14:paraId="0C976E75" w14:textId="175EDC6E">
      <w:pPr>
        <w:shd w:val="clear" w:color="auto" w:fill="FFFFFF" w:themeFill="background1"/>
        <w:ind w:firstLine="720"/>
        <w:jc w:val="both"/>
        <w:rPr>
          <w:color w:val="000000" w:themeColor="text1"/>
          <w:sz w:val="24"/>
          <w:szCs w:val="24"/>
          <w:lang w:eastAsia="lv-LV"/>
        </w:rPr>
      </w:pPr>
      <w:r w:rsidRPr="47B1B07A">
        <w:rPr>
          <w:color w:val="000000" w:themeColor="text1"/>
          <w:sz w:val="24"/>
          <w:szCs w:val="24"/>
          <w:lang w:eastAsia="lv-LV"/>
        </w:rPr>
        <w:t xml:space="preserve">Veikt vakcīnu pasūtījumu un reģistrēt vakcinācijas faktu E-veselības portālā var </w:t>
      </w:r>
      <w:r>
        <w:rPr>
          <w:color w:val="000000" w:themeColor="text1"/>
          <w:sz w:val="24"/>
          <w:szCs w:val="24"/>
          <w:lang w:eastAsia="lv-LV"/>
        </w:rPr>
        <w:t>jau</w:t>
      </w:r>
      <w:r w:rsidRPr="47B1B07A">
        <w:rPr>
          <w:color w:val="000000" w:themeColor="text1"/>
          <w:sz w:val="24"/>
          <w:szCs w:val="24"/>
          <w:lang w:eastAsia="lv-LV"/>
        </w:rPr>
        <w:t xml:space="preserve"> tagad. </w:t>
      </w:r>
    </w:p>
    <w:p w:rsidR="00F83B05" w:rsidP="00F83B05" w14:paraId="2875483C" w14:textId="408092CB">
      <w:pPr>
        <w:shd w:val="clear" w:color="auto" w:fill="FFFFFF" w:themeFill="background1"/>
        <w:ind w:firstLine="720"/>
        <w:jc w:val="both"/>
        <w:rPr>
          <w:color w:val="000000" w:themeColor="text1"/>
          <w:sz w:val="24"/>
          <w:szCs w:val="24"/>
          <w:lang w:eastAsia="lv-LV"/>
        </w:rPr>
      </w:pPr>
      <w:r w:rsidRPr="47B1B07A">
        <w:rPr>
          <w:color w:val="000000" w:themeColor="text1"/>
          <w:sz w:val="24"/>
          <w:szCs w:val="24"/>
          <w:lang w:eastAsia="lv-LV"/>
        </w:rPr>
        <w:t xml:space="preserve">Aicinām vakcinācijas iestādes no 2023. gada 1. decembra uzsākt </w:t>
      </w:r>
      <w:r w:rsidRPr="47B1B07A">
        <w:rPr>
          <w:b/>
          <w:bCs/>
          <w:color w:val="000000" w:themeColor="text1"/>
          <w:sz w:val="24"/>
          <w:szCs w:val="24"/>
          <w:lang w:eastAsia="lv-LV"/>
        </w:rPr>
        <w:t>visu</w:t>
      </w:r>
      <w:r w:rsidRPr="47B1B07A">
        <w:rPr>
          <w:color w:val="000000" w:themeColor="text1"/>
          <w:sz w:val="24"/>
          <w:szCs w:val="24"/>
          <w:lang w:eastAsia="lv-LV"/>
        </w:rPr>
        <w:t xml:space="preserve"> par valsts budžeta līdzekļiem iepirkto vakcīnu gan bērnu, gan pieaugušo vakcinācijas nodrošināšanai pasūtījumu noformēšanu E-veselības portālā, to </w:t>
      </w:r>
      <w:r w:rsidRPr="47B1B07A">
        <w:rPr>
          <w:b/>
          <w:bCs/>
          <w:color w:val="000000" w:themeColor="text1"/>
          <w:sz w:val="24"/>
          <w:szCs w:val="24"/>
          <w:lang w:eastAsia="lv-LV"/>
        </w:rPr>
        <w:t>nedublējot</w:t>
      </w:r>
      <w:r w:rsidRPr="47B1B07A">
        <w:rPr>
          <w:color w:val="000000" w:themeColor="text1"/>
          <w:sz w:val="24"/>
          <w:szCs w:val="24"/>
          <w:lang w:eastAsia="lv-LV"/>
        </w:rPr>
        <w:t xml:space="preserve"> MK noteikumu 3. pielikumā. Tas ļaus vakcinācijas iestādēm apgūt vakcīnu pasūtījumu risinājumu E-veselības portālā un pārliecināties, ka:</w:t>
      </w:r>
    </w:p>
    <w:p w:rsidR="00F83B05" w:rsidP="00F83B05" w14:paraId="3660F572" w14:textId="702CBFA9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v-LV"/>
        </w:rPr>
      </w:pPr>
      <w:r w:rsidRPr="47B1B07A">
        <w:rPr>
          <w:rFonts w:ascii="Times New Roman" w:hAnsi="Times New Roman"/>
          <w:color w:val="000000" w:themeColor="text1"/>
          <w:sz w:val="24"/>
          <w:szCs w:val="24"/>
          <w:lang w:eastAsia="lv-LV"/>
        </w:rPr>
        <w:t xml:space="preserve">visiem ar vakcināciju saistītajiem darbiniekiem ir iespēja veikt </w:t>
      </w:r>
      <w:r w:rsidR="00AC45D8">
        <w:rPr>
          <w:rFonts w:ascii="Times New Roman" w:hAnsi="Times New Roman"/>
          <w:color w:val="000000" w:themeColor="text1"/>
          <w:sz w:val="24"/>
          <w:szCs w:val="24"/>
          <w:lang w:eastAsia="lv-LV"/>
        </w:rPr>
        <w:t>vakcīnu pasūtījumu</w:t>
      </w:r>
      <w:r w:rsidRPr="47B1B07A">
        <w:rPr>
          <w:rFonts w:ascii="Times New Roman" w:hAnsi="Times New Roman"/>
          <w:color w:val="000000" w:themeColor="text1"/>
          <w:sz w:val="24"/>
          <w:szCs w:val="24"/>
          <w:lang w:eastAsia="lv-LV"/>
        </w:rPr>
        <w:t xml:space="preserve"> E-veselības portālā;</w:t>
      </w:r>
    </w:p>
    <w:p w:rsidR="00F83B05" w:rsidP="00F83B05" w14:paraId="40B4F37A" w14:textId="77777777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lv-LV"/>
        </w:rPr>
      </w:pPr>
      <w:r w:rsidRPr="47B1B07A">
        <w:rPr>
          <w:rFonts w:ascii="Times New Roman" w:hAnsi="Times New Roman"/>
          <w:color w:val="000000" w:themeColor="text1"/>
          <w:sz w:val="24"/>
          <w:szCs w:val="24"/>
          <w:lang w:eastAsia="lv-LV"/>
        </w:rPr>
        <w:t>saprotamas visas praktiski veicamās darbības, pasūtot vakcīnas</w:t>
      </w:r>
      <w:r>
        <w:rPr>
          <w:rFonts w:ascii="Times New Roman" w:hAnsi="Times New Roman"/>
          <w:color w:val="000000" w:themeColor="text1"/>
          <w:sz w:val="24"/>
          <w:szCs w:val="24"/>
          <w:lang w:eastAsia="lv-LV"/>
        </w:rPr>
        <w:t>.</w:t>
      </w:r>
    </w:p>
    <w:p w:rsidR="00F83B05" w14:paraId="4FC3876B" w14:textId="77777777">
      <w:pPr>
        <w:rPr>
          <w:color w:val="000000" w:themeColor="text1"/>
          <w:sz w:val="24"/>
          <w:szCs w:val="24"/>
          <w:lang w:eastAsia="lv-LV"/>
        </w:rPr>
      </w:pPr>
      <w:r>
        <w:rPr>
          <w:color w:val="000000" w:themeColor="text1"/>
          <w:sz w:val="24"/>
          <w:szCs w:val="24"/>
          <w:lang w:eastAsia="lv-LV"/>
        </w:rPr>
        <w:br w:type="page"/>
      </w:r>
    </w:p>
    <w:p w:rsidR="00AC45D8" w:rsidP="00F83B05" w14:paraId="2392E349" w14:textId="77777777">
      <w:pPr>
        <w:shd w:val="clear" w:color="auto" w:fill="FFFFFF" w:themeFill="background1"/>
        <w:ind w:firstLine="720"/>
        <w:jc w:val="both"/>
        <w:rPr>
          <w:color w:val="000000" w:themeColor="text1"/>
          <w:sz w:val="24"/>
          <w:szCs w:val="24"/>
          <w:lang w:eastAsia="lv-LV"/>
        </w:rPr>
      </w:pPr>
      <w:r w:rsidRPr="47B1B07A">
        <w:rPr>
          <w:color w:val="000000" w:themeColor="text1"/>
          <w:sz w:val="24"/>
          <w:szCs w:val="24"/>
          <w:lang w:eastAsia="lv-LV"/>
        </w:rPr>
        <w:t>Par pasūtījumu noformēšanu E-veselības portālā ir pieejami mācību materiāli</w:t>
      </w:r>
      <w:r>
        <w:rPr>
          <w:color w:val="000000" w:themeColor="text1"/>
          <w:sz w:val="24"/>
          <w:szCs w:val="24"/>
          <w:lang w:eastAsia="lv-LV"/>
        </w:rPr>
        <w:t xml:space="preserve"> Centra tīmekļa vietnē</w:t>
      </w:r>
      <w:r w:rsidRPr="47B1B07A">
        <w:rPr>
          <w:color w:val="000000" w:themeColor="text1"/>
          <w:sz w:val="24"/>
          <w:szCs w:val="24"/>
          <w:lang w:eastAsia="lv-LV"/>
        </w:rPr>
        <w:t xml:space="preserve"> </w:t>
      </w:r>
      <w:r w:rsidRPr="47B1B07A">
        <w:rPr>
          <w:i/>
          <w:iCs/>
          <w:color w:val="000000" w:themeColor="text1"/>
          <w:sz w:val="24"/>
          <w:szCs w:val="24"/>
          <w:lang w:eastAsia="lv-LV"/>
        </w:rPr>
        <w:t>https://www.spkc.gov.lv/lv/vakcinacija#atbalsts-digitalizacijas-procesa</w:t>
      </w:r>
      <w:r w:rsidRPr="47B1B07A">
        <w:rPr>
          <w:color w:val="000000" w:themeColor="text1"/>
          <w:sz w:val="24"/>
          <w:szCs w:val="24"/>
          <w:lang w:eastAsia="lv-LV"/>
        </w:rPr>
        <w:t xml:space="preserve">. </w:t>
      </w:r>
    </w:p>
    <w:p w:rsidR="00F83B05" w:rsidP="00F83B05" w14:paraId="4497F635" w14:textId="6259A16E">
      <w:pPr>
        <w:shd w:val="clear" w:color="auto" w:fill="FFFFFF" w:themeFill="background1"/>
        <w:ind w:firstLine="720"/>
        <w:jc w:val="both"/>
        <w:rPr>
          <w:color w:val="242424"/>
          <w:sz w:val="24"/>
          <w:szCs w:val="24"/>
          <w:lang w:eastAsia="lv-LV"/>
        </w:rPr>
      </w:pPr>
      <w:r w:rsidRPr="47B1B07A">
        <w:rPr>
          <w:color w:val="000000" w:themeColor="text1"/>
          <w:sz w:val="24"/>
          <w:szCs w:val="24"/>
          <w:lang w:eastAsia="lv-LV"/>
        </w:rPr>
        <w:t>Sākot ar 2023. gada decembri, Centrs katru nedēļu tiešsaistes vidē (“</w:t>
      </w:r>
      <w:r w:rsidRPr="47B1B07A">
        <w:rPr>
          <w:i/>
          <w:iCs/>
          <w:color w:val="000000" w:themeColor="text1"/>
          <w:sz w:val="24"/>
          <w:szCs w:val="24"/>
          <w:lang w:eastAsia="lv-LV"/>
        </w:rPr>
        <w:t>MS</w:t>
      </w:r>
      <w:r w:rsidRPr="47B1B07A">
        <w:rPr>
          <w:color w:val="000000" w:themeColor="text1"/>
          <w:sz w:val="24"/>
          <w:szCs w:val="24"/>
          <w:lang w:eastAsia="lv-LV"/>
        </w:rPr>
        <w:t xml:space="preserve"> </w:t>
      </w:r>
      <w:r w:rsidRPr="47B1B07A">
        <w:rPr>
          <w:i/>
          <w:iCs/>
          <w:color w:val="000000" w:themeColor="text1"/>
          <w:sz w:val="24"/>
          <w:szCs w:val="24"/>
          <w:lang w:eastAsia="lv-LV"/>
        </w:rPr>
        <w:t>Teams</w:t>
      </w:r>
      <w:r w:rsidRPr="47B1B07A">
        <w:rPr>
          <w:color w:val="000000" w:themeColor="text1"/>
          <w:sz w:val="24"/>
          <w:szCs w:val="24"/>
          <w:lang w:eastAsia="lv-LV"/>
        </w:rPr>
        <w:t xml:space="preserve">”) organizēs informatīvas stundas, kuru ietvaros vakcinācijas iestādēm būs iespēja praktiski iepazīties ar vakcīnu pasūtījumu iesniegšanas procesu un vakcinācijas fakta reģistrāciju E-veselības portālā, kā arī tiešsaistē uzdot jautājumus. Reģistrēties informatīvajām stundām ir iespējams Centra tīmekļa vietnē https://www.spkc.gov.lv/lv/vakcinacija sadaļā </w:t>
      </w:r>
      <w:r w:rsidRPr="47B1B07A">
        <w:rPr>
          <w:i/>
          <w:iCs/>
          <w:color w:val="000000" w:themeColor="text1"/>
          <w:sz w:val="24"/>
          <w:szCs w:val="24"/>
          <w:lang w:eastAsia="lv-LV"/>
        </w:rPr>
        <w:t xml:space="preserve">atbalsts </w:t>
      </w:r>
      <w:r w:rsidRPr="47B1B07A">
        <w:rPr>
          <w:i/>
          <w:iCs/>
          <w:color w:val="000000" w:themeColor="text1"/>
          <w:sz w:val="24"/>
          <w:szCs w:val="24"/>
          <w:lang w:eastAsia="lv-LV"/>
        </w:rPr>
        <w:t>digitalizācijas</w:t>
      </w:r>
      <w:r w:rsidRPr="47B1B07A">
        <w:rPr>
          <w:i/>
          <w:iCs/>
          <w:color w:val="000000" w:themeColor="text1"/>
          <w:sz w:val="24"/>
          <w:szCs w:val="24"/>
          <w:lang w:eastAsia="lv-LV"/>
        </w:rPr>
        <w:t xml:space="preserve"> procesā</w:t>
      </w:r>
      <w:r w:rsidRPr="47B1B07A">
        <w:rPr>
          <w:color w:val="000000" w:themeColor="text1"/>
          <w:sz w:val="24"/>
          <w:szCs w:val="24"/>
          <w:lang w:eastAsia="lv-LV"/>
        </w:rPr>
        <w:t xml:space="preserve">, aizpildot īsu anketu.  </w:t>
      </w:r>
    </w:p>
    <w:p w:rsidR="00F83B05" w:rsidP="00F83B05" w14:paraId="14CD2D97" w14:textId="77777777">
      <w:pPr>
        <w:shd w:val="clear" w:color="auto" w:fill="FFFFFF" w:themeFill="background1"/>
        <w:jc w:val="both"/>
        <w:rPr>
          <w:color w:val="242424"/>
          <w:sz w:val="24"/>
          <w:szCs w:val="24"/>
          <w:lang w:eastAsia="lv-LV"/>
        </w:rPr>
      </w:pPr>
      <w:r w:rsidRPr="47B1B07A">
        <w:rPr>
          <w:color w:val="000000" w:themeColor="text1"/>
          <w:sz w:val="24"/>
          <w:szCs w:val="24"/>
          <w:lang w:eastAsia="lv-LV"/>
        </w:rPr>
        <w:t>      Lūdzam izplatīt šo informāciju asociāciju biedriem un citiem ieinteresētajiem. </w:t>
      </w:r>
    </w:p>
    <w:p w:rsidR="00F83B05" w:rsidP="00F83B05" w14:paraId="748CF7D4" w14:textId="77777777">
      <w:pPr>
        <w:tabs>
          <w:tab w:val="left" w:pos="6521"/>
        </w:tabs>
        <w:spacing w:before="480" w:after="480"/>
        <w:jc w:val="both"/>
        <w:rPr>
          <w:color w:val="000000" w:themeColor="text1"/>
          <w:sz w:val="24"/>
          <w:szCs w:val="24"/>
          <w:lang w:eastAsia="lv-LV"/>
        </w:rPr>
      </w:pPr>
      <w:r w:rsidRPr="47B1B07A">
        <w:rPr>
          <w:color w:val="000000" w:themeColor="text1"/>
          <w:sz w:val="24"/>
          <w:szCs w:val="24"/>
          <w:lang w:eastAsia="lv-LV"/>
        </w:rPr>
        <w:t>Pateicamies par sadarbību!</w:t>
      </w:r>
    </w:p>
    <w:p w:rsidR="00477923" w:rsidRPr="003F6412" w:rsidP="00F83B05" w14:paraId="1D426A00" w14:textId="48D8380B">
      <w:pPr>
        <w:tabs>
          <w:tab w:val="left" w:pos="6521"/>
        </w:tabs>
        <w:spacing w:before="480" w:after="480"/>
        <w:jc w:val="both"/>
        <w:rPr>
          <w:sz w:val="24"/>
          <w:szCs w:val="24"/>
        </w:rPr>
      </w:pPr>
      <w:r w:rsidRPr="003F6412">
        <w:rPr>
          <w:sz w:val="24"/>
          <w:szCs w:val="24"/>
        </w:rPr>
        <w:t>Direktore</w:t>
      </w:r>
      <w:r w:rsidRPr="003F6412">
        <w:rPr>
          <w:sz w:val="24"/>
          <w:szCs w:val="24"/>
        </w:rPr>
        <w:tab/>
      </w:r>
      <w:r w:rsidRPr="003F6412">
        <w:rPr>
          <w:noProof/>
          <w:sz w:val="24"/>
          <w:szCs w:val="24"/>
          <w:lang w:eastAsia="lv-LV"/>
        </w:rPr>
        <w:t>Iveta Gavare</w:t>
      </w:r>
    </w:p>
    <w:p w:rsidR="002079F2" w:rsidP="002079F2" w14:paraId="0FA6DEAA" w14:textId="5450B83E">
      <w:pPr>
        <w:pStyle w:val="BodyB"/>
        <w:rPr>
          <w:sz w:val="20"/>
        </w:rPr>
      </w:pPr>
      <w:r>
        <w:rPr>
          <w:noProof/>
          <w:sz w:val="20"/>
        </w:rPr>
        <w:t>Armīns Kalniņš</w:t>
      </w:r>
    </w:p>
    <w:p w:rsidR="00A91007" w:rsidRPr="00A91007" w:rsidP="00477923" w14:paraId="43555665" w14:textId="6DBA4052">
      <w:pPr>
        <w:pStyle w:val="BodyB"/>
      </w:pPr>
      <w:r>
        <w:rPr>
          <w:noProof/>
          <w:sz w:val="20"/>
        </w:rPr>
        <w:t>armins.kalnins@spkc.gov.lv</w:t>
      </w:r>
    </w:p>
    <w:sectPr w:rsidSect="008C265B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4E4B" w:rsidP="00F84E4B" w14:paraId="6223A9EB" w14:textId="77777777">
    <w:pPr>
      <w:pStyle w:val="Footer"/>
      <w:jc w:val="center"/>
    </w:pPr>
    <w:r w:rsidRPr="001B3C4F">
      <w:t>DOKUMENTS PARAKSTĪTS ELEKTRONISKI AR DROŠU ELEKTRONISKO PARAKSTU</w:t>
    </w:r>
  </w:p>
  <w:p w:rsidR="00CD015F" w:rsidP="00F84E4B" w14:paraId="0D3A8D37" w14:textId="77777777">
    <w:pPr>
      <w:pStyle w:val="Footer"/>
      <w:jc w:val="center"/>
    </w:pPr>
    <w:r w:rsidRPr="001B3C4F">
      <w:t xml:space="preserve">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83B05" w14:paraId="6E27631B" w14:textId="77777777">
      <w:r>
        <w:separator/>
      </w:r>
    </w:p>
  </w:footnote>
  <w:footnote w:type="continuationSeparator" w:id="1">
    <w:p w:rsidR="00F83B05" w14:paraId="19DA7E75" w14:textId="77777777">
      <w:r>
        <w:continuationSeparator/>
      </w:r>
    </w:p>
  </w:footnote>
  <w:footnote w:id="2">
    <w:p w:rsidR="00F83B05" w:rsidRPr="005B2036" w:rsidP="00F83B05" w14:paraId="1BA95A29" w14:textId="77777777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5B2036">
        <w:rPr>
          <w:rStyle w:val="FootnoteReference"/>
          <w:rFonts w:asciiTheme="majorBidi" w:hAnsiTheme="majorBidi" w:cstheme="majorBidi"/>
          <w:sz w:val="16"/>
          <w:szCs w:val="16"/>
        </w:rPr>
        <w:t>1</w:t>
      </w:r>
      <w:r w:rsidRPr="005B2036">
        <w:rPr>
          <w:rFonts w:asciiTheme="majorBidi" w:hAnsiTheme="majorBidi" w:cstheme="majorBidi"/>
          <w:sz w:val="16"/>
          <w:szCs w:val="16"/>
        </w:rPr>
        <w:t xml:space="preserve"> https://www.vmnvd.gov.lv/lv/jaunums/no-2024-gada-1-janvara-informaciju-par-veikto-vakcinaciju-uzkras-e-veseliba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9D9FED8"/>
    <w:multiLevelType w:val="hybridMultilevel"/>
    <w:tmpl w:val="0946FF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8770F1"/>
    <w:multiLevelType w:val="hybridMultilevel"/>
    <w:tmpl w:val="29B42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76723"/>
    <w:multiLevelType w:val="hybridMultilevel"/>
    <w:tmpl w:val="75C47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960722276">
    <w:abstractNumId w:val="2"/>
  </w:num>
  <w:num w:numId="2" w16cid:durableId="619871805">
    <w:abstractNumId w:val="3"/>
  </w:num>
  <w:num w:numId="3" w16cid:durableId="516965039">
    <w:abstractNumId w:val="1"/>
  </w:num>
  <w:num w:numId="4" w16cid:durableId="6660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attachedTemplate r:id="rId1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CC"/>
    <w:rsid w:val="00020179"/>
    <w:rsid w:val="000D65D1"/>
    <w:rsid w:val="00112C48"/>
    <w:rsid w:val="00154B6E"/>
    <w:rsid w:val="00195A3A"/>
    <w:rsid w:val="001963C5"/>
    <w:rsid w:val="001B3C4F"/>
    <w:rsid w:val="001F3DE1"/>
    <w:rsid w:val="002079F2"/>
    <w:rsid w:val="00222B8B"/>
    <w:rsid w:val="00237C47"/>
    <w:rsid w:val="00247E9C"/>
    <w:rsid w:val="00280BAC"/>
    <w:rsid w:val="00376EF5"/>
    <w:rsid w:val="003A5E2C"/>
    <w:rsid w:val="003A6F80"/>
    <w:rsid w:val="003E7BBE"/>
    <w:rsid w:val="003F2940"/>
    <w:rsid w:val="003F6412"/>
    <w:rsid w:val="00415D28"/>
    <w:rsid w:val="00443D6E"/>
    <w:rsid w:val="004568DF"/>
    <w:rsid w:val="00456D43"/>
    <w:rsid w:val="00477923"/>
    <w:rsid w:val="00480BD0"/>
    <w:rsid w:val="004A063D"/>
    <w:rsid w:val="00505CA0"/>
    <w:rsid w:val="005249D9"/>
    <w:rsid w:val="0055269A"/>
    <w:rsid w:val="005603D1"/>
    <w:rsid w:val="00587CC8"/>
    <w:rsid w:val="005B2036"/>
    <w:rsid w:val="005D3E87"/>
    <w:rsid w:val="006765DF"/>
    <w:rsid w:val="006D3FD6"/>
    <w:rsid w:val="007322A6"/>
    <w:rsid w:val="007906BB"/>
    <w:rsid w:val="008821CC"/>
    <w:rsid w:val="00893003"/>
    <w:rsid w:val="008B15BC"/>
    <w:rsid w:val="008B6D06"/>
    <w:rsid w:val="008B742D"/>
    <w:rsid w:val="008C265B"/>
    <w:rsid w:val="00987215"/>
    <w:rsid w:val="00994AA3"/>
    <w:rsid w:val="009E26F3"/>
    <w:rsid w:val="00A23AAC"/>
    <w:rsid w:val="00A24A6B"/>
    <w:rsid w:val="00A277B8"/>
    <w:rsid w:val="00A91007"/>
    <w:rsid w:val="00A94145"/>
    <w:rsid w:val="00AC45D8"/>
    <w:rsid w:val="00B16961"/>
    <w:rsid w:val="00B86B76"/>
    <w:rsid w:val="00BE7124"/>
    <w:rsid w:val="00BF3D96"/>
    <w:rsid w:val="00C12D6E"/>
    <w:rsid w:val="00C4438A"/>
    <w:rsid w:val="00C92245"/>
    <w:rsid w:val="00CA27BF"/>
    <w:rsid w:val="00CB2202"/>
    <w:rsid w:val="00CB77F0"/>
    <w:rsid w:val="00CC1A82"/>
    <w:rsid w:val="00CC4F90"/>
    <w:rsid w:val="00CD015F"/>
    <w:rsid w:val="00D5053F"/>
    <w:rsid w:val="00D831E1"/>
    <w:rsid w:val="00D92D62"/>
    <w:rsid w:val="00DC0153"/>
    <w:rsid w:val="00DC1881"/>
    <w:rsid w:val="00DE33E0"/>
    <w:rsid w:val="00E029CF"/>
    <w:rsid w:val="00E10BEB"/>
    <w:rsid w:val="00E33119"/>
    <w:rsid w:val="00E402D8"/>
    <w:rsid w:val="00E46716"/>
    <w:rsid w:val="00E46A48"/>
    <w:rsid w:val="00E55896"/>
    <w:rsid w:val="00E92ACC"/>
    <w:rsid w:val="00EC6B3B"/>
    <w:rsid w:val="00EE4551"/>
    <w:rsid w:val="00EE7EE5"/>
    <w:rsid w:val="00F83B05"/>
    <w:rsid w:val="00F84E4B"/>
    <w:rsid w:val="00FB54D0"/>
    <w:rsid w:val="00FE4CB2"/>
    <w:rsid w:val="47B1B07A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40D110"/>
  <w15:chartTrackingRefBased/>
  <w15:docId w15:val="{457F659D-D5EA-4E30-BD39-445F233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01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015F"/>
    <w:rPr>
      <w:rFonts w:eastAsia="Times New Roman"/>
      <w:lang w:eastAsia="en-US"/>
    </w:rPr>
  </w:style>
  <w:style w:type="paragraph" w:customStyle="1" w:styleId="BodyB">
    <w:name w:val="Body B"/>
    <w:rsid w:val="002079F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B05"/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3B05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83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inga.purenina\Desktop\SPKC\4_vestule_elektroniskais_paraksts_valsts_valoda_pilnkrasu.dotx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4_vestule_elektroniskais_paraksts_valsts_valoda_pilnkrasu</Template>
  <TotalTime>24</TotalTime>
  <Pages>2</Pages>
  <Words>1603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Margita Lagune</cp:lastModifiedBy>
  <cp:revision>8</cp:revision>
  <cp:lastPrinted>2016-02-15T06:53:00Z</cp:lastPrinted>
  <dcterms:created xsi:type="dcterms:W3CDTF">2020-02-27T07:31:00Z</dcterms:created>
  <dcterms:modified xsi:type="dcterms:W3CDTF">2023-11-23T09:02:00Z</dcterms:modified>
</cp:coreProperties>
</file>