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EB28" w14:textId="16882063" w:rsidR="0043032F" w:rsidRPr="001C68F0" w:rsidRDefault="00D94614" w:rsidP="002F49B3">
      <w:pPr>
        <w:spacing w:after="0"/>
        <w:ind w:left="-567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1C68F0">
        <w:rPr>
          <w:rFonts w:ascii="Times New Roman" w:eastAsiaTheme="minorEastAsia" w:hAnsi="Times New Roman" w:cs="Times New Roman"/>
          <w:b/>
          <w:sz w:val="36"/>
          <w:szCs w:val="36"/>
        </w:rPr>
        <w:softHyphen/>
      </w:r>
      <w:r w:rsidRPr="001C68F0">
        <w:rPr>
          <w:rFonts w:ascii="Times New Roman" w:eastAsiaTheme="minorEastAsia" w:hAnsi="Times New Roman" w:cs="Times New Roman"/>
          <w:b/>
          <w:sz w:val="36"/>
          <w:szCs w:val="36"/>
        </w:rPr>
        <w:softHyphen/>
      </w:r>
      <w:r w:rsidR="0043032F" w:rsidRPr="001C68F0">
        <w:rPr>
          <w:rFonts w:ascii="Times New Roman" w:eastAsiaTheme="minorEastAsia" w:hAnsi="Times New Roman" w:cs="Times New Roman"/>
          <w:b/>
          <w:sz w:val="36"/>
          <w:szCs w:val="36"/>
        </w:rPr>
        <w:t>DRG rādītāju aprēķins formulās</w:t>
      </w:r>
    </w:p>
    <w:p w14:paraId="3B134DA0" w14:textId="77777777" w:rsidR="000A2824" w:rsidRPr="001C68F0" w:rsidRDefault="00777003" w:rsidP="002F49B3">
      <w:pPr>
        <w:spacing w:after="0" w:line="240" w:lineRule="auto"/>
        <w:rPr>
          <w:rFonts w:ascii="Times New Roman" w:eastAsiaTheme="minorEastAsia" w:hAnsi="Times New Roman" w:cs="Times New Roman"/>
          <w:b/>
          <w:sz w:val="10"/>
          <w:szCs w:val="10"/>
        </w:rPr>
      </w:pPr>
      <w:r w:rsidRPr="001C68F0">
        <w:rPr>
          <w:rFonts w:ascii="Times New Roman" w:eastAsiaTheme="minorEastAsia" w:hAnsi="Times New Roman" w:cs="Times New Roman"/>
          <w:b/>
          <w:noProof/>
          <w:sz w:val="10"/>
          <w:szCs w:val="1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B6E5" wp14:editId="5F925205">
                <wp:simplePos x="0" y="0"/>
                <wp:positionH relativeFrom="page">
                  <wp:align>center</wp:align>
                </wp:positionH>
                <wp:positionV relativeFrom="paragraph">
                  <wp:posOffset>208280</wp:posOffset>
                </wp:positionV>
                <wp:extent cx="62484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2D8C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6.4pt" to="49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6E95C2C5" w14:textId="77777777" w:rsidR="00777003" w:rsidRPr="001C68F0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25E02FF" w14:textId="77777777" w:rsidR="00777003" w:rsidRPr="001C68F0" w:rsidRDefault="00DF12F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1C68F0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Bāzes tarifs</w:t>
      </w:r>
    </w:p>
    <w:p w14:paraId="6BA594D3" w14:textId="77777777" w:rsidR="00E660AF" w:rsidRPr="001C68F0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A4B5897" w14:textId="3F2E5F1D" w:rsidR="000A2824" w:rsidRPr="001C68F0" w:rsidRDefault="00BE283B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Bāzes tarifs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(DRG GDsk.*GDtarifs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)+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(DRG manip.sk*manip.tarifs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stac. DRG gadījumu skaits</m:t>
                  </m:r>
                </m:e>
              </m:nary>
            </m:den>
          </m:f>
        </m:oMath>
      </m:oMathPara>
    </w:p>
    <w:p w14:paraId="47928607" w14:textId="77777777" w:rsidR="00777003" w:rsidRPr="001C68F0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C68F0">
        <w:rPr>
          <w:rFonts w:ascii="Times New Roman" w:eastAsiaTheme="minorEastAsia" w:hAnsi="Times New Roman" w:cs="Times New Roman"/>
          <w:b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17A10" wp14:editId="35946F09">
                <wp:simplePos x="0" y="0"/>
                <wp:positionH relativeFrom="page">
                  <wp:align>center</wp:align>
                </wp:positionH>
                <wp:positionV relativeFrom="paragraph">
                  <wp:posOffset>194310</wp:posOffset>
                </wp:positionV>
                <wp:extent cx="62484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23AD8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3pt" to="49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5B2C86F8" w14:textId="77777777" w:rsidR="00777003" w:rsidRPr="001C68F0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10"/>
          <w:szCs w:val="10"/>
        </w:rPr>
      </w:pPr>
    </w:p>
    <w:p w14:paraId="5642BC6C" w14:textId="77777777" w:rsidR="00DF12F3" w:rsidRPr="001C68F0" w:rsidRDefault="00DF12F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1C68F0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DRG koeficients</w:t>
      </w:r>
    </w:p>
    <w:p w14:paraId="59435D64" w14:textId="77777777" w:rsidR="00E660AF" w:rsidRPr="001C68F0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8629D39" w14:textId="77777777" w:rsidR="00297375" w:rsidRPr="001C68F0" w:rsidRDefault="00163297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</w:t>
      </w:r>
      <w:r w:rsidR="00BE283B"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>I solis</w:t>
      </w:r>
      <w:r w:rsidR="00B35306"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="00BE283B"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>Finansējuma kopsummas aprēķins pa DRG grupām</w:t>
      </w:r>
    </w:p>
    <w:p w14:paraId="4A3649A8" w14:textId="77777777" w:rsidR="00E660AF" w:rsidRPr="001C68F0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FB4837B" w14:textId="77777777" w:rsidR="00297375" w:rsidRPr="001C68F0" w:rsidRDefault="00297375" w:rsidP="00E660AF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DRG grupas kopsumma=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4"/>
                </w:rPr>
                <m:t>DRGgrup.GDsk.*GDtarifs</m:t>
              </m:r>
            </m:e>
          </m:nary>
          <m:r>
            <w:rPr>
              <w:rFonts w:ascii="Cambria Math" w:hAnsi="Cambria Math" w:cs="Times New Roman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4"/>
                </w:rPr>
                <m:t>DRGgrup.manip.sk*manip.tarifs</m:t>
              </m:r>
            </m:e>
          </m:nary>
        </m:oMath>
      </m:oMathPara>
    </w:p>
    <w:p w14:paraId="6B24CA2A" w14:textId="77777777" w:rsidR="00E660AF" w:rsidRPr="001C68F0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6CAE35" w14:textId="77777777" w:rsidR="00297375" w:rsidRPr="001C68F0" w:rsidRDefault="00163297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</w:t>
      </w:r>
      <w:r w:rsidR="00BE283B"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>II solis</w:t>
      </w:r>
      <w:r w:rsidR="00B35306"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="00BE283B"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>Viena stacionārā pacienta vidējās izmaksas DRG grupā</w:t>
      </w:r>
    </w:p>
    <w:p w14:paraId="4D641852" w14:textId="77777777" w:rsidR="00E660AF" w:rsidRPr="001C68F0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405DF61" w14:textId="77777777" w:rsidR="00297375" w:rsidRPr="001C68F0" w:rsidRDefault="00297375" w:rsidP="00E660AF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DRG vid.viena stac.gadījuma izmaksas=</m:t>
          </m:r>
          <m:f>
            <m:fPr>
              <m:ctrlPr>
                <w:rPr>
                  <w:rFonts w:ascii="Cambria Math" w:hAnsi="Cambria Math" w:cs="Times New Roman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DRG grupas kopsumma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Cs w:val="24"/>
                    </w:rPr>
                    <m:t>DRGgrup. stac. gadījumu skaits</m:t>
                  </m:r>
                </m:e>
              </m:nary>
            </m:den>
          </m:f>
        </m:oMath>
      </m:oMathPara>
    </w:p>
    <w:p w14:paraId="40573AB2" w14:textId="77777777" w:rsidR="00E660AF" w:rsidRPr="001C68F0" w:rsidRDefault="00E660AF" w:rsidP="00E66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389D1" w14:textId="77777777" w:rsidR="00297375" w:rsidRPr="001C68F0" w:rsidRDefault="00163297" w:rsidP="00E660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68F0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</w:t>
      </w:r>
      <w:r w:rsidR="00BE283B" w:rsidRPr="001C68F0">
        <w:rPr>
          <w:rFonts w:ascii="Times New Roman" w:hAnsi="Times New Roman" w:cs="Times New Roman"/>
          <w:b/>
          <w:i/>
          <w:sz w:val="24"/>
          <w:szCs w:val="24"/>
        </w:rPr>
        <w:t>III solis</w:t>
      </w:r>
      <w:r w:rsidR="00B35306" w:rsidRPr="001C68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283B" w:rsidRPr="001C68F0">
        <w:rPr>
          <w:rFonts w:ascii="Times New Roman" w:hAnsi="Times New Roman" w:cs="Times New Roman"/>
          <w:b/>
          <w:i/>
          <w:sz w:val="24"/>
          <w:szCs w:val="24"/>
        </w:rPr>
        <w:t>DRG koeficienta aprēķins</w:t>
      </w:r>
    </w:p>
    <w:p w14:paraId="047AF7E3" w14:textId="77777777" w:rsidR="00E660AF" w:rsidRPr="001C68F0" w:rsidRDefault="00E660AF" w:rsidP="00E660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C8474BC" w14:textId="77777777" w:rsidR="00DF12F3" w:rsidRPr="001C68F0" w:rsidRDefault="00BE283B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DRG koeficients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DRG vid.viena stac.gadījuma izmaksas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Bāzes tarifs</m:t>
              </m:r>
            </m:den>
          </m:f>
        </m:oMath>
      </m:oMathPara>
    </w:p>
    <w:p w14:paraId="335B6652" w14:textId="77777777" w:rsidR="002F49B3" w:rsidRPr="001C68F0" w:rsidRDefault="002F49B3" w:rsidP="00E660AF">
      <w:pPr>
        <w:spacing w:after="0" w:line="240" w:lineRule="auto"/>
        <w:rPr>
          <w:rFonts w:ascii="Times New Roman" w:eastAsiaTheme="minorEastAsia" w:hAnsi="Times New Roman" w:cs="Times New Roman"/>
          <w:sz w:val="4"/>
          <w:szCs w:val="4"/>
        </w:rPr>
      </w:pPr>
    </w:p>
    <w:p w14:paraId="007F561F" w14:textId="3FCCEAE0" w:rsidR="00777003" w:rsidRPr="001C68F0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10"/>
          <w:szCs w:val="10"/>
        </w:rPr>
      </w:pPr>
      <w:r w:rsidRPr="001C68F0">
        <w:rPr>
          <w:rFonts w:ascii="Times New Roman" w:eastAsiaTheme="minorEastAsia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48117" wp14:editId="02891A83">
                <wp:simplePos x="0" y="0"/>
                <wp:positionH relativeFrom="page">
                  <wp:align>center</wp:align>
                </wp:positionH>
                <wp:positionV relativeFrom="paragraph">
                  <wp:posOffset>194310</wp:posOffset>
                </wp:positionV>
                <wp:extent cx="62484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AA7AB" id="Straight Connector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3pt" to="49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3017A6A0" w14:textId="77777777" w:rsidR="00777003" w:rsidRPr="001C68F0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66006EB" w14:textId="77777777" w:rsidR="00DF12F3" w:rsidRPr="001C68F0" w:rsidRDefault="00777003" w:rsidP="00E660A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1C68F0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CMI - ā</w:t>
      </w:r>
      <w:r w:rsidR="00B35306" w:rsidRPr="001C68F0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rstniecība</w:t>
      </w:r>
      <w:r w:rsidRPr="001C68F0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s iestādes veiktā darba indekss</w:t>
      </w:r>
    </w:p>
    <w:p w14:paraId="7CF62C96" w14:textId="77777777" w:rsidR="00E660AF" w:rsidRPr="001C68F0" w:rsidRDefault="00E660AF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197C6E" w14:textId="364ACFCF" w:rsidR="00F70BE5" w:rsidRPr="001C68F0" w:rsidRDefault="00F70BE5" w:rsidP="00E660A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CMI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(Āi pac.sk.DRG grup.*DRGgrup.koef)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Āi DRG gadījumu skaits</m:t>
              </m:r>
            </m:den>
          </m:f>
        </m:oMath>
      </m:oMathPara>
    </w:p>
    <w:p w14:paraId="6BC7427A" w14:textId="77777777" w:rsidR="00777003" w:rsidRPr="001C68F0" w:rsidRDefault="00777003" w:rsidP="00E660A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1C68F0">
        <w:rPr>
          <w:rFonts w:ascii="Times New Roman" w:eastAsiaTheme="minorEastAsia" w:hAnsi="Times New Roman" w:cs="Times New Roman"/>
          <w:b/>
          <w:noProof/>
          <w:sz w:val="10"/>
          <w:szCs w:val="10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ACE2F" wp14:editId="5F54BC90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2484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rgbClr val="FFC000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734B2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.2pt" to="49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" strokecolor="#ffc000" strokeweight="3.25pt">
                <v:stroke startarrowwidth="wide" startarrowlength="long" joinstyle="miter"/>
                <w10:wrap anchorx="page"/>
              </v:line>
            </w:pict>
          </mc:Fallback>
        </mc:AlternateContent>
      </w:r>
    </w:p>
    <w:p w14:paraId="564E3D34" w14:textId="77777777" w:rsidR="00E660AF" w:rsidRPr="001C68F0" w:rsidRDefault="00570F49" w:rsidP="005758E7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1C68F0">
        <w:rPr>
          <w:rFonts w:ascii="Times New Roman" w:hAnsi="Times New Roman" w:cs="Times New Roman"/>
          <w:b/>
          <w:i/>
          <w:sz w:val="19"/>
          <w:szCs w:val="19"/>
          <w:u w:val="single"/>
        </w:rPr>
        <w:t>Skaidrojumi</w:t>
      </w:r>
      <w:r w:rsidR="00B35306" w:rsidRPr="001C68F0">
        <w:rPr>
          <w:rFonts w:ascii="Times New Roman" w:hAnsi="Times New Roman" w:cs="Times New Roman"/>
          <w:b/>
          <w:sz w:val="19"/>
          <w:szCs w:val="19"/>
          <w:u w:val="single"/>
        </w:rPr>
        <w:t>:</w:t>
      </w:r>
    </w:p>
    <w:p w14:paraId="128EC989" w14:textId="760AFD82" w:rsidR="00B35306" w:rsidRPr="001C68F0" w:rsidRDefault="00B35306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C68F0">
        <w:rPr>
          <w:rFonts w:ascii="Times New Roman" w:hAnsi="Times New Roman" w:cs="Times New Roman"/>
          <w:i/>
          <w:sz w:val="19"/>
          <w:szCs w:val="19"/>
        </w:rPr>
        <w:t>Āi</w:t>
      </w:r>
      <w:proofErr w:type="spellEnd"/>
      <w:r w:rsidRPr="001C68F0">
        <w:rPr>
          <w:rFonts w:ascii="Times New Roman" w:hAnsi="Times New Roman" w:cs="Times New Roman"/>
          <w:i/>
          <w:sz w:val="19"/>
          <w:szCs w:val="19"/>
        </w:rPr>
        <w:t xml:space="preserve"> pac.sk.</w:t>
      </w:r>
      <w:r w:rsidRPr="001C68F0">
        <w:rPr>
          <w:rFonts w:ascii="Times New Roman" w:hAnsi="Times New Roman" w:cs="Times New Roman"/>
          <w:sz w:val="19"/>
          <w:szCs w:val="19"/>
        </w:rPr>
        <w:t xml:space="preserve"> – hospitalizēto pacientu skaits ārstniecības iestādē</w:t>
      </w:r>
      <w:r w:rsidR="00396445" w:rsidRPr="001C68F0">
        <w:rPr>
          <w:rFonts w:ascii="Times New Roman" w:hAnsi="Times New Roman" w:cs="Times New Roman"/>
          <w:sz w:val="19"/>
          <w:szCs w:val="19"/>
        </w:rPr>
        <w:t xml:space="preserve"> ar izrakstīšanas datumu aprēķinu periodā</w:t>
      </w:r>
    </w:p>
    <w:p w14:paraId="0AD657DA" w14:textId="71A5D72F" w:rsidR="00B35306" w:rsidRPr="001C68F0" w:rsidRDefault="00B35306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i/>
          <w:sz w:val="19"/>
          <w:szCs w:val="19"/>
        </w:rPr>
        <w:t>GD</w:t>
      </w:r>
      <w:r w:rsidRPr="001C68F0">
        <w:rPr>
          <w:rFonts w:ascii="Times New Roman" w:hAnsi="Times New Roman" w:cs="Times New Roman"/>
          <w:sz w:val="19"/>
          <w:szCs w:val="19"/>
        </w:rPr>
        <w:t xml:space="preserve"> – </w:t>
      </w:r>
      <w:r w:rsidR="005162A8" w:rsidRPr="001C68F0">
        <w:rPr>
          <w:rFonts w:ascii="Times New Roman" w:hAnsi="Times New Roman" w:cs="Times New Roman"/>
          <w:sz w:val="19"/>
          <w:szCs w:val="19"/>
        </w:rPr>
        <w:t xml:space="preserve">apmaksājamās gultas dienas, pirmo un pēdējo </w:t>
      </w:r>
      <w:r w:rsidR="00D046CD" w:rsidRPr="001C68F0">
        <w:rPr>
          <w:rFonts w:ascii="Times New Roman" w:hAnsi="Times New Roman" w:cs="Times New Roman"/>
          <w:sz w:val="19"/>
          <w:szCs w:val="19"/>
        </w:rPr>
        <w:t xml:space="preserve">kalendāro </w:t>
      </w:r>
      <w:r w:rsidR="005162A8" w:rsidRPr="001C68F0">
        <w:rPr>
          <w:rFonts w:ascii="Times New Roman" w:hAnsi="Times New Roman" w:cs="Times New Roman"/>
          <w:sz w:val="19"/>
          <w:szCs w:val="19"/>
        </w:rPr>
        <w:t>dienu skaitot kā vienu</w:t>
      </w:r>
    </w:p>
    <w:p w14:paraId="5BF4F9D2" w14:textId="7345967E" w:rsidR="00B35306" w:rsidRPr="001C68F0" w:rsidRDefault="00B35306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C68F0">
        <w:rPr>
          <w:rFonts w:ascii="Times New Roman" w:hAnsi="Times New Roman" w:cs="Times New Roman"/>
          <w:i/>
          <w:sz w:val="19"/>
          <w:szCs w:val="19"/>
        </w:rPr>
        <w:t>GDtarifs</w:t>
      </w:r>
      <w:proofErr w:type="spellEnd"/>
      <w:r w:rsidR="00777003" w:rsidRPr="001C68F0">
        <w:rPr>
          <w:rFonts w:ascii="Times New Roman" w:hAnsi="Times New Roman" w:cs="Times New Roman"/>
          <w:sz w:val="19"/>
          <w:szCs w:val="19"/>
        </w:rPr>
        <w:t xml:space="preserve"> - </w:t>
      </w:r>
      <w:r w:rsidRPr="001C68F0">
        <w:rPr>
          <w:rFonts w:ascii="Times New Roman" w:hAnsi="Times New Roman" w:cs="Times New Roman"/>
          <w:sz w:val="19"/>
          <w:szCs w:val="19"/>
        </w:rPr>
        <w:t xml:space="preserve">Ministru kabineta 2018. gada 28. augusta noteikumu Nr. 555 “Veselības aprūpes pakalpojumu organizēšanas un samaksas kārtība” </w:t>
      </w:r>
      <w:r w:rsidR="00BE6277" w:rsidRPr="001C68F0">
        <w:rPr>
          <w:rFonts w:ascii="Times New Roman" w:hAnsi="Times New Roman" w:cs="Times New Roman"/>
          <w:sz w:val="19"/>
          <w:szCs w:val="19"/>
        </w:rPr>
        <w:t xml:space="preserve">(MK nr. 555) </w:t>
      </w:r>
      <w:r w:rsidRPr="001C68F0">
        <w:rPr>
          <w:rFonts w:ascii="Times New Roman" w:hAnsi="Times New Roman" w:cs="Times New Roman"/>
          <w:sz w:val="19"/>
          <w:szCs w:val="19"/>
        </w:rPr>
        <w:t>6.pielikuma 1.3. punktā notei</w:t>
      </w:r>
      <w:r w:rsidR="00B65A8B" w:rsidRPr="001C68F0">
        <w:rPr>
          <w:rFonts w:ascii="Times New Roman" w:hAnsi="Times New Roman" w:cs="Times New Roman"/>
          <w:sz w:val="19"/>
          <w:szCs w:val="19"/>
        </w:rPr>
        <w:t>ktais gultas dienas tarifs</w:t>
      </w:r>
      <w:r w:rsidR="008E682B" w:rsidRPr="001C68F0">
        <w:rPr>
          <w:rFonts w:ascii="Times New Roman" w:hAnsi="Times New Roman" w:cs="Times New Roman"/>
          <w:sz w:val="19"/>
          <w:szCs w:val="19"/>
        </w:rPr>
        <w:t xml:space="preserve"> aktuālajam periodam</w:t>
      </w:r>
    </w:p>
    <w:p w14:paraId="6020CCE5" w14:textId="7ADE940F" w:rsidR="00DF12F3" w:rsidRPr="001C68F0" w:rsidRDefault="009235DA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1C68F0">
        <w:rPr>
          <w:rFonts w:ascii="Times New Roman" w:hAnsi="Times New Roman" w:cs="Times New Roman"/>
          <w:i/>
          <w:sz w:val="19"/>
          <w:szCs w:val="19"/>
        </w:rPr>
        <w:t>Manip.tarifs</w:t>
      </w:r>
      <w:proofErr w:type="spellEnd"/>
      <w:r w:rsidR="00777003" w:rsidRPr="001C68F0">
        <w:rPr>
          <w:rFonts w:ascii="Times New Roman" w:hAnsi="Times New Roman" w:cs="Times New Roman"/>
          <w:i/>
          <w:sz w:val="19"/>
          <w:szCs w:val="19"/>
        </w:rPr>
        <w:t xml:space="preserve"> -</w:t>
      </w:r>
      <w:r w:rsidRPr="001C68F0">
        <w:rPr>
          <w:rFonts w:ascii="Times New Roman" w:hAnsi="Times New Roman" w:cs="Times New Roman"/>
          <w:sz w:val="19"/>
          <w:szCs w:val="19"/>
        </w:rPr>
        <w:t xml:space="preserve"> Nacionālā veselības dienesta mājas lapā publicētie manipulāciju tarifi</w:t>
      </w:r>
      <w:r w:rsidR="00570F49" w:rsidRPr="001C68F0">
        <w:rPr>
          <w:rFonts w:ascii="Times New Roman" w:hAnsi="Times New Roman" w:cs="Times New Roman"/>
          <w:sz w:val="19"/>
          <w:szCs w:val="19"/>
        </w:rPr>
        <w:t xml:space="preserve">: </w:t>
      </w:r>
      <w:hyperlink r:id="rId5" w:history="1">
        <w:r w:rsidR="00570F49" w:rsidRPr="001C68F0">
          <w:rPr>
            <w:rStyle w:val="Hyperlink"/>
            <w:rFonts w:ascii="Times New Roman" w:hAnsi="Times New Roman" w:cs="Times New Roman"/>
            <w:color w:val="auto"/>
            <w:sz w:val="19"/>
            <w:szCs w:val="19"/>
            <w:u w:val="none"/>
          </w:rPr>
          <w:t>www.vmnvd.gov.lv</w:t>
        </w:r>
      </w:hyperlink>
      <w:r w:rsidR="00570F49" w:rsidRPr="001C68F0">
        <w:rPr>
          <w:rFonts w:ascii="Times New Roman" w:hAnsi="Times New Roman" w:cs="Times New Roman"/>
          <w:sz w:val="19"/>
          <w:szCs w:val="19"/>
        </w:rPr>
        <w:t xml:space="preserve"> </w:t>
      </w:r>
      <w:r w:rsidR="00777003" w:rsidRPr="001C68F0">
        <w:rPr>
          <w:rFonts w:ascii="Times New Roman" w:hAnsi="Times New Roman" w:cs="Times New Roman"/>
          <w:sz w:val="19"/>
          <w:szCs w:val="19"/>
        </w:rPr>
        <w:t>→</w:t>
      </w:r>
      <w:r w:rsidR="00570F49" w:rsidRPr="001C68F0">
        <w:rPr>
          <w:rFonts w:ascii="Times New Roman" w:hAnsi="Times New Roman" w:cs="Times New Roman"/>
          <w:sz w:val="19"/>
          <w:szCs w:val="19"/>
        </w:rPr>
        <w:t xml:space="preserve"> </w:t>
      </w:r>
      <w:r w:rsidR="009E7926" w:rsidRPr="001C68F0">
        <w:rPr>
          <w:rFonts w:ascii="Times New Roman" w:hAnsi="Times New Roman" w:cs="Times New Roman"/>
          <w:sz w:val="19"/>
          <w:szCs w:val="19"/>
        </w:rPr>
        <w:t>Profesionāļiem</w:t>
      </w:r>
      <w:r w:rsidR="00777003" w:rsidRPr="001C68F0">
        <w:rPr>
          <w:rFonts w:ascii="Times New Roman" w:hAnsi="Times New Roman" w:cs="Times New Roman"/>
          <w:sz w:val="19"/>
          <w:szCs w:val="19"/>
        </w:rPr>
        <w:t xml:space="preserve"> →</w:t>
      </w:r>
      <w:r w:rsidR="00570F49" w:rsidRPr="001C68F0">
        <w:rPr>
          <w:rFonts w:ascii="Times New Roman" w:hAnsi="Times New Roman" w:cs="Times New Roman"/>
          <w:sz w:val="19"/>
          <w:szCs w:val="19"/>
        </w:rPr>
        <w:t xml:space="preserve"> Pakalpojumu tarifi</w:t>
      </w:r>
    </w:p>
    <w:p w14:paraId="487874C1" w14:textId="77777777" w:rsidR="003760F8" w:rsidRPr="00A641E0" w:rsidRDefault="00777003" w:rsidP="005758E7">
      <w:pPr>
        <w:spacing w:after="0"/>
        <w:jc w:val="both"/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</w:pPr>
      <w:r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>Aprēķinos</w:t>
      </w:r>
      <w:r w:rsidR="00570F49"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 xml:space="preserve"> </w:t>
      </w:r>
      <w:r w:rsidR="003760F8"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 xml:space="preserve">tiek </w:t>
      </w:r>
      <w:r w:rsidR="00570F49"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>iekļauti</w:t>
      </w:r>
      <w:r w:rsidR="003760F8"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>:</w:t>
      </w:r>
    </w:p>
    <w:p w14:paraId="656164B3" w14:textId="572018EF" w:rsidR="00570F49" w:rsidRPr="001C68F0" w:rsidRDefault="003760F8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sz w:val="19"/>
          <w:szCs w:val="19"/>
        </w:rPr>
        <w:t>S</w:t>
      </w:r>
      <w:r w:rsidR="00570F49" w:rsidRPr="001C68F0">
        <w:rPr>
          <w:rFonts w:ascii="Times New Roman" w:hAnsi="Times New Roman" w:cs="Times New Roman"/>
          <w:sz w:val="19"/>
          <w:szCs w:val="19"/>
        </w:rPr>
        <w:t>tacionārie uzskaites dokumenti statusā OK (apmaksājams) ar izrakstīšanas datumu noteiktā periodā</w:t>
      </w:r>
      <w:r w:rsidRPr="001C68F0">
        <w:rPr>
          <w:rFonts w:ascii="Times New Roman" w:hAnsi="Times New Roman" w:cs="Times New Roman"/>
          <w:sz w:val="19"/>
          <w:szCs w:val="19"/>
        </w:rPr>
        <w:t>,</w:t>
      </w:r>
    </w:p>
    <w:p w14:paraId="056968D0" w14:textId="121A8E3A" w:rsidR="003760F8" w:rsidRDefault="003760F8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sz w:val="19"/>
          <w:szCs w:val="19"/>
        </w:rPr>
        <w:t xml:space="preserve">Manipulācijas ar </w:t>
      </w:r>
      <w:r w:rsidR="008E682B" w:rsidRPr="001C68F0">
        <w:rPr>
          <w:rFonts w:ascii="Times New Roman" w:hAnsi="Times New Roman" w:cs="Times New Roman"/>
          <w:sz w:val="19"/>
          <w:szCs w:val="19"/>
        </w:rPr>
        <w:t>P</w:t>
      </w:r>
      <w:r w:rsidRPr="001C68F0">
        <w:rPr>
          <w:rFonts w:ascii="Times New Roman" w:hAnsi="Times New Roman" w:cs="Times New Roman"/>
          <w:sz w:val="19"/>
          <w:szCs w:val="19"/>
        </w:rPr>
        <w:t>35 pazīmi – pie gultas dienas piemaksājamas manipulācijas (Manipulāciju sarakstā apzīmētas ar vienu zvaigznīti).</w:t>
      </w:r>
    </w:p>
    <w:p w14:paraId="6C7091CA" w14:textId="3032853D" w:rsidR="00A641E0" w:rsidRPr="001C68F0" w:rsidRDefault="00A641E0" w:rsidP="005758E7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641E0">
        <w:rPr>
          <w:rFonts w:ascii="Times New Roman" w:hAnsi="Times New Roman" w:cs="Times New Roman"/>
          <w:b/>
          <w:bCs/>
          <w:sz w:val="19"/>
          <w:szCs w:val="19"/>
        </w:rPr>
        <w:t>NB!</w:t>
      </w:r>
      <w:r w:rsidRPr="00A641E0">
        <w:rPr>
          <w:rFonts w:ascii="Times New Roman" w:hAnsi="Times New Roman" w:cs="Times New Roman"/>
          <w:sz w:val="19"/>
          <w:szCs w:val="19"/>
        </w:rPr>
        <w:t xml:space="preserve"> </w:t>
      </w:r>
      <w:r w:rsidRPr="001C68F0">
        <w:rPr>
          <w:rFonts w:ascii="Times New Roman" w:hAnsi="Times New Roman" w:cs="Times New Roman"/>
          <w:sz w:val="19"/>
          <w:szCs w:val="19"/>
        </w:rPr>
        <w:t>No 2024. gada dzemdību pakalpojumu programm</w:t>
      </w:r>
      <w:r>
        <w:rPr>
          <w:rFonts w:ascii="Times New Roman" w:hAnsi="Times New Roman" w:cs="Times New Roman"/>
          <w:sz w:val="19"/>
          <w:szCs w:val="19"/>
        </w:rPr>
        <w:t>ām</w:t>
      </w:r>
      <w:r w:rsidRPr="001C68F0">
        <w:rPr>
          <w:rFonts w:ascii="Times New Roman" w:hAnsi="Times New Roman" w:cs="Times New Roman"/>
          <w:sz w:val="19"/>
          <w:szCs w:val="19"/>
        </w:rPr>
        <w:t>, plānveida īslaicīgās ķirurģijas un plānveida kardioloģijas programmām apmaksas kārtība mainīta uz DRG!</w:t>
      </w:r>
    </w:p>
    <w:p w14:paraId="64611C5D" w14:textId="77777777" w:rsidR="00222DE7" w:rsidRPr="00A641E0" w:rsidRDefault="00570F49" w:rsidP="005758E7">
      <w:pPr>
        <w:spacing w:after="0"/>
        <w:jc w:val="both"/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</w:pPr>
      <w:r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>Aprēķinos ne</w:t>
      </w:r>
      <w:r w:rsidR="00BE6277"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>tiek iekļauti</w:t>
      </w:r>
      <w:r w:rsidR="00DF548A"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>:</w:t>
      </w:r>
      <w:r w:rsidRPr="00A641E0">
        <w:rPr>
          <w:rFonts w:ascii="Times New Roman" w:hAnsi="Times New Roman" w:cs="Times New Roman"/>
          <w:b/>
          <w:bCs/>
          <w:i/>
          <w:sz w:val="19"/>
          <w:szCs w:val="19"/>
          <w:u w:val="single"/>
        </w:rPr>
        <w:t xml:space="preserve"> </w:t>
      </w:r>
    </w:p>
    <w:p w14:paraId="7C8A06DB" w14:textId="77777777" w:rsidR="00222DE7" w:rsidRPr="001C68F0" w:rsidRDefault="009468EF" w:rsidP="005758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sz w:val="19"/>
          <w:szCs w:val="19"/>
        </w:rPr>
        <w:t>Stacionārie uzskaites dokumenti</w:t>
      </w:r>
      <w:r w:rsidR="00BE6277" w:rsidRPr="001C68F0">
        <w:rPr>
          <w:rFonts w:ascii="Times New Roman" w:hAnsi="Times New Roman" w:cs="Times New Roman"/>
          <w:sz w:val="19"/>
          <w:szCs w:val="19"/>
        </w:rPr>
        <w:t xml:space="preserve">, kas </w:t>
      </w:r>
      <w:r w:rsidR="00BE6277" w:rsidRPr="00FF5C19">
        <w:rPr>
          <w:rFonts w:ascii="Times New Roman" w:hAnsi="Times New Roman" w:cs="Times New Roman"/>
          <w:i/>
          <w:iCs/>
          <w:sz w:val="19"/>
          <w:szCs w:val="19"/>
        </w:rPr>
        <w:t>iekrīt</w:t>
      </w:r>
      <w:r w:rsidR="00BE6277" w:rsidRPr="001C68F0">
        <w:rPr>
          <w:rFonts w:ascii="Times New Roman" w:hAnsi="Times New Roman" w:cs="Times New Roman"/>
          <w:sz w:val="19"/>
          <w:szCs w:val="19"/>
        </w:rPr>
        <w:t xml:space="preserve"> iezīmētajās pakalpojumu programmās ar tarifu, kas noteikts MK nr. 555 6.pielikuma 2.punktā</w:t>
      </w:r>
      <w:r w:rsidR="00222DE7" w:rsidRPr="001C68F0">
        <w:rPr>
          <w:rFonts w:ascii="Times New Roman" w:hAnsi="Times New Roman" w:cs="Times New Roman"/>
          <w:sz w:val="19"/>
          <w:szCs w:val="19"/>
        </w:rPr>
        <w:t xml:space="preserve">, </w:t>
      </w:r>
      <w:r w:rsidR="00BE6277" w:rsidRPr="001C68F0">
        <w:rPr>
          <w:rFonts w:ascii="Times New Roman" w:hAnsi="Times New Roman" w:cs="Times New Roman"/>
          <w:sz w:val="19"/>
          <w:szCs w:val="19"/>
        </w:rPr>
        <w:t xml:space="preserve">tiek apmaksāti </w:t>
      </w:r>
      <w:r w:rsidR="00222DE7" w:rsidRPr="001C68F0">
        <w:rPr>
          <w:rFonts w:ascii="Times New Roman" w:hAnsi="Times New Roman" w:cs="Times New Roman"/>
          <w:sz w:val="19"/>
          <w:szCs w:val="19"/>
        </w:rPr>
        <w:t>tāmes finansējuma ietvaros vai pēc fakta (gultas dienas un manipulācijas)</w:t>
      </w:r>
      <w:r w:rsidR="00B64FA6" w:rsidRPr="001C68F0">
        <w:rPr>
          <w:rFonts w:ascii="Times New Roman" w:hAnsi="Times New Roman" w:cs="Times New Roman"/>
          <w:sz w:val="19"/>
          <w:szCs w:val="19"/>
        </w:rPr>
        <w:t>;</w:t>
      </w:r>
    </w:p>
    <w:p w14:paraId="63980CED" w14:textId="388B1603" w:rsidR="00A641E0" w:rsidRDefault="00222DE7" w:rsidP="00CD0F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sz w:val="19"/>
          <w:szCs w:val="19"/>
        </w:rPr>
        <w:t>Pakalpojumu programmas</w:t>
      </w:r>
      <w:r w:rsidR="00CD0F65" w:rsidRPr="001C68F0">
        <w:rPr>
          <w:rFonts w:ascii="Times New Roman" w:hAnsi="Times New Roman" w:cs="Times New Roman"/>
          <w:sz w:val="19"/>
          <w:szCs w:val="19"/>
        </w:rPr>
        <w:t xml:space="preserve">, kuras tiek apzīmētas kā DRG, bet tiek izceltas no kopējās DRG maksājumu kārtības, kā </w:t>
      </w:r>
      <w:r w:rsidR="006A06F9" w:rsidRPr="001C68F0">
        <w:rPr>
          <w:rFonts w:ascii="Times New Roman" w:hAnsi="Times New Roman" w:cs="Times New Roman"/>
          <w:sz w:val="19"/>
          <w:szCs w:val="19"/>
        </w:rPr>
        <w:t>mastektomija ar krūts rekonstrukciju vai krūts rekonstrukcija krūts dziedzera ļaundabīga audzēja dēļ</w:t>
      </w:r>
      <w:r w:rsidR="001C68F0" w:rsidRPr="001C68F0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00ADBD76" w14:textId="65D498B7" w:rsidR="00C02E18" w:rsidRPr="001C68F0" w:rsidRDefault="00CD0F65" w:rsidP="00C02E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sz w:val="19"/>
          <w:szCs w:val="19"/>
        </w:rPr>
        <w:t xml:space="preserve">Pakalpojumu programmā </w:t>
      </w:r>
      <w:r w:rsidR="00222DE7" w:rsidRPr="001C68F0">
        <w:rPr>
          <w:rFonts w:ascii="Times New Roman" w:hAnsi="Times New Roman" w:cs="Times New Roman"/>
          <w:sz w:val="19"/>
          <w:szCs w:val="19"/>
        </w:rPr>
        <w:t xml:space="preserve">FN046.1 </w:t>
      </w:r>
      <w:r w:rsidR="008E682B" w:rsidRPr="001C68F0">
        <w:rPr>
          <w:rFonts w:ascii="Times New Roman" w:hAnsi="Times New Roman" w:cs="Times New Roman"/>
          <w:i/>
          <w:iCs/>
          <w:sz w:val="19"/>
          <w:szCs w:val="19"/>
        </w:rPr>
        <w:t>Pakalpojumi Eiropas Savienības un Eiropas Ekonomikas zonas dalībvalstu, Šveices Konfederācijas (uzrādot E-veidlapu) un savstarpējās sadarbības līgumā noteiktu citu valstu pilsoņiem</w:t>
      </w:r>
      <w:r w:rsidR="008E682B" w:rsidRPr="001C68F0">
        <w:rPr>
          <w:rFonts w:ascii="Times New Roman" w:hAnsi="Times New Roman" w:cs="Times New Roman"/>
          <w:sz w:val="19"/>
          <w:szCs w:val="19"/>
        </w:rPr>
        <w:t>,</w:t>
      </w:r>
      <w:r w:rsidR="008E682B" w:rsidRPr="001C68F0">
        <w:rPr>
          <w:rFonts w:ascii="Times New Roman" w:hAnsi="Times New Roman" w:cs="Times New Roman"/>
        </w:rPr>
        <w:t xml:space="preserve"> FN500.1 </w:t>
      </w:r>
      <w:r w:rsidR="008E682B" w:rsidRPr="001C68F0">
        <w:rPr>
          <w:rFonts w:ascii="Times New Roman" w:hAnsi="Times New Roman" w:cs="Times New Roman"/>
          <w:i/>
          <w:iCs/>
          <w:sz w:val="19"/>
          <w:szCs w:val="19"/>
        </w:rPr>
        <w:t>Pakalpojumi Ukrainas iedzīvotājiem saistībā ar KF militāro konfliktu</w:t>
      </w:r>
      <w:r w:rsidR="008E682B" w:rsidRPr="001C68F0">
        <w:rPr>
          <w:rFonts w:ascii="Times New Roman" w:hAnsi="Times New Roman" w:cs="Times New Roman"/>
          <w:sz w:val="19"/>
          <w:szCs w:val="19"/>
        </w:rPr>
        <w:t xml:space="preserve"> </w:t>
      </w:r>
      <w:r w:rsidR="00C02E18" w:rsidRPr="001C68F0">
        <w:rPr>
          <w:rFonts w:ascii="Times New Roman" w:hAnsi="Times New Roman" w:cs="Times New Roman"/>
          <w:sz w:val="19"/>
          <w:szCs w:val="19"/>
        </w:rPr>
        <w:t>iegrupētie gadījumi</w:t>
      </w:r>
      <w:r w:rsidR="00B64FA6" w:rsidRPr="001C68F0">
        <w:rPr>
          <w:rFonts w:ascii="Times New Roman" w:hAnsi="Times New Roman" w:cs="Times New Roman"/>
          <w:sz w:val="19"/>
          <w:szCs w:val="19"/>
        </w:rPr>
        <w:t>;</w:t>
      </w:r>
    </w:p>
    <w:p w14:paraId="15BF2A2D" w14:textId="2BFEE2B3" w:rsidR="00B441B1" w:rsidRPr="001C68F0" w:rsidRDefault="00B441B1" w:rsidP="005758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1C68F0">
        <w:rPr>
          <w:rFonts w:ascii="Times New Roman" w:hAnsi="Times New Roman" w:cs="Times New Roman"/>
          <w:sz w:val="19"/>
          <w:szCs w:val="19"/>
        </w:rPr>
        <w:t>Man</w:t>
      </w:r>
      <w:r w:rsidR="00BE6277" w:rsidRPr="001C68F0">
        <w:rPr>
          <w:rFonts w:ascii="Times New Roman" w:hAnsi="Times New Roman" w:cs="Times New Roman"/>
          <w:sz w:val="19"/>
          <w:szCs w:val="19"/>
        </w:rPr>
        <w:t>ipulācija</w:t>
      </w:r>
      <w:r w:rsidRPr="001C68F0">
        <w:rPr>
          <w:rFonts w:ascii="Times New Roman" w:hAnsi="Times New Roman" w:cs="Times New Roman"/>
          <w:sz w:val="19"/>
          <w:szCs w:val="19"/>
        </w:rPr>
        <w:t xml:space="preserve"> 60106 - Līdzmaksājuma kompensācija par vienā stacionēšanas reizē operāciju zālē veiktajām</w:t>
      </w:r>
      <w:r w:rsidRPr="001C68F0">
        <w:rPr>
          <w:rFonts w:ascii="Times New Roman" w:eastAsia="Times New Roman" w:hAnsi="Times New Roman" w:cs="Times New Roman"/>
          <w:sz w:val="19"/>
          <w:szCs w:val="19"/>
          <w:lang w:eastAsia="lv-LV"/>
        </w:rPr>
        <w:t xml:space="preserve"> ķirurģiskajām operācijām, </w:t>
      </w:r>
      <w:r w:rsidR="00CD081A" w:rsidRPr="001C68F0">
        <w:rPr>
          <w:rFonts w:ascii="Times New Roman" w:eastAsia="Times New Roman" w:hAnsi="Times New Roman" w:cs="Times New Roman"/>
          <w:sz w:val="19"/>
          <w:szCs w:val="19"/>
          <w:lang w:eastAsia="lv-LV"/>
        </w:rPr>
        <w:t xml:space="preserve">ko </w:t>
      </w:r>
      <w:r w:rsidR="006A06F9" w:rsidRPr="001C68F0">
        <w:rPr>
          <w:rFonts w:ascii="Times New Roman" w:eastAsia="Times New Roman" w:hAnsi="Times New Roman" w:cs="Times New Roman"/>
          <w:sz w:val="19"/>
          <w:szCs w:val="19"/>
          <w:lang w:eastAsia="lv-LV"/>
        </w:rPr>
        <w:t xml:space="preserve">valsts kompensē, piemēram, </w:t>
      </w:r>
      <w:r w:rsidRPr="001C68F0">
        <w:rPr>
          <w:rFonts w:ascii="Times New Roman" w:eastAsia="Times New Roman" w:hAnsi="Times New Roman" w:cs="Times New Roman"/>
          <w:sz w:val="19"/>
          <w:szCs w:val="19"/>
          <w:lang w:eastAsia="lv-LV"/>
        </w:rPr>
        <w:t>trūcīgām personām un par Neatliekamās medicīniskās palīdzības dienesta darbiniekiem veiktajām operācijām</w:t>
      </w:r>
      <w:r w:rsidR="00BE6277" w:rsidRPr="001C68F0">
        <w:rPr>
          <w:rFonts w:ascii="Times New Roman" w:eastAsia="Times New Roman" w:hAnsi="Times New Roman" w:cs="Times New Roman"/>
          <w:sz w:val="19"/>
          <w:szCs w:val="19"/>
          <w:lang w:eastAsia="lv-LV"/>
        </w:rPr>
        <w:t>.</w:t>
      </w:r>
    </w:p>
    <w:p w14:paraId="45CFD414" w14:textId="77777777" w:rsidR="00C02E18" w:rsidRPr="001C68F0" w:rsidRDefault="00C02E18" w:rsidP="00C02E18">
      <w:pPr>
        <w:jc w:val="both"/>
        <w:rPr>
          <w:rFonts w:ascii="Times New Roman" w:hAnsi="Times New Roman" w:cs="Times New Roman"/>
          <w:sz w:val="19"/>
          <w:szCs w:val="19"/>
        </w:rPr>
      </w:pPr>
    </w:p>
    <w:p w14:paraId="655A7376" w14:textId="449F5AE6" w:rsidR="00C02E18" w:rsidRPr="001C68F0" w:rsidRDefault="00C02E18" w:rsidP="00C02E18">
      <w:pPr>
        <w:spacing w:after="0"/>
        <w:jc w:val="both"/>
        <w:rPr>
          <w:rFonts w:ascii="Times New Roman" w:hAnsi="Times New Roman" w:cs="Times New Roman"/>
          <w:i/>
          <w:iCs/>
          <w:sz w:val="19"/>
          <w:szCs w:val="19"/>
        </w:rPr>
      </w:pPr>
      <w:r w:rsidRPr="001C68F0">
        <w:rPr>
          <w:rFonts w:ascii="Times New Roman" w:hAnsi="Times New Roman" w:cs="Times New Roman"/>
          <w:i/>
          <w:iCs/>
          <w:sz w:val="19"/>
          <w:szCs w:val="19"/>
        </w:rPr>
        <w:t>Informāciju atjaunoja 202</w:t>
      </w:r>
      <w:r w:rsidR="001C68F0">
        <w:rPr>
          <w:rFonts w:ascii="Times New Roman" w:hAnsi="Times New Roman" w:cs="Times New Roman"/>
          <w:i/>
          <w:iCs/>
          <w:sz w:val="19"/>
          <w:szCs w:val="19"/>
        </w:rPr>
        <w:t>4</w:t>
      </w:r>
      <w:r w:rsidRPr="001C68F0">
        <w:rPr>
          <w:rFonts w:ascii="Times New Roman" w:hAnsi="Times New Roman" w:cs="Times New Roman"/>
          <w:i/>
          <w:iCs/>
          <w:sz w:val="19"/>
          <w:szCs w:val="19"/>
        </w:rPr>
        <w:t>_0</w:t>
      </w:r>
      <w:r w:rsidR="001C68F0">
        <w:rPr>
          <w:rFonts w:ascii="Times New Roman" w:hAnsi="Times New Roman" w:cs="Times New Roman"/>
          <w:i/>
          <w:iCs/>
          <w:sz w:val="19"/>
          <w:szCs w:val="19"/>
        </w:rPr>
        <w:t>1</w:t>
      </w:r>
      <w:r w:rsidRPr="001C68F0">
        <w:rPr>
          <w:rFonts w:ascii="Times New Roman" w:hAnsi="Times New Roman" w:cs="Times New Roman"/>
          <w:i/>
          <w:iCs/>
          <w:sz w:val="19"/>
          <w:szCs w:val="19"/>
        </w:rPr>
        <w:t>_</w:t>
      </w:r>
      <w:r w:rsidR="001C68F0">
        <w:rPr>
          <w:rFonts w:ascii="Times New Roman" w:hAnsi="Times New Roman" w:cs="Times New Roman"/>
          <w:i/>
          <w:iCs/>
          <w:sz w:val="19"/>
          <w:szCs w:val="19"/>
        </w:rPr>
        <w:t>09</w:t>
      </w:r>
    </w:p>
    <w:p w14:paraId="46BE060E" w14:textId="1D3CC95E" w:rsidR="00C02E18" w:rsidRPr="001C68F0" w:rsidRDefault="00C02E18" w:rsidP="00C02E18">
      <w:pPr>
        <w:spacing w:after="0"/>
        <w:jc w:val="both"/>
        <w:rPr>
          <w:rFonts w:ascii="Times New Roman" w:hAnsi="Times New Roman" w:cs="Times New Roman"/>
          <w:i/>
          <w:iCs/>
          <w:sz w:val="19"/>
          <w:szCs w:val="19"/>
        </w:rPr>
      </w:pPr>
      <w:r w:rsidRPr="001C68F0">
        <w:rPr>
          <w:rFonts w:ascii="Times New Roman" w:hAnsi="Times New Roman" w:cs="Times New Roman"/>
          <w:i/>
          <w:iCs/>
          <w:sz w:val="19"/>
          <w:szCs w:val="19"/>
        </w:rPr>
        <w:t>Kristine.Putnina@vmnvd.gov.lv</w:t>
      </w:r>
    </w:p>
    <w:sectPr w:rsidR="00C02E18" w:rsidRPr="001C68F0" w:rsidSect="004E5B46">
      <w:pgSz w:w="11906" w:h="16838"/>
      <w:pgMar w:top="454" w:right="1077" w:bottom="51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5B3A"/>
    <w:multiLevelType w:val="hybridMultilevel"/>
    <w:tmpl w:val="08A64CF8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75"/>
    <w:rsid w:val="000A2824"/>
    <w:rsid w:val="00163297"/>
    <w:rsid w:val="001C68F0"/>
    <w:rsid w:val="00222DE7"/>
    <w:rsid w:val="00276FE2"/>
    <w:rsid w:val="00297375"/>
    <w:rsid w:val="002F2DA7"/>
    <w:rsid w:val="002F49B3"/>
    <w:rsid w:val="003760F8"/>
    <w:rsid w:val="00396445"/>
    <w:rsid w:val="0043032F"/>
    <w:rsid w:val="0048325D"/>
    <w:rsid w:val="0048653E"/>
    <w:rsid w:val="004C173A"/>
    <w:rsid w:val="004E5B46"/>
    <w:rsid w:val="005162A8"/>
    <w:rsid w:val="00545129"/>
    <w:rsid w:val="00570F49"/>
    <w:rsid w:val="005758E7"/>
    <w:rsid w:val="00621403"/>
    <w:rsid w:val="006A06F9"/>
    <w:rsid w:val="00736681"/>
    <w:rsid w:val="00777003"/>
    <w:rsid w:val="0080377A"/>
    <w:rsid w:val="0081574B"/>
    <w:rsid w:val="00821789"/>
    <w:rsid w:val="008E682B"/>
    <w:rsid w:val="008F0FB6"/>
    <w:rsid w:val="009235DA"/>
    <w:rsid w:val="009468EF"/>
    <w:rsid w:val="0095408B"/>
    <w:rsid w:val="009661EA"/>
    <w:rsid w:val="009E7926"/>
    <w:rsid w:val="00A21F42"/>
    <w:rsid w:val="00A641E0"/>
    <w:rsid w:val="00A71774"/>
    <w:rsid w:val="00B15E78"/>
    <w:rsid w:val="00B35306"/>
    <w:rsid w:val="00B441B1"/>
    <w:rsid w:val="00B64FA6"/>
    <w:rsid w:val="00B65A8B"/>
    <w:rsid w:val="00BE283B"/>
    <w:rsid w:val="00BE6277"/>
    <w:rsid w:val="00C02E18"/>
    <w:rsid w:val="00C47108"/>
    <w:rsid w:val="00CD081A"/>
    <w:rsid w:val="00CD0F65"/>
    <w:rsid w:val="00CD69B0"/>
    <w:rsid w:val="00D046CD"/>
    <w:rsid w:val="00D94614"/>
    <w:rsid w:val="00DF12F3"/>
    <w:rsid w:val="00DF548A"/>
    <w:rsid w:val="00E03AC4"/>
    <w:rsid w:val="00E13882"/>
    <w:rsid w:val="00E26C4B"/>
    <w:rsid w:val="00E660AF"/>
    <w:rsid w:val="00F135CB"/>
    <w:rsid w:val="00F27DAE"/>
    <w:rsid w:val="00F30E94"/>
    <w:rsid w:val="00F70BE5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89053"/>
  <w15:chartTrackingRefBased/>
  <w15:docId w15:val="{057945E9-08BD-4ADC-AAE5-EBC1EB7B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Knostenberga</dc:creator>
  <cp:keywords/>
  <dc:description/>
  <cp:lastModifiedBy>Kristīne Putniņa</cp:lastModifiedBy>
  <cp:revision>5</cp:revision>
  <dcterms:created xsi:type="dcterms:W3CDTF">2024-01-09T13:01:00Z</dcterms:created>
  <dcterms:modified xsi:type="dcterms:W3CDTF">2024-01-09T13:06:00Z</dcterms:modified>
</cp:coreProperties>
</file>