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23B39C3" w:rsidR="002C35F4" w:rsidRDefault="00A661B6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20.</w:t>
      </w:r>
      <w:r w:rsidR="00A86A5E">
        <w:rPr>
          <w:b/>
          <w:bCs/>
        </w:rPr>
        <w:t>02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0E76C5">
        <w:rPr>
          <w:b/>
          <w:bCs/>
        </w:rPr>
        <w:t>(</w:t>
      </w:r>
      <w:r w:rsidR="003C1B12">
        <w:rPr>
          <w:b/>
          <w:bCs/>
        </w:rPr>
        <w:t>2</w:t>
      </w:r>
      <w:r w:rsidR="000E76C5"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44B843C" w14:textId="4DA5F238" w:rsidR="00A661B6" w:rsidRDefault="003C1B12" w:rsidP="00CF744E">
      <w:pPr>
        <w:spacing w:after="0" w:line="240" w:lineRule="auto"/>
      </w:pPr>
      <w:r w:rsidRPr="003C1B12">
        <w:t xml:space="preserve">Aktualizēta rindapiearsta.lv </w:t>
      </w:r>
      <w:proofErr w:type="spellStart"/>
      <w:r w:rsidRPr="003C1B12">
        <w:t>online</w:t>
      </w:r>
      <w:proofErr w:type="spellEnd"/>
      <w:r w:rsidRPr="003C1B12">
        <w:t xml:space="preserve"> veidlapa</w:t>
      </w:r>
    </w:p>
    <w:p w14:paraId="226A3F72" w14:textId="77777777" w:rsidR="003C1B12" w:rsidRPr="005C1D24" w:rsidRDefault="003C1B12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73A7C4E" w14:textId="77777777" w:rsidR="003C1B12" w:rsidRPr="003C1B12" w:rsidRDefault="003C1B12" w:rsidP="003C1B12">
      <w:pPr>
        <w:jc w:val="both"/>
        <w:rPr>
          <w:rFonts w:ascii="Calibri" w:hAnsi="Calibri" w:cs="Calibri"/>
        </w:rPr>
      </w:pPr>
      <w:r w:rsidRPr="003C1B12">
        <w:rPr>
          <w:rFonts w:ascii="Calibri" w:hAnsi="Calibri" w:cs="Calibri"/>
        </w:rPr>
        <w:t xml:space="preserve">Nacionālais veselības dienests informē, ka rindapiearsta.lv </w:t>
      </w:r>
      <w:proofErr w:type="spellStart"/>
      <w:r w:rsidRPr="003C1B12">
        <w:rPr>
          <w:rFonts w:ascii="Calibri" w:hAnsi="Calibri" w:cs="Calibri"/>
        </w:rPr>
        <w:t>online</w:t>
      </w:r>
      <w:proofErr w:type="spellEnd"/>
      <w:r w:rsidRPr="003C1B12">
        <w:rPr>
          <w:rFonts w:ascii="Calibri" w:hAnsi="Calibri" w:cs="Calibri"/>
        </w:rPr>
        <w:t xml:space="preserve"> veidlapas izmeklējumu sadaļa ir papildināta ar pakalpojumu – </w:t>
      </w:r>
      <w:proofErr w:type="spellStart"/>
      <w:r w:rsidRPr="003C1B12">
        <w:rPr>
          <w:rFonts w:ascii="Calibri" w:hAnsi="Calibri" w:cs="Calibri"/>
        </w:rPr>
        <w:t>skrīninga</w:t>
      </w:r>
      <w:proofErr w:type="spellEnd"/>
      <w:r w:rsidRPr="003C1B12">
        <w:rPr>
          <w:rFonts w:ascii="Calibri" w:hAnsi="Calibri" w:cs="Calibri"/>
        </w:rPr>
        <w:t xml:space="preserve"> </w:t>
      </w:r>
      <w:proofErr w:type="spellStart"/>
      <w:r w:rsidRPr="003C1B12">
        <w:rPr>
          <w:rFonts w:ascii="Calibri" w:hAnsi="Calibri" w:cs="Calibri"/>
        </w:rPr>
        <w:t>mamogrāfija</w:t>
      </w:r>
      <w:proofErr w:type="spellEnd"/>
      <w:r w:rsidRPr="003C1B12">
        <w:rPr>
          <w:rFonts w:ascii="Calibri" w:hAnsi="Calibri" w:cs="Calibri"/>
        </w:rPr>
        <w:t xml:space="preserve">. Sākot ar 2024.gada martu ārstniecības iestādēm, kurām ir tiesības šo pakalpojumu sniegt, jānorāda rindas garumu uz </w:t>
      </w:r>
      <w:proofErr w:type="spellStart"/>
      <w:r w:rsidRPr="003C1B12">
        <w:rPr>
          <w:rFonts w:ascii="Calibri" w:hAnsi="Calibri" w:cs="Calibri"/>
        </w:rPr>
        <w:t>skrīninga</w:t>
      </w:r>
      <w:proofErr w:type="spellEnd"/>
      <w:r w:rsidRPr="003C1B12">
        <w:rPr>
          <w:rFonts w:ascii="Calibri" w:hAnsi="Calibri" w:cs="Calibri"/>
        </w:rPr>
        <w:t xml:space="preserve"> </w:t>
      </w:r>
      <w:proofErr w:type="spellStart"/>
      <w:r w:rsidRPr="003C1B12">
        <w:rPr>
          <w:rFonts w:ascii="Calibri" w:hAnsi="Calibri" w:cs="Calibri"/>
        </w:rPr>
        <w:t>mamogrāfiju</w:t>
      </w:r>
      <w:proofErr w:type="spellEnd"/>
      <w:r w:rsidRPr="003C1B12">
        <w:rPr>
          <w:rFonts w:ascii="Calibri" w:hAnsi="Calibri" w:cs="Calibri"/>
        </w:rPr>
        <w:t>.</w:t>
      </w:r>
    </w:p>
    <w:p w14:paraId="59BF85B1" w14:textId="00D2CF99" w:rsidR="003C1B12" w:rsidRPr="003C1B12" w:rsidRDefault="003C1B12" w:rsidP="003C1B12">
      <w:pPr>
        <w:jc w:val="both"/>
        <w:rPr>
          <w:rFonts w:ascii="Calibri" w:hAnsi="Calibri" w:cs="Calibri"/>
        </w:rPr>
      </w:pPr>
      <w:r w:rsidRPr="003C1B12">
        <w:rPr>
          <w:rFonts w:ascii="Calibri" w:hAnsi="Calibri" w:cs="Calibri"/>
        </w:rPr>
        <w:t xml:space="preserve">Saite uz rindapiearsta.lv </w:t>
      </w:r>
      <w:proofErr w:type="spellStart"/>
      <w:r w:rsidRPr="003C1B12">
        <w:rPr>
          <w:rFonts w:ascii="Calibri" w:hAnsi="Calibri" w:cs="Calibri"/>
        </w:rPr>
        <w:t>online</w:t>
      </w:r>
      <w:proofErr w:type="spellEnd"/>
      <w:r w:rsidRPr="003C1B12">
        <w:rPr>
          <w:rFonts w:ascii="Calibri" w:hAnsi="Calibri" w:cs="Calibri"/>
        </w:rPr>
        <w:t xml:space="preserve"> veidlapu: </w:t>
      </w:r>
      <w:hyperlink r:id="rId7" w:history="1">
        <w:r>
          <w:rPr>
            <w:rFonts w:ascii="Calibri" w:hAnsi="Calibri" w:cs="Calibri"/>
            <w:noProof/>
            <w:color w:val="0000FF"/>
            <w:shd w:val="clear" w:color="auto" w:fill="F3F2F1"/>
          </w:rPr>
          <w:drawing>
            <wp:inline distT="0" distB="0" distL="0" distR="0" wp14:anchorId="3F109313" wp14:editId="4C6CB118">
              <wp:extent cx="152400" cy="152400"/>
              <wp:effectExtent l="0" t="0" r="0" b="0"/>
              <wp:docPr id="16059550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  <w:rFonts w:ascii="Calibri" w:hAnsi="Calibri" w:cs="Calibri"/>
          </w:rPr>
          <w:t>Gaidīšanas_rindas_pārskats_pacientu_skaits.xlsx</w:t>
        </w:r>
      </w:hyperlink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068B27F4" w14:textId="71F08B4B" w:rsidR="00CC3E5C" w:rsidRPr="00BD5270" w:rsidRDefault="00CC3E5C" w:rsidP="00190B3F">
      <w:pPr>
        <w:jc w:val="both"/>
        <w:rPr>
          <w:rFonts w:cstheme="minorHAnsi"/>
          <w:u w:val="single"/>
        </w:rPr>
      </w:pPr>
    </w:p>
    <w:sectPr w:rsidR="00CC3E5C" w:rsidRPr="00BD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C787F" w14:textId="77777777" w:rsidR="00CC2610" w:rsidRDefault="00CC2610" w:rsidP="007004A0">
      <w:pPr>
        <w:spacing w:after="0" w:line="240" w:lineRule="auto"/>
      </w:pPr>
      <w:r>
        <w:separator/>
      </w:r>
    </w:p>
  </w:endnote>
  <w:endnote w:type="continuationSeparator" w:id="0">
    <w:p w14:paraId="33FC63C6" w14:textId="77777777" w:rsidR="00CC2610" w:rsidRDefault="00CC2610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AE159" w14:textId="77777777" w:rsidR="00CC2610" w:rsidRDefault="00CC2610" w:rsidP="007004A0">
      <w:pPr>
        <w:spacing w:after="0" w:line="240" w:lineRule="auto"/>
      </w:pPr>
      <w:r>
        <w:separator/>
      </w:r>
    </w:p>
  </w:footnote>
  <w:footnote w:type="continuationSeparator" w:id="0">
    <w:p w14:paraId="75527A90" w14:textId="77777777" w:rsidR="00CC2610" w:rsidRDefault="00CC2610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2"/>
  </w:num>
  <w:num w:numId="2" w16cid:durableId="1279996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7"/>
  </w:num>
  <w:num w:numId="4" w16cid:durableId="1887983483">
    <w:abstractNumId w:val="28"/>
  </w:num>
  <w:num w:numId="5" w16cid:durableId="47457644">
    <w:abstractNumId w:val="22"/>
  </w:num>
  <w:num w:numId="6" w16cid:durableId="1158303112">
    <w:abstractNumId w:val="15"/>
  </w:num>
  <w:num w:numId="7" w16cid:durableId="2097170825">
    <w:abstractNumId w:val="21"/>
  </w:num>
  <w:num w:numId="8" w16cid:durableId="1370183873">
    <w:abstractNumId w:val="7"/>
  </w:num>
  <w:num w:numId="9" w16cid:durableId="844973590">
    <w:abstractNumId w:val="29"/>
  </w:num>
  <w:num w:numId="10" w16cid:durableId="1584216830">
    <w:abstractNumId w:val="34"/>
  </w:num>
  <w:num w:numId="11" w16cid:durableId="993143423">
    <w:abstractNumId w:val="27"/>
  </w:num>
  <w:num w:numId="12" w16cid:durableId="1305618044">
    <w:abstractNumId w:val="33"/>
  </w:num>
  <w:num w:numId="13" w16cid:durableId="1631977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19"/>
  </w:num>
  <w:num w:numId="16" w16cid:durableId="1886092582">
    <w:abstractNumId w:val="31"/>
  </w:num>
  <w:num w:numId="17" w16cid:durableId="1885289627">
    <w:abstractNumId w:val="4"/>
  </w:num>
  <w:num w:numId="18" w16cid:durableId="683896010">
    <w:abstractNumId w:val="17"/>
  </w:num>
  <w:num w:numId="19" w16cid:durableId="1778063176">
    <w:abstractNumId w:val="16"/>
  </w:num>
  <w:num w:numId="20" w16cid:durableId="1334335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5"/>
  </w:num>
  <w:num w:numId="23" w16cid:durableId="1300068399">
    <w:abstractNumId w:val="9"/>
  </w:num>
  <w:num w:numId="24" w16cid:durableId="790560806">
    <w:abstractNumId w:val="26"/>
  </w:num>
  <w:num w:numId="25" w16cid:durableId="1957715148">
    <w:abstractNumId w:val="11"/>
  </w:num>
  <w:num w:numId="26" w16cid:durableId="1560289445">
    <w:abstractNumId w:val="24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3"/>
  </w:num>
  <w:num w:numId="30" w16cid:durableId="1194463807">
    <w:abstractNumId w:val="8"/>
  </w:num>
  <w:num w:numId="31" w16cid:durableId="1629899586">
    <w:abstractNumId w:val="25"/>
  </w:num>
  <w:num w:numId="32" w16cid:durableId="672025550">
    <w:abstractNumId w:val="10"/>
  </w:num>
  <w:num w:numId="33" w16cid:durableId="1747414582">
    <w:abstractNumId w:val="14"/>
  </w:num>
  <w:num w:numId="34" w16cid:durableId="97819116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6"/>
  </w:num>
  <w:num w:numId="36" w16cid:durableId="2083289190">
    <w:abstractNumId w:val="30"/>
  </w:num>
  <w:num w:numId="37" w16cid:durableId="611548708">
    <w:abstractNumId w:val="5"/>
  </w:num>
  <w:num w:numId="38" w16cid:durableId="4835505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1600A8"/>
    <w:rsid w:val="001774CD"/>
    <w:rsid w:val="00186157"/>
    <w:rsid w:val="0018690E"/>
    <w:rsid w:val="00190B3F"/>
    <w:rsid w:val="001C0711"/>
    <w:rsid w:val="001E784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B0ADB"/>
    <w:rsid w:val="00BC1628"/>
    <w:rsid w:val="00BD0DEF"/>
    <w:rsid w:val="00BD5270"/>
    <w:rsid w:val="00C6079D"/>
    <w:rsid w:val="00CA4FC6"/>
    <w:rsid w:val="00CC2610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x:/g/personal/linda_celmina-keze_vmnvd_gov_lv/EUQWNIHPXJVIp_bik1pI3skBTdXikVpgJyZdz2QpoUJr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2024-02-21T11:12:00Z</dcterms:created>
  <dcterms:modified xsi:type="dcterms:W3CDTF">2024-02-21T11:12:00Z</dcterms:modified>
</cp:coreProperties>
</file>