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C90E" w14:textId="63B5C39F" w:rsidR="0084157A" w:rsidRPr="0084157A" w:rsidRDefault="0084157A" w:rsidP="0084157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b/>
          <w:bCs/>
          <w:kern w:val="0"/>
          <w:sz w:val="24"/>
          <w:szCs w:val="24"/>
          <w:lang w:eastAsia="lv-LV"/>
          <w14:ligatures w14:val="none"/>
        </w:rPr>
        <w:t>Norēķinu kārtība</w:t>
      </w:r>
    </w:p>
    <w:p w14:paraId="78162627"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04C2A0FB" w14:textId="77777777" w:rsidR="0084157A" w:rsidRPr="0084157A" w:rsidRDefault="0084157A" w:rsidP="0084157A">
      <w:pPr>
        <w:numPr>
          <w:ilvl w:val="0"/>
          <w:numId w:val="1"/>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DIENESTS apmaksā Vadības informācijas sistēmā izveidotus rēķinus atbilstoši informācijai, ko šajā sistēmā norādījis IZPILDĪTĀJS, pamatojoties uz normatīvajiem aktiem. </w:t>
      </w:r>
    </w:p>
    <w:p w14:paraId="39A66592"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3F936835" w14:textId="7933C1C7" w:rsidR="0084157A" w:rsidRPr="0084157A" w:rsidRDefault="0084157A" w:rsidP="0084157A">
      <w:pPr>
        <w:numPr>
          <w:ilvl w:val="0"/>
          <w:numId w:val="2"/>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DIENESTS, pamatojoties uz ievadītajiem un apmaksai akceptētajiem uzskaites dokumentiem, </w:t>
      </w:r>
      <w:r w:rsidR="00814365" w:rsidRPr="0084157A">
        <w:rPr>
          <w:rFonts w:ascii="Times New Roman" w:eastAsia="Times New Roman" w:hAnsi="Times New Roman" w:cs="Times New Roman"/>
          <w:kern w:val="0"/>
          <w:sz w:val="24"/>
          <w:szCs w:val="24"/>
          <w:lang w:eastAsia="lv-LV"/>
          <w14:ligatures w14:val="none"/>
        </w:rPr>
        <w:t xml:space="preserve">Vadības informācijas sistēmā </w:t>
      </w:r>
      <w:r w:rsidRPr="0084157A">
        <w:rPr>
          <w:rFonts w:ascii="Times New Roman" w:eastAsia="Times New Roman" w:hAnsi="Times New Roman" w:cs="Times New Roman"/>
          <w:kern w:val="0"/>
          <w:sz w:val="24"/>
          <w:szCs w:val="24"/>
          <w:lang w:eastAsia="lv-LV"/>
          <w14:ligatures w14:val="none"/>
        </w:rPr>
        <w:t>sagatavo atsevišķus šādus rēķinus: </w:t>
      </w:r>
    </w:p>
    <w:p w14:paraId="15118EC0" w14:textId="6BF93BE5" w:rsidR="0084157A" w:rsidRPr="0084157A" w:rsidRDefault="0084157A" w:rsidP="005802BB">
      <w:pPr>
        <w:pStyle w:val="ListParagraph"/>
        <w:numPr>
          <w:ilvl w:val="1"/>
          <w:numId w:val="27"/>
        </w:numPr>
        <w:spacing w:after="0" w:line="240" w:lineRule="auto"/>
        <w:ind w:left="0" w:firstLine="709"/>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līdz katra mēneša 12.datumam par sniegtajiem ambulatorajiem veselības aprūpes pakalpojumiem iepriekšējā mēnesī: </w:t>
      </w:r>
    </w:p>
    <w:p w14:paraId="5D9E18E4"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1"/>
        <w:gridCol w:w="6824"/>
      </w:tblGrid>
      <w:tr w:rsidR="0084157A" w:rsidRPr="0084157A" w14:paraId="146B41E5" w14:textId="77777777" w:rsidTr="0084157A">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2DC510"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b/>
                <w:bCs/>
                <w:color w:val="000000"/>
                <w:kern w:val="0"/>
                <w:sz w:val="24"/>
                <w:szCs w:val="24"/>
                <w:lang w:eastAsia="lv-LV"/>
                <w14:ligatures w14:val="none"/>
              </w:rPr>
              <w:t>Rēķina veids</w:t>
            </w:r>
            <w:r w:rsidRPr="0084157A">
              <w:rPr>
                <w:rFonts w:ascii="Times New Roman" w:eastAsia="Times New Roman" w:hAnsi="Times New Roman" w:cs="Times New Roman"/>
                <w:color w:val="000000"/>
                <w:kern w:val="0"/>
                <w:sz w:val="24"/>
                <w:szCs w:val="24"/>
                <w:lang w:eastAsia="lv-LV"/>
                <w14:ligatures w14:val="none"/>
              </w:rPr>
              <w:t> </w:t>
            </w:r>
          </w:p>
        </w:tc>
        <w:tc>
          <w:tcPr>
            <w:tcW w:w="7575" w:type="dxa"/>
            <w:tcBorders>
              <w:top w:val="single" w:sz="6" w:space="0" w:color="auto"/>
              <w:left w:val="nil"/>
              <w:bottom w:val="single" w:sz="6" w:space="0" w:color="auto"/>
              <w:right w:val="single" w:sz="6" w:space="0" w:color="auto"/>
            </w:tcBorders>
            <w:shd w:val="clear" w:color="auto" w:fill="auto"/>
            <w:vAlign w:val="bottom"/>
            <w:hideMark/>
          </w:tcPr>
          <w:p w14:paraId="17EDAF50"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b/>
                <w:bCs/>
                <w:color w:val="000000"/>
                <w:kern w:val="0"/>
                <w:sz w:val="24"/>
                <w:szCs w:val="24"/>
                <w:lang w:eastAsia="lv-LV"/>
                <w14:ligatures w14:val="none"/>
              </w:rPr>
              <w:t>Rēķinā iekļautie ambulatorie veselības aprūpes pakalpojumi</w:t>
            </w:r>
            <w:r w:rsidRPr="0084157A">
              <w:rPr>
                <w:rFonts w:ascii="Times New Roman" w:eastAsia="Times New Roman" w:hAnsi="Times New Roman" w:cs="Times New Roman"/>
                <w:color w:val="000000"/>
                <w:kern w:val="0"/>
                <w:sz w:val="24"/>
                <w:szCs w:val="24"/>
                <w:lang w:eastAsia="lv-LV"/>
                <w14:ligatures w14:val="none"/>
              </w:rPr>
              <w:t> </w:t>
            </w:r>
          </w:p>
        </w:tc>
      </w:tr>
      <w:tr w:rsidR="0084157A" w:rsidRPr="0084157A" w14:paraId="633878E8" w14:textId="77777777" w:rsidTr="0084157A">
        <w:trPr>
          <w:trHeight w:val="61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71CB99A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AP13 </w:t>
            </w:r>
          </w:p>
        </w:tc>
        <w:tc>
          <w:tcPr>
            <w:tcW w:w="7575" w:type="dxa"/>
            <w:tcBorders>
              <w:top w:val="nil"/>
              <w:left w:val="nil"/>
              <w:bottom w:val="single" w:sz="6" w:space="0" w:color="auto"/>
              <w:right w:val="single" w:sz="6" w:space="0" w:color="auto"/>
            </w:tcBorders>
            <w:shd w:val="clear" w:color="auto" w:fill="auto"/>
            <w:vAlign w:val="bottom"/>
            <w:hideMark/>
          </w:tcPr>
          <w:p w14:paraId="2AD25CA2"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 primārās veselības aprūpes pakalpojumi, kas veikti atbilstoši veselības aprūpes organizēšanas un finansēšanas regulējošajos normatīvajos aktos noteiktajai kārtībai. </w:t>
            </w:r>
          </w:p>
        </w:tc>
      </w:tr>
      <w:tr w:rsidR="0084157A" w:rsidRPr="0084157A" w14:paraId="4F628D87" w14:textId="77777777" w:rsidTr="0084157A">
        <w:trPr>
          <w:trHeight w:val="61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0883561E"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APSV </w:t>
            </w:r>
          </w:p>
        </w:tc>
        <w:tc>
          <w:tcPr>
            <w:tcW w:w="7575" w:type="dxa"/>
            <w:tcBorders>
              <w:top w:val="nil"/>
              <w:left w:val="nil"/>
              <w:bottom w:val="single" w:sz="6" w:space="0" w:color="auto"/>
              <w:right w:val="single" w:sz="6" w:space="0" w:color="auto"/>
            </w:tcBorders>
            <w:shd w:val="clear" w:color="auto" w:fill="auto"/>
            <w:vAlign w:val="bottom"/>
            <w:hideMark/>
          </w:tcPr>
          <w:p w14:paraId="318B7DB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 nekvotētie sekundārās ambulatorās veselības aprūpes pakalpojumi, kas veikti atbilstoši veselības aprūpes organizēšanas un finansēšanas regulējošajos normatīvajos aktos noteiktajai kārtībai. </w:t>
            </w:r>
          </w:p>
        </w:tc>
      </w:tr>
      <w:tr w:rsidR="0084157A" w:rsidRPr="0084157A" w14:paraId="05376CC2" w14:textId="77777777" w:rsidTr="0084157A">
        <w:trPr>
          <w:trHeight w:val="61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12DC48C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AP03 </w:t>
            </w:r>
          </w:p>
        </w:tc>
        <w:tc>
          <w:tcPr>
            <w:tcW w:w="7575" w:type="dxa"/>
            <w:tcBorders>
              <w:top w:val="nil"/>
              <w:left w:val="nil"/>
              <w:bottom w:val="single" w:sz="6" w:space="0" w:color="auto"/>
              <w:right w:val="single" w:sz="6" w:space="0" w:color="auto"/>
            </w:tcBorders>
            <w:shd w:val="clear" w:color="auto" w:fill="auto"/>
            <w:vAlign w:val="bottom"/>
            <w:hideMark/>
          </w:tcPr>
          <w:p w14:paraId="27E13192"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 kvotētie sekundārās ambulatorās veselības aprūpes pakalpojumi, kas veikti atbilstoši veselības aprūpes organizēšanas un finansēšanas regulējošajos normatīvajos aktos noteiktajai kārtībai. </w:t>
            </w:r>
          </w:p>
        </w:tc>
      </w:tr>
      <w:tr w:rsidR="0084157A" w:rsidRPr="0084157A" w14:paraId="32F44198" w14:textId="77777777" w:rsidTr="0084157A">
        <w:trPr>
          <w:trHeight w:val="73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3A54033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APPK03 </w:t>
            </w:r>
          </w:p>
        </w:tc>
        <w:tc>
          <w:tcPr>
            <w:tcW w:w="7575" w:type="dxa"/>
            <w:tcBorders>
              <w:top w:val="nil"/>
              <w:left w:val="nil"/>
              <w:bottom w:val="single" w:sz="6" w:space="0" w:color="auto"/>
              <w:right w:val="single" w:sz="6" w:space="0" w:color="auto"/>
            </w:tcBorders>
            <w:shd w:val="clear" w:color="auto" w:fill="auto"/>
            <w:vAlign w:val="bottom"/>
            <w:hideMark/>
          </w:tcPr>
          <w:p w14:paraId="440C9D1D"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 ambulatorās veselības aprūpes pakalpojumi, kas veikti atbilstoši veselības aprūpes organizēšanas un finansēšanas regulējošajos normatīvajos aktos noteiktajai  kārtībai, kādā veicama pacientu veselības aprūpe mājās. </w:t>
            </w:r>
          </w:p>
        </w:tc>
      </w:tr>
      <w:tr w:rsidR="0084157A" w:rsidRPr="0084157A" w14:paraId="2533654F" w14:textId="77777777" w:rsidTr="0084157A">
        <w:trPr>
          <w:trHeight w:val="61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5F8538D0"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AP3L </w:t>
            </w:r>
          </w:p>
        </w:tc>
        <w:tc>
          <w:tcPr>
            <w:tcW w:w="7575" w:type="dxa"/>
            <w:tcBorders>
              <w:top w:val="nil"/>
              <w:left w:val="nil"/>
              <w:bottom w:val="single" w:sz="6" w:space="0" w:color="auto"/>
              <w:right w:val="single" w:sz="6" w:space="0" w:color="auto"/>
            </w:tcBorders>
            <w:shd w:val="clear" w:color="auto" w:fill="auto"/>
            <w:vAlign w:val="bottom"/>
            <w:hideMark/>
          </w:tcPr>
          <w:p w14:paraId="14E1602D" w14:textId="55EC5ACD"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w:t>
            </w:r>
            <w:r w:rsidR="00814365">
              <w:rPr>
                <w:rFonts w:ascii="Times New Roman" w:eastAsia="Times New Roman" w:hAnsi="Times New Roman" w:cs="Times New Roman"/>
                <w:color w:val="000000"/>
                <w:kern w:val="0"/>
                <w:sz w:val="24"/>
                <w:szCs w:val="24"/>
                <w:lang w:eastAsia="lv-LV"/>
                <w14:ligatures w14:val="none"/>
              </w:rPr>
              <w:t xml:space="preserve"> ambulatorie</w:t>
            </w:r>
            <w:r w:rsidRPr="0084157A">
              <w:rPr>
                <w:rFonts w:ascii="Times New Roman" w:eastAsia="Times New Roman" w:hAnsi="Times New Roman" w:cs="Times New Roman"/>
                <w:color w:val="000000"/>
                <w:kern w:val="0"/>
                <w:sz w:val="24"/>
                <w:szCs w:val="24"/>
                <w:lang w:eastAsia="lv-LV"/>
                <w14:ligatures w14:val="none"/>
              </w:rPr>
              <w:t xml:space="preserve"> laboratoriskie veselības aprūpes pakalpojumi, kas veikti atbilstoši veselības aprūpes organizēšanas un finansēšanas regulējošajos normatīvajos aktos noteiktajai kārtībai. </w:t>
            </w:r>
          </w:p>
        </w:tc>
      </w:tr>
      <w:tr w:rsidR="0084157A" w:rsidRPr="0084157A" w14:paraId="56852170" w14:textId="77777777" w:rsidTr="0084157A">
        <w:trPr>
          <w:trHeight w:val="61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3FC23BB3"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APLG </w:t>
            </w:r>
          </w:p>
        </w:tc>
        <w:tc>
          <w:tcPr>
            <w:tcW w:w="7575" w:type="dxa"/>
            <w:tcBorders>
              <w:top w:val="nil"/>
              <w:left w:val="nil"/>
              <w:bottom w:val="single" w:sz="6" w:space="0" w:color="auto"/>
              <w:right w:val="single" w:sz="6" w:space="0" w:color="auto"/>
            </w:tcBorders>
            <w:shd w:val="clear" w:color="auto" w:fill="auto"/>
            <w:vAlign w:val="bottom"/>
            <w:hideMark/>
          </w:tcPr>
          <w:p w14:paraId="19791E1E"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Primārās un sekundārās ambulatorās veselības aprūpes pakalpojumi, kuri atbilstoši normatīvam regulējumam tiek apmaksāti no līdzekļiem neparedzētiem gadījumiem. </w:t>
            </w:r>
          </w:p>
        </w:tc>
      </w:tr>
      <w:tr w:rsidR="0084157A" w:rsidRPr="0084157A" w14:paraId="28039E03" w14:textId="77777777" w:rsidTr="0084157A">
        <w:trPr>
          <w:trHeight w:val="88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4C60BCE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APES01 </w:t>
            </w:r>
          </w:p>
        </w:tc>
        <w:tc>
          <w:tcPr>
            <w:tcW w:w="7575" w:type="dxa"/>
            <w:tcBorders>
              <w:top w:val="nil"/>
              <w:left w:val="nil"/>
              <w:bottom w:val="single" w:sz="6" w:space="0" w:color="auto"/>
              <w:right w:val="single" w:sz="6" w:space="0" w:color="auto"/>
            </w:tcBorders>
            <w:shd w:val="clear" w:color="auto" w:fill="auto"/>
            <w:vAlign w:val="bottom"/>
            <w:hideMark/>
          </w:tcPr>
          <w:p w14:paraId="363B9D05"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r w:rsidR="0084157A" w:rsidRPr="0084157A" w14:paraId="194F3C50" w14:textId="77777777" w:rsidTr="0084157A">
        <w:trPr>
          <w:trHeight w:val="2040"/>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2DD1A0B9"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ZP01 </w:t>
            </w:r>
          </w:p>
        </w:tc>
        <w:tc>
          <w:tcPr>
            <w:tcW w:w="7575" w:type="dxa"/>
            <w:tcBorders>
              <w:top w:val="nil"/>
              <w:left w:val="nil"/>
              <w:bottom w:val="single" w:sz="6" w:space="0" w:color="auto"/>
              <w:right w:val="single" w:sz="6" w:space="0" w:color="auto"/>
            </w:tcBorders>
            <w:shd w:val="clear" w:color="auto" w:fill="auto"/>
            <w:vAlign w:val="bottom"/>
            <w:hideMark/>
          </w:tcPr>
          <w:p w14:paraId="5E0FA58F"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Līgumā paredzētie veselības aprūpes pakalpojumi, kas veikti atbilstoši veselības aprūpes organizēšanas un finansēšanas regulējošajos normatīvajos aktos noteiktajai kārtībai, kādā veicami zobārstniecības pakalpojumi, tai skaitā Ukrainas pilsoņiem sniegtie zobārstniecības pakalpojumi un 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r w:rsidR="0084157A" w:rsidRPr="0084157A" w14:paraId="1A97E114" w14:textId="77777777" w:rsidTr="0084157A">
        <w:trPr>
          <w:trHeight w:val="375"/>
        </w:trPr>
        <w:tc>
          <w:tcPr>
            <w:tcW w:w="1560" w:type="dxa"/>
            <w:tcBorders>
              <w:top w:val="nil"/>
              <w:left w:val="single" w:sz="6" w:space="0" w:color="auto"/>
              <w:bottom w:val="single" w:sz="6" w:space="0" w:color="auto"/>
              <w:right w:val="single" w:sz="6" w:space="0" w:color="auto"/>
            </w:tcBorders>
            <w:shd w:val="clear" w:color="auto" w:fill="auto"/>
            <w:vAlign w:val="center"/>
            <w:hideMark/>
          </w:tcPr>
          <w:p w14:paraId="0FC988FB"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ZPLG </w:t>
            </w:r>
          </w:p>
        </w:tc>
        <w:tc>
          <w:tcPr>
            <w:tcW w:w="7575" w:type="dxa"/>
            <w:tcBorders>
              <w:top w:val="nil"/>
              <w:left w:val="nil"/>
              <w:bottom w:val="single" w:sz="6" w:space="0" w:color="auto"/>
              <w:right w:val="single" w:sz="6" w:space="0" w:color="auto"/>
            </w:tcBorders>
            <w:shd w:val="clear" w:color="auto" w:fill="auto"/>
            <w:vAlign w:val="bottom"/>
            <w:hideMark/>
          </w:tcPr>
          <w:p w14:paraId="4198B65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0000"/>
                <w:kern w:val="0"/>
                <w:sz w:val="24"/>
                <w:szCs w:val="24"/>
                <w:lang w:eastAsia="lv-LV"/>
                <w14:ligatures w14:val="none"/>
              </w:rPr>
              <w:t>Zobārstniecības pakalpojumi, kuri atbilstoši normatīvam regulējumam tiek apmaksāti no līdzekļiem neparedzētiem gadījumiem. </w:t>
            </w:r>
          </w:p>
        </w:tc>
      </w:tr>
    </w:tbl>
    <w:p w14:paraId="4FA27BF4"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77A289E" w14:textId="19624889" w:rsidR="0084157A" w:rsidRPr="0084157A" w:rsidRDefault="0084157A" w:rsidP="005802BB">
      <w:pPr>
        <w:pStyle w:val="ListParagraph"/>
        <w:numPr>
          <w:ilvl w:val="1"/>
          <w:numId w:val="27"/>
        </w:numPr>
        <w:spacing w:after="0" w:line="240" w:lineRule="auto"/>
        <w:ind w:left="0" w:firstLine="426"/>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lastRenderedPageBreak/>
        <w:t>līdz katra mēneša 10.datumam, bet par decembri – līdz 15.janvārim</w:t>
      </w:r>
      <w:r w:rsidR="004F5777">
        <w:rPr>
          <w:rFonts w:ascii="Times New Roman" w:eastAsia="Times New Roman" w:hAnsi="Times New Roman" w:cs="Times New Roman"/>
          <w:kern w:val="0"/>
          <w:sz w:val="24"/>
          <w:szCs w:val="24"/>
          <w:lang w:eastAsia="lv-LV"/>
          <w14:ligatures w14:val="none"/>
        </w:rPr>
        <w:t>,</w:t>
      </w:r>
      <w:r w:rsidRPr="0084157A">
        <w:rPr>
          <w:rFonts w:ascii="Times New Roman" w:eastAsia="Times New Roman" w:hAnsi="Times New Roman" w:cs="Times New Roman"/>
          <w:kern w:val="0"/>
          <w:sz w:val="24"/>
          <w:szCs w:val="24"/>
          <w:lang w:eastAsia="lv-LV"/>
          <w14:ligatures w14:val="none"/>
        </w:rPr>
        <w:t xml:space="preserve"> par iepriekšējā mēnesī sniegtajiem stacionārajiem veselības aprūpes pakalpojumiem: </w:t>
      </w:r>
    </w:p>
    <w:p w14:paraId="5E101BF6" w14:textId="60E9816E"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6784"/>
      </w:tblGrid>
      <w:tr w:rsidR="0084157A" w:rsidRPr="0084157A" w14:paraId="6FAFABF6" w14:textId="77777777" w:rsidTr="0084157A">
        <w:trPr>
          <w:trHeight w:val="31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166AAFA" w14:textId="7917496D"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r w:rsidRPr="0084157A">
              <w:rPr>
                <w:rFonts w:ascii="Times New Roman" w:eastAsia="Times New Roman" w:hAnsi="Times New Roman" w:cs="Times New Roman"/>
                <w:b/>
                <w:bCs/>
                <w:kern w:val="0"/>
                <w:sz w:val="24"/>
                <w:szCs w:val="24"/>
                <w:lang w:eastAsia="lv-LV"/>
                <w14:ligatures w14:val="none"/>
              </w:rPr>
              <w:t>Rēķina veids</w:t>
            </w:r>
            <w:r w:rsidRPr="0084157A">
              <w:rPr>
                <w:rFonts w:ascii="Times New Roman" w:eastAsia="Times New Roman" w:hAnsi="Times New Roman" w:cs="Times New Roman"/>
                <w:kern w:val="0"/>
                <w:sz w:val="24"/>
                <w:szCs w:val="24"/>
                <w:lang w:eastAsia="lv-LV"/>
                <w14:ligatures w14:val="none"/>
              </w:rPr>
              <w:t>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1ABA147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b/>
                <w:bCs/>
                <w:kern w:val="0"/>
                <w:sz w:val="24"/>
                <w:szCs w:val="24"/>
                <w:lang w:eastAsia="lv-LV"/>
                <w14:ligatures w14:val="none"/>
              </w:rPr>
              <w:t>Rēķinā iekļautie stacionārie veselības aprūpes pakalpojumi</w:t>
            </w:r>
            <w:r w:rsidRPr="0084157A">
              <w:rPr>
                <w:rFonts w:ascii="Times New Roman" w:eastAsia="Times New Roman" w:hAnsi="Times New Roman" w:cs="Times New Roman"/>
                <w:kern w:val="0"/>
                <w:sz w:val="24"/>
                <w:szCs w:val="24"/>
                <w:lang w:eastAsia="lv-LV"/>
                <w14:ligatures w14:val="none"/>
              </w:rPr>
              <w:t> </w:t>
            </w:r>
          </w:p>
        </w:tc>
      </w:tr>
      <w:tr w:rsidR="0084157A" w:rsidRPr="0084157A" w14:paraId="70769A65" w14:textId="77777777" w:rsidTr="0084157A">
        <w:trPr>
          <w:trHeight w:val="114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164E5F1"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SP08P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56D625D7"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Līgumā paredzētie stacionārās veselības aprūpes pakalpojumi, kas veikti atbilstoši veselības aprūpes organizēšanas un finansēšanas regulējošajos normatīvajos aktos noteiktajai kārtībai. Par sniegtajiem pakalpojumiem (plānveida). </w:t>
            </w:r>
          </w:p>
        </w:tc>
      </w:tr>
      <w:tr w:rsidR="0084157A" w:rsidRPr="0084157A" w14:paraId="6C91C9A9" w14:textId="77777777" w:rsidTr="0084157A">
        <w:trPr>
          <w:trHeight w:val="118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10E071C"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SP08N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62337EBB"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Līgumā paredzētie stacionārās veselības aprūpes pakalpojumi, kas veikti atbilstoši veselības aprūpes organizēšanas un finansēšanas regulējošajos normatīvajos aktos noteiktajai kārtībai. Par sniegtajiem pakalpojumiem (neatliekamie). </w:t>
            </w:r>
          </w:p>
        </w:tc>
      </w:tr>
      <w:tr w:rsidR="0084157A" w:rsidRPr="0084157A" w14:paraId="54871976" w14:textId="77777777" w:rsidTr="0084157A">
        <w:trPr>
          <w:trHeight w:val="108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FF250A8"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SP05P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7E0D0509"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Līgumā paredzētie stacionārās veselības aprūpes pakalpojumi, kas veikti atbilstoši veselības aprūpes organizēšanas un finansēšanas regulējošajos normatīvajos aktos noteiktajai kārtībai. Citi stacionāro pakalpojumu apmaksas nosacījumi (plānveida). </w:t>
            </w:r>
          </w:p>
        </w:tc>
      </w:tr>
      <w:tr w:rsidR="0084157A" w:rsidRPr="0084157A" w14:paraId="570F79EF" w14:textId="77777777" w:rsidTr="0084157A">
        <w:trPr>
          <w:trHeight w:val="112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DE8B2FC"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SP05N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432755B3"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Līgumā paredzētie stacionārās veselības aprūpes pakalpojumi, kas veikti atbilstoši veselības aprūpes organizēšanas un finansēšanas regulējošajos normatīvajos aktos noteiktajai kārtībai. Citi stacionāro pakalpojumu apmaksas nosacījumi (neatliekamie). </w:t>
            </w:r>
          </w:p>
        </w:tc>
      </w:tr>
      <w:tr w:rsidR="0084157A" w:rsidRPr="0084157A" w14:paraId="18FF1B01" w14:textId="77777777" w:rsidTr="0084157A">
        <w:trPr>
          <w:trHeight w:val="144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07C5B1B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SPES01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463FCF43"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Līgumā paredzētie stacionārie 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bl>
    <w:p w14:paraId="0DBBAAC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7393CE69" w14:textId="77777777" w:rsidR="0084157A" w:rsidRPr="0084157A" w:rsidRDefault="0084157A" w:rsidP="0084157A">
      <w:pPr>
        <w:numPr>
          <w:ilvl w:val="0"/>
          <w:numId w:val="5"/>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IZPILDĪTĀJS 2 (divu) darba dienu laikā pēc šīs kārtības 2.punktā noteiktā datuma Vadības informācijas sistēmā izskata izveidoto rēķinu un par konstatētajām neatbilstībām informē DIENESTU.  </w:t>
      </w:r>
    </w:p>
    <w:p w14:paraId="086299D8"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49B4A525" w14:textId="77777777" w:rsidR="0084157A" w:rsidRPr="0084157A" w:rsidRDefault="0084157A" w:rsidP="0084157A">
      <w:pPr>
        <w:numPr>
          <w:ilvl w:val="0"/>
          <w:numId w:val="6"/>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Trešajā darba dienā pēc šīs kārtības 2.punktā noteiktā datuma DIENESTS apstiprina izveidoto rēķinu, uzliekot pazīmi “MA”- maksātāja apstiprināts un „PA”- piegādātāja apstiprināts. </w:t>
      </w:r>
    </w:p>
    <w:p w14:paraId="323066B1"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05E05D82" w14:textId="676453F8" w:rsidR="0084157A" w:rsidRPr="0084157A" w:rsidRDefault="0084157A" w:rsidP="0084157A">
      <w:pPr>
        <w:numPr>
          <w:ilvl w:val="0"/>
          <w:numId w:val="7"/>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DIENESTS 20 (divdesmit) kalendāro dienu laikā no </w:t>
      </w:r>
      <w:r w:rsidR="004F5777">
        <w:rPr>
          <w:rFonts w:ascii="Times New Roman" w:eastAsia="Times New Roman" w:hAnsi="Times New Roman" w:cs="Times New Roman"/>
          <w:kern w:val="0"/>
          <w:sz w:val="24"/>
          <w:szCs w:val="24"/>
          <w:lang w:eastAsia="lv-LV"/>
          <w14:ligatures w14:val="none"/>
        </w:rPr>
        <w:t>dienas</w:t>
      </w:r>
      <w:r w:rsidRPr="0084157A">
        <w:rPr>
          <w:rFonts w:ascii="Times New Roman" w:eastAsia="Times New Roman" w:hAnsi="Times New Roman" w:cs="Times New Roman"/>
          <w:kern w:val="0"/>
          <w:sz w:val="24"/>
          <w:szCs w:val="24"/>
          <w:lang w:eastAsia="lv-LV"/>
          <w14:ligatures w14:val="none"/>
        </w:rPr>
        <w:t>, kad atbilstoši šīs kārtības 4.punktam Vadības informācijas sistēmā rēķinu apstiprinājis un nodevis norēķinu veikšanai, apmaksā to. Vadības informācijas sistēmā izveidots un apstiprināts rēķins  netiek izdrukāts un ir derīgs bez paraksta. </w:t>
      </w:r>
    </w:p>
    <w:p w14:paraId="0B700977"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color w:val="0078D4"/>
          <w:kern w:val="0"/>
          <w:sz w:val="24"/>
          <w:szCs w:val="24"/>
          <w:lang w:eastAsia="lv-LV"/>
          <w14:ligatures w14:val="none"/>
        </w:rPr>
        <w:t> </w:t>
      </w:r>
    </w:p>
    <w:p w14:paraId="6427C769" w14:textId="77777777" w:rsidR="0084157A" w:rsidRPr="0084157A" w:rsidRDefault="0084157A" w:rsidP="0084157A">
      <w:pPr>
        <w:numPr>
          <w:ilvl w:val="0"/>
          <w:numId w:val="8"/>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Ja IZPILDĪTĀJS norādīts veselības aprūpes organizēšanu un finansēšanu regulējošajos normatīvajos aktos kā tāds, kuram DIENESTS apmaksā attiecīgus veselības aprūpes pakalpojumus atbilstoši atsevišķi iesniegtam rēķinam, tas iesniedz minēto rēķinu par attiecīgajiem minētajos normatīvajos aktos uzskaitītajiem iepriekšējā mēnesī sniegtajiem veselības aprūpes pakalpojumiem (minētais rēķins netiek veidots Vadības informācijas sistēmā) līdz kārtējā mēneša 20.datumam, bet DIENESTS apmaksā IZPILDĪTĀJA iesniegto rēķinu 20 (divdesmit) kalendāro dienu laikā pēc tā saņemšanas. IZPILDĪTĀJS papildus rēķinam pievieno zāļu un/vai medicīnisko ierīču uzskaites kopsavilkumu par izlietojumu iepriekšējā mēnesī, kurā uzrāda pacienta vārdu, </w:t>
      </w:r>
      <w:r w:rsidRPr="0084157A">
        <w:rPr>
          <w:rFonts w:ascii="Times New Roman" w:eastAsia="Times New Roman" w:hAnsi="Times New Roman" w:cs="Times New Roman"/>
          <w:kern w:val="0"/>
          <w:sz w:val="24"/>
          <w:szCs w:val="24"/>
          <w:lang w:eastAsia="lv-LV"/>
          <w14:ligatures w14:val="none"/>
        </w:rPr>
        <w:lastRenderedPageBreak/>
        <w:t>uzvārdu, personas kodu, no stacionāra izrakstītā (mirušā) kartes numuru, zāļu un/vai medicīnisko ierīču nosaukumu, vienību skaitu, vienas vienības cenu un summu.  </w:t>
      </w:r>
    </w:p>
    <w:p w14:paraId="6519F54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FE3F22C" w14:textId="77777777" w:rsidR="0084157A" w:rsidRPr="0084157A" w:rsidRDefault="0084157A" w:rsidP="0084157A">
      <w:pPr>
        <w:numPr>
          <w:ilvl w:val="0"/>
          <w:numId w:val="9"/>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DIENESTS var veikt priekšapmaksu:  </w:t>
      </w:r>
    </w:p>
    <w:p w14:paraId="56CE571A" w14:textId="7A3644B4" w:rsidR="0084157A" w:rsidRPr="0084157A" w:rsidRDefault="0084157A" w:rsidP="005802BB">
      <w:pPr>
        <w:pStyle w:val="ListParagraph"/>
        <w:numPr>
          <w:ilvl w:val="1"/>
          <w:numId w:val="28"/>
        </w:numPr>
        <w:spacing w:after="0" w:line="240" w:lineRule="auto"/>
        <w:ind w:left="0" w:firstLine="284"/>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par kārtējā gada janvāri laika posmā līdz Finanšu paziņojuma par plānoto finansējuma apjomu veselības aprūpes pakalpojumu nodrošināšanai kārtējam gadam saņemšanas – līdz 100% apmērā no aprēķinātās viena mēneša vidējās rēķinu summas par iepriekšējo gadu, pamatojoties uz IZPILDĪTĀJA rakstisku iesniegumu. Šī priekšapmaksa ir avansa maksājums kārtējam gadam paredzētās kopējās līguma summas ietvaros; </w:t>
      </w:r>
    </w:p>
    <w:p w14:paraId="44F06779" w14:textId="250E86CC" w:rsidR="0084157A" w:rsidRPr="0084157A" w:rsidRDefault="0084157A" w:rsidP="005802BB">
      <w:pPr>
        <w:pStyle w:val="ListParagraph"/>
        <w:numPr>
          <w:ilvl w:val="1"/>
          <w:numId w:val="28"/>
        </w:numPr>
        <w:spacing w:after="0" w:line="240" w:lineRule="auto"/>
        <w:ind w:left="0" w:firstLine="284"/>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laika posmā no janvāra līdz novembrim (ieskaitot) – līdz 50% apmērā un decembrī līdz 100% apmērā no iepriekšējā mēneša rēķina summas. </w:t>
      </w:r>
    </w:p>
    <w:p w14:paraId="55BE5D6E"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031321F3" w14:textId="77777777" w:rsidR="0084157A" w:rsidRPr="0084157A" w:rsidRDefault="0084157A" w:rsidP="0084157A">
      <w:pPr>
        <w:numPr>
          <w:ilvl w:val="0"/>
          <w:numId w:val="12"/>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Pamatojoties uz IZPILDĪTĀJA iesniegumu, DIENESTS var veikt kārtējā mēneša priekšapmaksu par fiksētajiem plānveida un neatliekamajiem  stacionārajiem pakalpojumiem līdz 100% apmērā no attiecīgā mēnesī plānotās summas </w:t>
      </w:r>
    </w:p>
    <w:p w14:paraId="100A2AB7"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7115743D" w14:textId="2732F425" w:rsidR="0084157A" w:rsidRPr="0084157A" w:rsidRDefault="0084157A" w:rsidP="0084157A">
      <w:pPr>
        <w:numPr>
          <w:ilvl w:val="0"/>
          <w:numId w:val="13"/>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Dienests 7.punktā minētās priekšapmaksas ārstu praksēm, kas sniedz ģimenes ārsta, zobārstniecības vai sekundārās ambulatorās veselības aprūpes pakalpojumus</w:t>
      </w:r>
      <w:r w:rsidR="004F5777">
        <w:rPr>
          <w:rFonts w:ascii="Times New Roman" w:eastAsia="Times New Roman" w:hAnsi="Times New Roman" w:cs="Times New Roman"/>
          <w:kern w:val="0"/>
          <w:sz w:val="24"/>
          <w:szCs w:val="24"/>
          <w:lang w:eastAsia="lv-LV"/>
          <w14:ligatures w14:val="none"/>
        </w:rPr>
        <w:t>,</w:t>
      </w:r>
      <w:r w:rsidRPr="0084157A">
        <w:rPr>
          <w:rFonts w:ascii="Times New Roman" w:eastAsia="Times New Roman" w:hAnsi="Times New Roman" w:cs="Times New Roman"/>
          <w:kern w:val="0"/>
          <w:sz w:val="24"/>
          <w:szCs w:val="24"/>
          <w:lang w:eastAsia="lv-LV"/>
          <w14:ligatures w14:val="none"/>
        </w:rPr>
        <w:t xml:space="preserve"> var veikt tikai pamatojoties uz IZPILDĪTĀJA rakstisku iesniegumu.  </w:t>
      </w:r>
    </w:p>
    <w:p w14:paraId="5F193D1F"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664ABCEE" w14:textId="0677832F" w:rsidR="0084157A" w:rsidRPr="0084157A" w:rsidRDefault="0084157A" w:rsidP="0084157A">
      <w:pPr>
        <w:numPr>
          <w:ilvl w:val="0"/>
          <w:numId w:val="14"/>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Ja IZPILDĪTĀJS, kas sniedz ambulatorās veselības aprūpes pakalpojumus, plānojot darba un atpūtas laiku, decembrī plāno strādāt mazāk par 20 kalendāra darba dienām (piecu dienu darba nedēļa no pirmdienas līdz piektdienai), IZPILDĪTĀJS līdz 4.decembrim par to rakstiski informē DIENESTU. Šajā gadījumā atbilstoši šīs kārtības 7.2.</w:t>
      </w:r>
      <w:r w:rsidR="004F5777">
        <w:rPr>
          <w:rFonts w:ascii="Times New Roman" w:eastAsia="Times New Roman" w:hAnsi="Times New Roman" w:cs="Times New Roman"/>
          <w:kern w:val="0"/>
          <w:sz w:val="24"/>
          <w:szCs w:val="24"/>
          <w:lang w:eastAsia="lv-LV"/>
          <w14:ligatures w14:val="none"/>
        </w:rPr>
        <w:t>apakš</w:t>
      </w:r>
      <w:r w:rsidRPr="0084157A">
        <w:rPr>
          <w:rFonts w:ascii="Times New Roman" w:eastAsia="Times New Roman" w:hAnsi="Times New Roman" w:cs="Times New Roman"/>
          <w:kern w:val="0"/>
          <w:sz w:val="24"/>
          <w:szCs w:val="24"/>
          <w:lang w:eastAsia="lv-LV"/>
          <w14:ligatures w14:val="none"/>
        </w:rPr>
        <w:t>punktā aprēķināto priekšapmaksu samazina 5% apmērā par katru darba dienu, ko IZPILDĪTĀJS plāno atpūtas laikam. </w:t>
      </w:r>
    </w:p>
    <w:p w14:paraId="5C3EDB2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726AB8E4" w14:textId="77777777" w:rsidR="0084157A" w:rsidRPr="0084157A" w:rsidRDefault="0084157A" w:rsidP="0084157A">
      <w:pPr>
        <w:numPr>
          <w:ilvl w:val="0"/>
          <w:numId w:val="15"/>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Gadījumā, ja IZPILDĪTĀJS vēlas saņemt lielāku priekšapmaksu par 7.punktā minēto, DIENESTS pēc IZPILDĪTĀJA rakstiski pamatota iesnieguma var lemt par palielinātu priekšapmaksu un var slēgt vienošanos par priekšapmaksas ieturēšanas termiņiem un kārtību. </w:t>
      </w:r>
    </w:p>
    <w:p w14:paraId="0343EC7B"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5FD3E2A7" w14:textId="77777777" w:rsidR="0084157A" w:rsidRPr="0084157A" w:rsidRDefault="0084157A" w:rsidP="0084157A">
      <w:pPr>
        <w:numPr>
          <w:ilvl w:val="0"/>
          <w:numId w:val="16"/>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DIENESTS var veikt IZPILDĪTĀJAM priekšapmaksu līdz 100% no pēdējā mēneša rēķina summas, ja Vadības informācijas sistēmā tiek izstrādāts tehniskais risinājums, kura dēļ DIENESTS nevar sagatavot rēķinus šīs kārtības norādītajos termiņos par 2. punktā minētiem pakalpojumiem. </w:t>
      </w:r>
    </w:p>
    <w:p w14:paraId="5EAB14CF"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644A2882" w14:textId="6A303622" w:rsidR="0084157A" w:rsidRPr="0084157A" w:rsidRDefault="0084157A" w:rsidP="0084157A">
      <w:pPr>
        <w:numPr>
          <w:ilvl w:val="0"/>
          <w:numId w:val="17"/>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DIENESTS </w:t>
      </w:r>
      <w:r w:rsidR="005913FE">
        <w:rPr>
          <w:rFonts w:ascii="Times New Roman" w:eastAsia="Times New Roman" w:hAnsi="Times New Roman" w:cs="Times New Roman"/>
          <w:kern w:val="0"/>
          <w:sz w:val="24"/>
          <w:szCs w:val="24"/>
          <w:lang w:eastAsia="lv-LV"/>
          <w14:ligatures w14:val="none"/>
        </w:rPr>
        <w:t xml:space="preserve">par </w:t>
      </w:r>
      <w:r w:rsidRPr="0084157A">
        <w:rPr>
          <w:rFonts w:ascii="Times New Roman" w:eastAsia="Times New Roman" w:hAnsi="Times New Roman" w:cs="Times New Roman"/>
          <w:kern w:val="0"/>
          <w:sz w:val="24"/>
          <w:szCs w:val="24"/>
          <w:lang w:eastAsia="lv-LV"/>
          <w14:ligatures w14:val="none"/>
        </w:rPr>
        <w:t>veselības aprūpes pakalpojumiem, kuriem Finanšu paziņojumā finansējuma apjoms noteikts sadalījumā pa mēnešiem, katru mēnesi finansējuma apjom</w:t>
      </w:r>
      <w:r w:rsidR="005913FE">
        <w:rPr>
          <w:rFonts w:ascii="Times New Roman" w:eastAsia="Times New Roman" w:hAnsi="Times New Roman" w:cs="Times New Roman"/>
          <w:kern w:val="0"/>
          <w:sz w:val="24"/>
          <w:szCs w:val="24"/>
          <w:lang w:eastAsia="lv-LV"/>
          <w14:ligatures w14:val="none"/>
        </w:rPr>
        <w:t xml:space="preserve">u </w:t>
      </w:r>
      <w:r w:rsidRPr="0084157A">
        <w:rPr>
          <w:rFonts w:ascii="Times New Roman" w:eastAsia="Times New Roman" w:hAnsi="Times New Roman" w:cs="Times New Roman"/>
          <w:kern w:val="0"/>
          <w:sz w:val="24"/>
          <w:szCs w:val="24"/>
          <w:lang w:eastAsia="lv-LV"/>
          <w14:ligatures w14:val="none"/>
        </w:rPr>
        <w:t>kontrolē pieaugošās summās no Līguma darbības perioda sākuma šādā kārtībā: </w:t>
      </w:r>
    </w:p>
    <w:p w14:paraId="0C00DEDE" w14:textId="70DC4082" w:rsidR="0084157A" w:rsidRPr="0084157A" w:rsidRDefault="0084157A" w:rsidP="005802BB">
      <w:pPr>
        <w:pStyle w:val="ListParagraph"/>
        <w:numPr>
          <w:ilvl w:val="1"/>
          <w:numId w:val="29"/>
        </w:numPr>
        <w:spacing w:after="0" w:line="240" w:lineRule="auto"/>
        <w:ind w:left="0" w:firstLine="567"/>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ja faktiski sniegtais veselības aprūpes pakalpojumu apjoms naudas izteiksmē mēnesī pārsniedz noteikto mēneša finansējuma summu, tad DIENESTS samaksā attiecīgajam mēnesim Līgumā paredzēto finansējuma apjomu; </w:t>
      </w:r>
    </w:p>
    <w:p w14:paraId="1872A3BF" w14:textId="5C429654" w:rsidR="0084157A" w:rsidRPr="0084157A" w:rsidRDefault="0084157A" w:rsidP="005802BB">
      <w:pPr>
        <w:pStyle w:val="ListParagraph"/>
        <w:numPr>
          <w:ilvl w:val="1"/>
          <w:numId w:val="29"/>
        </w:numPr>
        <w:spacing w:after="0" w:line="240" w:lineRule="auto"/>
        <w:ind w:left="0" w:firstLine="567"/>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ja faktiski sniegtais veselības aprūpes pakalpojumu apjoms naudas izteiksmē nepārsniedz noteikto mēneša finansējuma summu, tad DIENESTS apmaksā sniegtos veselības aprūpes pakalpojumus atbilstoši apstiprinātajiem rēķiniem; </w:t>
      </w:r>
    </w:p>
    <w:p w14:paraId="0100999A" w14:textId="363F45F4" w:rsidR="0084157A" w:rsidRPr="0084157A" w:rsidRDefault="0084157A" w:rsidP="005802BB">
      <w:pPr>
        <w:pStyle w:val="ListParagraph"/>
        <w:numPr>
          <w:ilvl w:val="1"/>
          <w:numId w:val="29"/>
        </w:numPr>
        <w:spacing w:after="0" w:line="240" w:lineRule="auto"/>
        <w:ind w:left="0" w:firstLine="567"/>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norēķini par faktiski sniegto veselības aprūpes pakalpojumu apjomu tiek veikti katru mēnesi, ņemot vērā iepriekšējos mēnešos neapmaksātos pakalpojumus, nepārsniedzot Līguma darbības periodam noteikto summu.  </w:t>
      </w:r>
    </w:p>
    <w:p w14:paraId="0F1159CD"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lastRenderedPageBreak/>
        <w:t> </w:t>
      </w:r>
    </w:p>
    <w:p w14:paraId="27AED170" w14:textId="77777777" w:rsidR="0084157A" w:rsidRPr="0084157A" w:rsidRDefault="0084157A" w:rsidP="0084157A">
      <w:pPr>
        <w:numPr>
          <w:ilvl w:val="0"/>
          <w:numId w:val="21"/>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Ja pēc norēķinu veikšanas DIENESTS konstatē, ka kļūdaini samaksājis IZPILDĪTĀJAM lielāku summu: </w:t>
      </w:r>
    </w:p>
    <w:p w14:paraId="78A56AFF" w14:textId="40CD10A8" w:rsidR="0084157A" w:rsidRPr="0084157A" w:rsidRDefault="0084157A" w:rsidP="005802BB">
      <w:pPr>
        <w:pStyle w:val="ListParagraph"/>
        <w:numPr>
          <w:ilvl w:val="1"/>
          <w:numId w:val="30"/>
        </w:numPr>
        <w:spacing w:after="0" w:line="240" w:lineRule="auto"/>
        <w:ind w:left="0" w:firstLine="426"/>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gadījumā, ja apmaksātajā rēķinā par iepriekšējo periodu bijusi kļūda, DIENESTS veic nākamā rēķina korekciju ar manuālā akta palīdzību, manuālā akta apraksta sadaļā norādot labojuma iemeslus; </w:t>
      </w:r>
    </w:p>
    <w:p w14:paraId="7D06AEC2" w14:textId="3B1DFF0F" w:rsidR="0084157A" w:rsidRPr="0084157A" w:rsidRDefault="0084157A" w:rsidP="005802BB">
      <w:pPr>
        <w:pStyle w:val="ListParagraph"/>
        <w:numPr>
          <w:ilvl w:val="1"/>
          <w:numId w:val="30"/>
        </w:numPr>
        <w:spacing w:after="0" w:line="240" w:lineRule="auto"/>
        <w:ind w:left="0" w:firstLine="426"/>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gadījumā, ja DIENESTS apmaksājis lielāku summu nekā norādīta rēķinā, DIENESTS IZPILDĪTĀJU rakstiski informē par pārmaksas iemeslu un piedāvā pārmaksātās summas ieturējuma grafiku. </w:t>
      </w:r>
    </w:p>
    <w:p w14:paraId="046B434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2011645" w14:textId="2D234C0D" w:rsidR="0084157A" w:rsidRPr="0084157A" w:rsidRDefault="0084157A" w:rsidP="0084157A">
      <w:pPr>
        <w:numPr>
          <w:ilvl w:val="0"/>
          <w:numId w:val="24"/>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Pēc kalendārā gada beigām tiek veikta savstarpējo norēķinu salīdzināšana atbilstoši noslēgtajam </w:t>
      </w:r>
      <w:r w:rsidR="002F0D6B">
        <w:rPr>
          <w:rFonts w:ascii="Times New Roman" w:eastAsia="Times New Roman" w:hAnsi="Times New Roman" w:cs="Times New Roman"/>
          <w:kern w:val="0"/>
          <w:sz w:val="24"/>
          <w:szCs w:val="24"/>
          <w:lang w:eastAsia="lv-LV"/>
          <w14:ligatures w14:val="none"/>
        </w:rPr>
        <w:t>L</w:t>
      </w:r>
      <w:r w:rsidRPr="0084157A">
        <w:rPr>
          <w:rFonts w:ascii="Times New Roman" w:eastAsia="Times New Roman" w:hAnsi="Times New Roman" w:cs="Times New Roman"/>
          <w:kern w:val="0"/>
          <w:sz w:val="24"/>
          <w:szCs w:val="24"/>
          <w:lang w:eastAsia="lv-LV"/>
          <w14:ligatures w14:val="none"/>
        </w:rPr>
        <w:t>īgumam. </w:t>
      </w:r>
    </w:p>
    <w:p w14:paraId="1EC02B3C"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4D47724A" w14:textId="77777777" w:rsidR="0084157A" w:rsidRPr="0084157A" w:rsidRDefault="0084157A" w:rsidP="0084157A">
      <w:pPr>
        <w:numPr>
          <w:ilvl w:val="0"/>
          <w:numId w:val="25"/>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Ja IZPILDĪTĀJS, kuram saskaņā ar normatīvajiem aktiem ir jāveic riska maksājums</w:t>
      </w:r>
      <w:r w:rsidRPr="0084157A">
        <w:rPr>
          <w:rFonts w:ascii="Times New Roman" w:eastAsia="Times New Roman" w:hAnsi="Times New Roman" w:cs="Times New Roman"/>
          <w:b/>
          <w:bCs/>
          <w:kern w:val="0"/>
          <w:sz w:val="24"/>
          <w:szCs w:val="24"/>
          <w:lang w:eastAsia="lv-LV"/>
          <w14:ligatures w14:val="none"/>
        </w:rPr>
        <w:t>,</w:t>
      </w:r>
      <w:r w:rsidRPr="0084157A">
        <w:rPr>
          <w:rFonts w:ascii="Times New Roman" w:eastAsia="Times New Roman" w:hAnsi="Times New Roman" w:cs="Times New Roman"/>
          <w:kern w:val="0"/>
          <w:sz w:val="24"/>
          <w:szCs w:val="24"/>
          <w:lang w:eastAsia="lv-LV"/>
          <w14:ligatures w14:val="none"/>
        </w:rPr>
        <w:t xml:space="preserve"> nav veicis ārstniecības riska maksājumu DIENESTA sagatavotajā rēķinā noteiktajā termiņā, tajā skaitā par iepriekšējo periodu, DIENESTS ietur nesamaksātā ārstniecības riska maksājuma summu no apmaksas par Līguma ietvaros sniegtajiem pakalpojumiem. </w:t>
      </w:r>
    </w:p>
    <w:p w14:paraId="48F86463"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7C300C31" w14:textId="291A8621" w:rsidR="0084157A" w:rsidRPr="0084157A" w:rsidRDefault="0084157A" w:rsidP="0084157A">
      <w:pPr>
        <w:numPr>
          <w:ilvl w:val="0"/>
          <w:numId w:val="26"/>
        </w:numP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xml:space="preserve">Izbeidzot Līgumu pirms termiņa, IZPILDĪTĀJS samaksā visu tam aprēķināto ārstniecības riska maksājumu par kārtējo gadu. Ja IZPILDĪTĀJS līdz Līguma izbeigšanas </w:t>
      </w:r>
      <w:r w:rsidR="002F0D6B">
        <w:rPr>
          <w:rFonts w:ascii="Times New Roman" w:eastAsia="Times New Roman" w:hAnsi="Times New Roman" w:cs="Times New Roman"/>
          <w:kern w:val="0"/>
          <w:sz w:val="24"/>
          <w:szCs w:val="24"/>
          <w:lang w:eastAsia="lv-LV"/>
          <w14:ligatures w14:val="none"/>
        </w:rPr>
        <w:t>dienai</w:t>
      </w:r>
      <w:r w:rsidR="002F0D6B" w:rsidRPr="0084157A">
        <w:rPr>
          <w:rFonts w:ascii="Times New Roman" w:eastAsia="Times New Roman" w:hAnsi="Times New Roman" w:cs="Times New Roman"/>
          <w:kern w:val="0"/>
          <w:sz w:val="24"/>
          <w:szCs w:val="24"/>
          <w:lang w:eastAsia="lv-LV"/>
          <w14:ligatures w14:val="none"/>
        </w:rPr>
        <w:t xml:space="preserve"> </w:t>
      </w:r>
      <w:r w:rsidRPr="0084157A">
        <w:rPr>
          <w:rFonts w:ascii="Times New Roman" w:eastAsia="Times New Roman" w:hAnsi="Times New Roman" w:cs="Times New Roman"/>
          <w:kern w:val="0"/>
          <w:sz w:val="24"/>
          <w:szCs w:val="24"/>
          <w:lang w:eastAsia="lv-LV"/>
          <w14:ligatures w14:val="none"/>
        </w:rPr>
        <w:t>nav samaksājis visu tam aprēķināto ārstniecības riska maksājumu par kārtējo gadu, tad DIENESTS ietur nesamaksātā ārstniecības riska maksājuma summu no apmaksas par Līguma ietvaros sniegtajiem pakalpojumiem. </w:t>
      </w:r>
    </w:p>
    <w:p w14:paraId="5A50B906"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65D6F385"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02491514"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48BA58FC"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FF4A8A5"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57F69E67"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B27B4CE"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2D4FFF14"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70F97D9A" w14:textId="77777777" w:rsidR="0084157A" w:rsidRPr="0084157A" w:rsidRDefault="0084157A" w:rsidP="0084157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4157A">
        <w:rPr>
          <w:rFonts w:ascii="Times New Roman" w:eastAsia="Times New Roman" w:hAnsi="Times New Roman" w:cs="Times New Roman"/>
          <w:kern w:val="0"/>
          <w:sz w:val="24"/>
          <w:szCs w:val="24"/>
          <w:lang w:eastAsia="lv-LV"/>
          <w14:ligatures w14:val="none"/>
        </w:rPr>
        <w:t> </w:t>
      </w:r>
    </w:p>
    <w:p w14:paraId="304E8F99" w14:textId="77777777" w:rsidR="00383198" w:rsidRPr="0084157A" w:rsidRDefault="00383198" w:rsidP="0084157A">
      <w:pPr>
        <w:spacing w:after="0" w:line="240" w:lineRule="auto"/>
        <w:jc w:val="both"/>
        <w:rPr>
          <w:rFonts w:ascii="Times New Roman" w:hAnsi="Times New Roman" w:cs="Times New Roman"/>
          <w:sz w:val="24"/>
          <w:szCs w:val="24"/>
        </w:rPr>
      </w:pPr>
    </w:p>
    <w:sectPr w:rsidR="00383198" w:rsidRPr="008415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0E30" w14:textId="77777777" w:rsidR="00867B9F" w:rsidRDefault="00867B9F" w:rsidP="005802BB">
      <w:pPr>
        <w:spacing w:after="0" w:line="240" w:lineRule="auto"/>
      </w:pPr>
      <w:r>
        <w:separator/>
      </w:r>
    </w:p>
  </w:endnote>
  <w:endnote w:type="continuationSeparator" w:id="0">
    <w:p w14:paraId="74A07E08" w14:textId="77777777" w:rsidR="00867B9F" w:rsidRDefault="00867B9F" w:rsidP="0058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DDC0" w14:textId="77777777" w:rsidR="005802BB" w:rsidRDefault="0058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70E6" w14:textId="77777777" w:rsidR="005802BB" w:rsidRDefault="0058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462F" w14:textId="77777777" w:rsidR="005802BB" w:rsidRDefault="0058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6D38" w14:textId="77777777" w:rsidR="00867B9F" w:rsidRDefault="00867B9F" w:rsidP="005802BB">
      <w:pPr>
        <w:spacing w:after="0" w:line="240" w:lineRule="auto"/>
      </w:pPr>
      <w:r>
        <w:separator/>
      </w:r>
    </w:p>
  </w:footnote>
  <w:footnote w:type="continuationSeparator" w:id="0">
    <w:p w14:paraId="568DDEEA" w14:textId="77777777" w:rsidR="00867B9F" w:rsidRDefault="00867B9F" w:rsidP="0058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9264" w14:textId="77777777" w:rsidR="005802BB" w:rsidRDefault="00580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6BA4" w14:textId="774E745D" w:rsidR="005802BB" w:rsidRPr="005802BB" w:rsidRDefault="00662AA6" w:rsidP="002D6317">
    <w:pPr>
      <w:pStyle w:val="Header"/>
      <w:jc w:val="right"/>
      <w:rPr>
        <w:rFonts w:ascii="Times New Roman" w:hAnsi="Times New Roman" w:cs="Times New Roman"/>
        <w:i/>
        <w:iCs/>
      </w:rPr>
    </w:pPr>
    <w:r>
      <w:rPr>
        <w:rFonts w:ascii="Times New Roman" w:hAnsi="Times New Roman" w:cs="Times New Roman"/>
        <w:i/>
        <w:iCs/>
      </w:rPr>
      <w:t>s</w:t>
    </w:r>
    <w:r w:rsidR="005802BB">
      <w:rPr>
        <w:rFonts w:ascii="Times New Roman" w:hAnsi="Times New Roman" w:cs="Times New Roman"/>
        <w:i/>
        <w:iCs/>
      </w:rPr>
      <w:t>pēkā no 2024. gada 1. maija</w:t>
    </w:r>
  </w:p>
  <w:p w14:paraId="11CEC790" w14:textId="77777777" w:rsidR="005802BB" w:rsidRDefault="0058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6B58" w14:textId="77777777" w:rsidR="005802BB" w:rsidRDefault="00580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5AE"/>
    <w:multiLevelType w:val="multilevel"/>
    <w:tmpl w:val="3EB8AA26"/>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B84722"/>
    <w:multiLevelType w:val="multilevel"/>
    <w:tmpl w:val="71460D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D61EE"/>
    <w:multiLevelType w:val="multilevel"/>
    <w:tmpl w:val="6800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23E18"/>
    <w:multiLevelType w:val="multilevel"/>
    <w:tmpl w:val="AB08D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6345A"/>
    <w:multiLevelType w:val="multilevel"/>
    <w:tmpl w:val="54C0CA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D0BB8"/>
    <w:multiLevelType w:val="multilevel"/>
    <w:tmpl w:val="901E38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F10AF"/>
    <w:multiLevelType w:val="multilevel"/>
    <w:tmpl w:val="933286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14EEC"/>
    <w:multiLevelType w:val="multilevel"/>
    <w:tmpl w:val="DD3E5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70A40"/>
    <w:multiLevelType w:val="multilevel"/>
    <w:tmpl w:val="D9869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36B8F"/>
    <w:multiLevelType w:val="multilevel"/>
    <w:tmpl w:val="1F1A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C34EB"/>
    <w:multiLevelType w:val="multilevel"/>
    <w:tmpl w:val="C4104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A4E29"/>
    <w:multiLevelType w:val="multilevel"/>
    <w:tmpl w:val="8CB6CE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94175"/>
    <w:multiLevelType w:val="multilevel"/>
    <w:tmpl w:val="B5E4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296B1B"/>
    <w:multiLevelType w:val="multilevel"/>
    <w:tmpl w:val="52FCFF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11AAA"/>
    <w:multiLevelType w:val="multilevel"/>
    <w:tmpl w:val="67C6B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81470"/>
    <w:multiLevelType w:val="multilevel"/>
    <w:tmpl w:val="9DAA12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011459"/>
    <w:multiLevelType w:val="multilevel"/>
    <w:tmpl w:val="98101786"/>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E64131"/>
    <w:multiLevelType w:val="multilevel"/>
    <w:tmpl w:val="905A42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B8508E"/>
    <w:multiLevelType w:val="multilevel"/>
    <w:tmpl w:val="49DAB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054249"/>
    <w:multiLevelType w:val="multilevel"/>
    <w:tmpl w:val="36466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D5181A"/>
    <w:multiLevelType w:val="multilevel"/>
    <w:tmpl w:val="A8CE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496440"/>
    <w:multiLevelType w:val="multilevel"/>
    <w:tmpl w:val="8FDA2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75468"/>
    <w:multiLevelType w:val="multilevel"/>
    <w:tmpl w:val="D5D49F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D31E59"/>
    <w:multiLevelType w:val="multilevel"/>
    <w:tmpl w:val="FFB6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4068F"/>
    <w:multiLevelType w:val="multilevel"/>
    <w:tmpl w:val="B0961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7AC0DF9"/>
    <w:multiLevelType w:val="multilevel"/>
    <w:tmpl w:val="695C7B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05F9E"/>
    <w:multiLevelType w:val="multilevel"/>
    <w:tmpl w:val="E4809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735943"/>
    <w:multiLevelType w:val="multilevel"/>
    <w:tmpl w:val="50C872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FBA4E10"/>
    <w:multiLevelType w:val="multilevel"/>
    <w:tmpl w:val="0F00D7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D282D"/>
    <w:multiLevelType w:val="multilevel"/>
    <w:tmpl w:val="070243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380607">
    <w:abstractNumId w:val="9"/>
  </w:num>
  <w:num w:numId="2" w16cid:durableId="370808847">
    <w:abstractNumId w:val="21"/>
  </w:num>
  <w:num w:numId="3" w16cid:durableId="1892227963">
    <w:abstractNumId w:val="20"/>
  </w:num>
  <w:num w:numId="4" w16cid:durableId="666323875">
    <w:abstractNumId w:val="8"/>
  </w:num>
  <w:num w:numId="5" w16cid:durableId="1291282970">
    <w:abstractNumId w:val="26"/>
  </w:num>
  <w:num w:numId="6" w16cid:durableId="651064853">
    <w:abstractNumId w:val="5"/>
  </w:num>
  <w:num w:numId="7" w16cid:durableId="177962610">
    <w:abstractNumId w:val="22"/>
  </w:num>
  <w:num w:numId="8" w16cid:durableId="435488690">
    <w:abstractNumId w:val="15"/>
  </w:num>
  <w:num w:numId="9" w16cid:durableId="1523546048">
    <w:abstractNumId w:val="3"/>
  </w:num>
  <w:num w:numId="10" w16cid:durableId="1320573910">
    <w:abstractNumId w:val="23"/>
  </w:num>
  <w:num w:numId="11" w16cid:durableId="201215884">
    <w:abstractNumId w:val="7"/>
  </w:num>
  <w:num w:numId="12" w16cid:durableId="164128979">
    <w:abstractNumId w:val="28"/>
  </w:num>
  <w:num w:numId="13" w16cid:durableId="1500002614">
    <w:abstractNumId w:val="11"/>
  </w:num>
  <w:num w:numId="14" w16cid:durableId="312102777">
    <w:abstractNumId w:val="1"/>
  </w:num>
  <w:num w:numId="15" w16cid:durableId="1119031374">
    <w:abstractNumId w:val="29"/>
  </w:num>
  <w:num w:numId="16" w16cid:durableId="1830290473">
    <w:abstractNumId w:val="25"/>
  </w:num>
  <w:num w:numId="17" w16cid:durableId="1076391524">
    <w:abstractNumId w:val="4"/>
  </w:num>
  <w:num w:numId="18" w16cid:durableId="1765807174">
    <w:abstractNumId w:val="2"/>
  </w:num>
  <w:num w:numId="19" w16cid:durableId="1358311236">
    <w:abstractNumId w:val="14"/>
  </w:num>
  <w:num w:numId="20" w16cid:durableId="2029601069">
    <w:abstractNumId w:val="18"/>
  </w:num>
  <w:num w:numId="21" w16cid:durableId="1418288983">
    <w:abstractNumId w:val="6"/>
  </w:num>
  <w:num w:numId="22" w16cid:durableId="549608164">
    <w:abstractNumId w:val="12"/>
  </w:num>
  <w:num w:numId="23" w16cid:durableId="1988629999">
    <w:abstractNumId w:val="10"/>
  </w:num>
  <w:num w:numId="24" w16cid:durableId="1618022754">
    <w:abstractNumId w:val="13"/>
  </w:num>
  <w:num w:numId="25" w16cid:durableId="1505053282">
    <w:abstractNumId w:val="19"/>
  </w:num>
  <w:num w:numId="26" w16cid:durableId="2005279731">
    <w:abstractNumId w:val="17"/>
  </w:num>
  <w:num w:numId="27" w16cid:durableId="260115845">
    <w:abstractNumId w:val="24"/>
  </w:num>
  <w:num w:numId="28" w16cid:durableId="450519390">
    <w:abstractNumId w:val="27"/>
  </w:num>
  <w:num w:numId="29" w16cid:durableId="1806392500">
    <w:abstractNumId w:val="16"/>
  </w:num>
  <w:num w:numId="30" w16cid:durableId="206799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31"/>
    <w:rsid w:val="002D6317"/>
    <w:rsid w:val="002F0D6B"/>
    <w:rsid w:val="00383198"/>
    <w:rsid w:val="004F5777"/>
    <w:rsid w:val="005802BB"/>
    <w:rsid w:val="005913FE"/>
    <w:rsid w:val="00662AA6"/>
    <w:rsid w:val="008005C0"/>
    <w:rsid w:val="00814365"/>
    <w:rsid w:val="0084157A"/>
    <w:rsid w:val="00867B9F"/>
    <w:rsid w:val="00E763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2927"/>
  <w15:chartTrackingRefBased/>
  <w15:docId w15:val="{7BC1AB4A-A3FD-4866-810A-F3776FED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331"/>
    <w:rPr>
      <w:rFonts w:eastAsiaTheme="majorEastAsia" w:cstheme="majorBidi"/>
      <w:color w:val="272727" w:themeColor="text1" w:themeTint="D8"/>
    </w:rPr>
  </w:style>
  <w:style w:type="paragraph" w:styleId="Title">
    <w:name w:val="Title"/>
    <w:basedOn w:val="Normal"/>
    <w:next w:val="Normal"/>
    <w:link w:val="TitleChar"/>
    <w:uiPriority w:val="10"/>
    <w:qFormat/>
    <w:rsid w:val="00E76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331"/>
    <w:pPr>
      <w:spacing w:before="160"/>
      <w:jc w:val="center"/>
    </w:pPr>
    <w:rPr>
      <w:i/>
      <w:iCs/>
      <w:color w:val="404040" w:themeColor="text1" w:themeTint="BF"/>
    </w:rPr>
  </w:style>
  <w:style w:type="character" w:customStyle="1" w:styleId="QuoteChar">
    <w:name w:val="Quote Char"/>
    <w:basedOn w:val="DefaultParagraphFont"/>
    <w:link w:val="Quote"/>
    <w:uiPriority w:val="29"/>
    <w:rsid w:val="00E76331"/>
    <w:rPr>
      <w:i/>
      <w:iCs/>
      <w:color w:val="404040" w:themeColor="text1" w:themeTint="BF"/>
    </w:rPr>
  </w:style>
  <w:style w:type="paragraph" w:styleId="ListParagraph">
    <w:name w:val="List Paragraph"/>
    <w:basedOn w:val="Normal"/>
    <w:uiPriority w:val="34"/>
    <w:qFormat/>
    <w:rsid w:val="00E76331"/>
    <w:pPr>
      <w:ind w:left="720"/>
      <w:contextualSpacing/>
    </w:pPr>
  </w:style>
  <w:style w:type="character" w:styleId="IntenseEmphasis">
    <w:name w:val="Intense Emphasis"/>
    <w:basedOn w:val="DefaultParagraphFont"/>
    <w:uiPriority w:val="21"/>
    <w:qFormat/>
    <w:rsid w:val="00E76331"/>
    <w:rPr>
      <w:i/>
      <w:iCs/>
      <w:color w:val="0F4761" w:themeColor="accent1" w:themeShade="BF"/>
    </w:rPr>
  </w:style>
  <w:style w:type="paragraph" w:styleId="IntenseQuote">
    <w:name w:val="Intense Quote"/>
    <w:basedOn w:val="Normal"/>
    <w:next w:val="Normal"/>
    <w:link w:val="IntenseQuoteChar"/>
    <w:uiPriority w:val="30"/>
    <w:qFormat/>
    <w:rsid w:val="00E76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331"/>
    <w:rPr>
      <w:i/>
      <w:iCs/>
      <w:color w:val="0F4761" w:themeColor="accent1" w:themeShade="BF"/>
    </w:rPr>
  </w:style>
  <w:style w:type="character" w:styleId="IntenseReference">
    <w:name w:val="Intense Reference"/>
    <w:basedOn w:val="DefaultParagraphFont"/>
    <w:uiPriority w:val="32"/>
    <w:qFormat/>
    <w:rsid w:val="00E76331"/>
    <w:rPr>
      <w:b/>
      <w:bCs/>
      <w:smallCaps/>
      <w:color w:val="0F4761" w:themeColor="accent1" w:themeShade="BF"/>
      <w:spacing w:val="5"/>
    </w:rPr>
  </w:style>
  <w:style w:type="paragraph" w:customStyle="1" w:styleId="paragraph">
    <w:name w:val="paragraph"/>
    <w:basedOn w:val="Normal"/>
    <w:rsid w:val="008415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84157A"/>
  </w:style>
  <w:style w:type="character" w:customStyle="1" w:styleId="eop">
    <w:name w:val="eop"/>
    <w:basedOn w:val="DefaultParagraphFont"/>
    <w:rsid w:val="0084157A"/>
  </w:style>
  <w:style w:type="paragraph" w:styleId="Revision">
    <w:name w:val="Revision"/>
    <w:hidden/>
    <w:uiPriority w:val="99"/>
    <w:semiHidden/>
    <w:rsid w:val="00814365"/>
    <w:pPr>
      <w:spacing w:after="0" w:line="240" w:lineRule="auto"/>
    </w:pPr>
  </w:style>
  <w:style w:type="paragraph" w:styleId="Header">
    <w:name w:val="header"/>
    <w:basedOn w:val="Normal"/>
    <w:link w:val="HeaderChar"/>
    <w:uiPriority w:val="99"/>
    <w:unhideWhenUsed/>
    <w:rsid w:val="005802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02BB"/>
  </w:style>
  <w:style w:type="paragraph" w:styleId="Footer">
    <w:name w:val="footer"/>
    <w:basedOn w:val="Normal"/>
    <w:link w:val="FooterChar"/>
    <w:uiPriority w:val="99"/>
    <w:unhideWhenUsed/>
    <w:rsid w:val="005802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3084">
      <w:bodyDiv w:val="1"/>
      <w:marLeft w:val="0"/>
      <w:marRight w:val="0"/>
      <w:marTop w:val="0"/>
      <w:marBottom w:val="0"/>
      <w:divBdr>
        <w:top w:val="none" w:sz="0" w:space="0" w:color="auto"/>
        <w:left w:val="none" w:sz="0" w:space="0" w:color="auto"/>
        <w:bottom w:val="none" w:sz="0" w:space="0" w:color="auto"/>
        <w:right w:val="none" w:sz="0" w:space="0" w:color="auto"/>
      </w:divBdr>
      <w:divsChild>
        <w:div w:id="1853375339">
          <w:marLeft w:val="0"/>
          <w:marRight w:val="0"/>
          <w:marTop w:val="0"/>
          <w:marBottom w:val="0"/>
          <w:divBdr>
            <w:top w:val="none" w:sz="0" w:space="0" w:color="auto"/>
            <w:left w:val="none" w:sz="0" w:space="0" w:color="auto"/>
            <w:bottom w:val="none" w:sz="0" w:space="0" w:color="auto"/>
            <w:right w:val="none" w:sz="0" w:space="0" w:color="auto"/>
          </w:divBdr>
          <w:divsChild>
            <w:div w:id="875969961">
              <w:marLeft w:val="0"/>
              <w:marRight w:val="0"/>
              <w:marTop w:val="0"/>
              <w:marBottom w:val="0"/>
              <w:divBdr>
                <w:top w:val="none" w:sz="0" w:space="0" w:color="auto"/>
                <w:left w:val="none" w:sz="0" w:space="0" w:color="auto"/>
                <w:bottom w:val="none" w:sz="0" w:space="0" w:color="auto"/>
                <w:right w:val="none" w:sz="0" w:space="0" w:color="auto"/>
              </w:divBdr>
            </w:div>
            <w:div w:id="182134854">
              <w:marLeft w:val="0"/>
              <w:marRight w:val="0"/>
              <w:marTop w:val="0"/>
              <w:marBottom w:val="0"/>
              <w:divBdr>
                <w:top w:val="none" w:sz="0" w:space="0" w:color="auto"/>
                <w:left w:val="none" w:sz="0" w:space="0" w:color="auto"/>
                <w:bottom w:val="none" w:sz="0" w:space="0" w:color="auto"/>
                <w:right w:val="none" w:sz="0" w:space="0" w:color="auto"/>
              </w:divBdr>
            </w:div>
            <w:div w:id="874732570">
              <w:marLeft w:val="0"/>
              <w:marRight w:val="0"/>
              <w:marTop w:val="0"/>
              <w:marBottom w:val="0"/>
              <w:divBdr>
                <w:top w:val="none" w:sz="0" w:space="0" w:color="auto"/>
                <w:left w:val="none" w:sz="0" w:space="0" w:color="auto"/>
                <w:bottom w:val="none" w:sz="0" w:space="0" w:color="auto"/>
                <w:right w:val="none" w:sz="0" w:space="0" w:color="auto"/>
              </w:divBdr>
            </w:div>
            <w:div w:id="1930654720">
              <w:marLeft w:val="0"/>
              <w:marRight w:val="0"/>
              <w:marTop w:val="0"/>
              <w:marBottom w:val="0"/>
              <w:divBdr>
                <w:top w:val="none" w:sz="0" w:space="0" w:color="auto"/>
                <w:left w:val="none" w:sz="0" w:space="0" w:color="auto"/>
                <w:bottom w:val="none" w:sz="0" w:space="0" w:color="auto"/>
                <w:right w:val="none" w:sz="0" w:space="0" w:color="auto"/>
              </w:divBdr>
            </w:div>
            <w:div w:id="816339048">
              <w:marLeft w:val="0"/>
              <w:marRight w:val="0"/>
              <w:marTop w:val="0"/>
              <w:marBottom w:val="0"/>
              <w:divBdr>
                <w:top w:val="none" w:sz="0" w:space="0" w:color="auto"/>
                <w:left w:val="none" w:sz="0" w:space="0" w:color="auto"/>
                <w:bottom w:val="none" w:sz="0" w:space="0" w:color="auto"/>
                <w:right w:val="none" w:sz="0" w:space="0" w:color="auto"/>
              </w:divBdr>
            </w:div>
            <w:div w:id="58015099">
              <w:marLeft w:val="0"/>
              <w:marRight w:val="0"/>
              <w:marTop w:val="0"/>
              <w:marBottom w:val="0"/>
              <w:divBdr>
                <w:top w:val="none" w:sz="0" w:space="0" w:color="auto"/>
                <w:left w:val="none" w:sz="0" w:space="0" w:color="auto"/>
                <w:bottom w:val="none" w:sz="0" w:space="0" w:color="auto"/>
                <w:right w:val="none" w:sz="0" w:space="0" w:color="auto"/>
              </w:divBdr>
            </w:div>
            <w:div w:id="1025209919">
              <w:marLeft w:val="0"/>
              <w:marRight w:val="0"/>
              <w:marTop w:val="0"/>
              <w:marBottom w:val="0"/>
              <w:divBdr>
                <w:top w:val="none" w:sz="0" w:space="0" w:color="auto"/>
                <w:left w:val="none" w:sz="0" w:space="0" w:color="auto"/>
                <w:bottom w:val="none" w:sz="0" w:space="0" w:color="auto"/>
                <w:right w:val="none" w:sz="0" w:space="0" w:color="auto"/>
              </w:divBdr>
            </w:div>
          </w:divsChild>
        </w:div>
        <w:div w:id="210382464">
          <w:marLeft w:val="0"/>
          <w:marRight w:val="0"/>
          <w:marTop w:val="0"/>
          <w:marBottom w:val="0"/>
          <w:divBdr>
            <w:top w:val="none" w:sz="0" w:space="0" w:color="auto"/>
            <w:left w:val="none" w:sz="0" w:space="0" w:color="auto"/>
            <w:bottom w:val="none" w:sz="0" w:space="0" w:color="auto"/>
            <w:right w:val="none" w:sz="0" w:space="0" w:color="auto"/>
          </w:divBdr>
          <w:divsChild>
            <w:div w:id="941304545">
              <w:marLeft w:val="-75"/>
              <w:marRight w:val="0"/>
              <w:marTop w:val="30"/>
              <w:marBottom w:val="30"/>
              <w:divBdr>
                <w:top w:val="none" w:sz="0" w:space="0" w:color="auto"/>
                <w:left w:val="none" w:sz="0" w:space="0" w:color="auto"/>
                <w:bottom w:val="none" w:sz="0" w:space="0" w:color="auto"/>
                <w:right w:val="none" w:sz="0" w:space="0" w:color="auto"/>
              </w:divBdr>
              <w:divsChild>
                <w:div w:id="2051342764">
                  <w:marLeft w:val="0"/>
                  <w:marRight w:val="0"/>
                  <w:marTop w:val="0"/>
                  <w:marBottom w:val="0"/>
                  <w:divBdr>
                    <w:top w:val="none" w:sz="0" w:space="0" w:color="auto"/>
                    <w:left w:val="none" w:sz="0" w:space="0" w:color="auto"/>
                    <w:bottom w:val="none" w:sz="0" w:space="0" w:color="auto"/>
                    <w:right w:val="none" w:sz="0" w:space="0" w:color="auto"/>
                  </w:divBdr>
                  <w:divsChild>
                    <w:div w:id="232860812">
                      <w:marLeft w:val="0"/>
                      <w:marRight w:val="0"/>
                      <w:marTop w:val="0"/>
                      <w:marBottom w:val="0"/>
                      <w:divBdr>
                        <w:top w:val="none" w:sz="0" w:space="0" w:color="auto"/>
                        <w:left w:val="none" w:sz="0" w:space="0" w:color="auto"/>
                        <w:bottom w:val="none" w:sz="0" w:space="0" w:color="auto"/>
                        <w:right w:val="none" w:sz="0" w:space="0" w:color="auto"/>
                      </w:divBdr>
                    </w:div>
                  </w:divsChild>
                </w:div>
                <w:div w:id="1808738871">
                  <w:marLeft w:val="0"/>
                  <w:marRight w:val="0"/>
                  <w:marTop w:val="0"/>
                  <w:marBottom w:val="0"/>
                  <w:divBdr>
                    <w:top w:val="none" w:sz="0" w:space="0" w:color="auto"/>
                    <w:left w:val="none" w:sz="0" w:space="0" w:color="auto"/>
                    <w:bottom w:val="none" w:sz="0" w:space="0" w:color="auto"/>
                    <w:right w:val="none" w:sz="0" w:space="0" w:color="auto"/>
                  </w:divBdr>
                  <w:divsChild>
                    <w:div w:id="931469877">
                      <w:marLeft w:val="0"/>
                      <w:marRight w:val="0"/>
                      <w:marTop w:val="0"/>
                      <w:marBottom w:val="0"/>
                      <w:divBdr>
                        <w:top w:val="none" w:sz="0" w:space="0" w:color="auto"/>
                        <w:left w:val="none" w:sz="0" w:space="0" w:color="auto"/>
                        <w:bottom w:val="none" w:sz="0" w:space="0" w:color="auto"/>
                        <w:right w:val="none" w:sz="0" w:space="0" w:color="auto"/>
                      </w:divBdr>
                    </w:div>
                  </w:divsChild>
                </w:div>
                <w:div w:id="966084172">
                  <w:marLeft w:val="0"/>
                  <w:marRight w:val="0"/>
                  <w:marTop w:val="0"/>
                  <w:marBottom w:val="0"/>
                  <w:divBdr>
                    <w:top w:val="none" w:sz="0" w:space="0" w:color="auto"/>
                    <w:left w:val="none" w:sz="0" w:space="0" w:color="auto"/>
                    <w:bottom w:val="none" w:sz="0" w:space="0" w:color="auto"/>
                    <w:right w:val="none" w:sz="0" w:space="0" w:color="auto"/>
                  </w:divBdr>
                  <w:divsChild>
                    <w:div w:id="223565738">
                      <w:marLeft w:val="0"/>
                      <w:marRight w:val="0"/>
                      <w:marTop w:val="0"/>
                      <w:marBottom w:val="0"/>
                      <w:divBdr>
                        <w:top w:val="none" w:sz="0" w:space="0" w:color="auto"/>
                        <w:left w:val="none" w:sz="0" w:space="0" w:color="auto"/>
                        <w:bottom w:val="none" w:sz="0" w:space="0" w:color="auto"/>
                        <w:right w:val="none" w:sz="0" w:space="0" w:color="auto"/>
                      </w:divBdr>
                    </w:div>
                  </w:divsChild>
                </w:div>
                <w:div w:id="1380202544">
                  <w:marLeft w:val="0"/>
                  <w:marRight w:val="0"/>
                  <w:marTop w:val="0"/>
                  <w:marBottom w:val="0"/>
                  <w:divBdr>
                    <w:top w:val="none" w:sz="0" w:space="0" w:color="auto"/>
                    <w:left w:val="none" w:sz="0" w:space="0" w:color="auto"/>
                    <w:bottom w:val="none" w:sz="0" w:space="0" w:color="auto"/>
                    <w:right w:val="none" w:sz="0" w:space="0" w:color="auto"/>
                  </w:divBdr>
                  <w:divsChild>
                    <w:div w:id="2072385369">
                      <w:marLeft w:val="0"/>
                      <w:marRight w:val="0"/>
                      <w:marTop w:val="0"/>
                      <w:marBottom w:val="0"/>
                      <w:divBdr>
                        <w:top w:val="none" w:sz="0" w:space="0" w:color="auto"/>
                        <w:left w:val="none" w:sz="0" w:space="0" w:color="auto"/>
                        <w:bottom w:val="none" w:sz="0" w:space="0" w:color="auto"/>
                        <w:right w:val="none" w:sz="0" w:space="0" w:color="auto"/>
                      </w:divBdr>
                    </w:div>
                  </w:divsChild>
                </w:div>
                <w:div w:id="539588820">
                  <w:marLeft w:val="0"/>
                  <w:marRight w:val="0"/>
                  <w:marTop w:val="0"/>
                  <w:marBottom w:val="0"/>
                  <w:divBdr>
                    <w:top w:val="none" w:sz="0" w:space="0" w:color="auto"/>
                    <w:left w:val="none" w:sz="0" w:space="0" w:color="auto"/>
                    <w:bottom w:val="none" w:sz="0" w:space="0" w:color="auto"/>
                    <w:right w:val="none" w:sz="0" w:space="0" w:color="auto"/>
                  </w:divBdr>
                  <w:divsChild>
                    <w:div w:id="428551689">
                      <w:marLeft w:val="0"/>
                      <w:marRight w:val="0"/>
                      <w:marTop w:val="0"/>
                      <w:marBottom w:val="0"/>
                      <w:divBdr>
                        <w:top w:val="none" w:sz="0" w:space="0" w:color="auto"/>
                        <w:left w:val="none" w:sz="0" w:space="0" w:color="auto"/>
                        <w:bottom w:val="none" w:sz="0" w:space="0" w:color="auto"/>
                        <w:right w:val="none" w:sz="0" w:space="0" w:color="auto"/>
                      </w:divBdr>
                    </w:div>
                  </w:divsChild>
                </w:div>
                <w:div w:id="2146509597">
                  <w:marLeft w:val="0"/>
                  <w:marRight w:val="0"/>
                  <w:marTop w:val="0"/>
                  <w:marBottom w:val="0"/>
                  <w:divBdr>
                    <w:top w:val="none" w:sz="0" w:space="0" w:color="auto"/>
                    <w:left w:val="none" w:sz="0" w:space="0" w:color="auto"/>
                    <w:bottom w:val="none" w:sz="0" w:space="0" w:color="auto"/>
                    <w:right w:val="none" w:sz="0" w:space="0" w:color="auto"/>
                  </w:divBdr>
                  <w:divsChild>
                    <w:div w:id="64573075">
                      <w:marLeft w:val="0"/>
                      <w:marRight w:val="0"/>
                      <w:marTop w:val="0"/>
                      <w:marBottom w:val="0"/>
                      <w:divBdr>
                        <w:top w:val="none" w:sz="0" w:space="0" w:color="auto"/>
                        <w:left w:val="none" w:sz="0" w:space="0" w:color="auto"/>
                        <w:bottom w:val="none" w:sz="0" w:space="0" w:color="auto"/>
                        <w:right w:val="none" w:sz="0" w:space="0" w:color="auto"/>
                      </w:divBdr>
                    </w:div>
                  </w:divsChild>
                </w:div>
                <w:div w:id="230895742">
                  <w:marLeft w:val="0"/>
                  <w:marRight w:val="0"/>
                  <w:marTop w:val="0"/>
                  <w:marBottom w:val="0"/>
                  <w:divBdr>
                    <w:top w:val="none" w:sz="0" w:space="0" w:color="auto"/>
                    <w:left w:val="none" w:sz="0" w:space="0" w:color="auto"/>
                    <w:bottom w:val="none" w:sz="0" w:space="0" w:color="auto"/>
                    <w:right w:val="none" w:sz="0" w:space="0" w:color="auto"/>
                  </w:divBdr>
                  <w:divsChild>
                    <w:div w:id="738526952">
                      <w:marLeft w:val="0"/>
                      <w:marRight w:val="0"/>
                      <w:marTop w:val="0"/>
                      <w:marBottom w:val="0"/>
                      <w:divBdr>
                        <w:top w:val="none" w:sz="0" w:space="0" w:color="auto"/>
                        <w:left w:val="none" w:sz="0" w:space="0" w:color="auto"/>
                        <w:bottom w:val="none" w:sz="0" w:space="0" w:color="auto"/>
                        <w:right w:val="none" w:sz="0" w:space="0" w:color="auto"/>
                      </w:divBdr>
                    </w:div>
                  </w:divsChild>
                </w:div>
                <w:div w:id="117991650">
                  <w:marLeft w:val="0"/>
                  <w:marRight w:val="0"/>
                  <w:marTop w:val="0"/>
                  <w:marBottom w:val="0"/>
                  <w:divBdr>
                    <w:top w:val="none" w:sz="0" w:space="0" w:color="auto"/>
                    <w:left w:val="none" w:sz="0" w:space="0" w:color="auto"/>
                    <w:bottom w:val="none" w:sz="0" w:space="0" w:color="auto"/>
                    <w:right w:val="none" w:sz="0" w:space="0" w:color="auto"/>
                  </w:divBdr>
                  <w:divsChild>
                    <w:div w:id="1762411395">
                      <w:marLeft w:val="0"/>
                      <w:marRight w:val="0"/>
                      <w:marTop w:val="0"/>
                      <w:marBottom w:val="0"/>
                      <w:divBdr>
                        <w:top w:val="none" w:sz="0" w:space="0" w:color="auto"/>
                        <w:left w:val="none" w:sz="0" w:space="0" w:color="auto"/>
                        <w:bottom w:val="none" w:sz="0" w:space="0" w:color="auto"/>
                        <w:right w:val="none" w:sz="0" w:space="0" w:color="auto"/>
                      </w:divBdr>
                    </w:div>
                  </w:divsChild>
                </w:div>
                <w:div w:id="1352799227">
                  <w:marLeft w:val="0"/>
                  <w:marRight w:val="0"/>
                  <w:marTop w:val="0"/>
                  <w:marBottom w:val="0"/>
                  <w:divBdr>
                    <w:top w:val="none" w:sz="0" w:space="0" w:color="auto"/>
                    <w:left w:val="none" w:sz="0" w:space="0" w:color="auto"/>
                    <w:bottom w:val="none" w:sz="0" w:space="0" w:color="auto"/>
                    <w:right w:val="none" w:sz="0" w:space="0" w:color="auto"/>
                  </w:divBdr>
                  <w:divsChild>
                    <w:div w:id="1517234091">
                      <w:marLeft w:val="0"/>
                      <w:marRight w:val="0"/>
                      <w:marTop w:val="0"/>
                      <w:marBottom w:val="0"/>
                      <w:divBdr>
                        <w:top w:val="none" w:sz="0" w:space="0" w:color="auto"/>
                        <w:left w:val="none" w:sz="0" w:space="0" w:color="auto"/>
                        <w:bottom w:val="none" w:sz="0" w:space="0" w:color="auto"/>
                        <w:right w:val="none" w:sz="0" w:space="0" w:color="auto"/>
                      </w:divBdr>
                    </w:div>
                  </w:divsChild>
                </w:div>
                <w:div w:id="982539317">
                  <w:marLeft w:val="0"/>
                  <w:marRight w:val="0"/>
                  <w:marTop w:val="0"/>
                  <w:marBottom w:val="0"/>
                  <w:divBdr>
                    <w:top w:val="none" w:sz="0" w:space="0" w:color="auto"/>
                    <w:left w:val="none" w:sz="0" w:space="0" w:color="auto"/>
                    <w:bottom w:val="none" w:sz="0" w:space="0" w:color="auto"/>
                    <w:right w:val="none" w:sz="0" w:space="0" w:color="auto"/>
                  </w:divBdr>
                  <w:divsChild>
                    <w:div w:id="503321269">
                      <w:marLeft w:val="0"/>
                      <w:marRight w:val="0"/>
                      <w:marTop w:val="0"/>
                      <w:marBottom w:val="0"/>
                      <w:divBdr>
                        <w:top w:val="none" w:sz="0" w:space="0" w:color="auto"/>
                        <w:left w:val="none" w:sz="0" w:space="0" w:color="auto"/>
                        <w:bottom w:val="none" w:sz="0" w:space="0" w:color="auto"/>
                        <w:right w:val="none" w:sz="0" w:space="0" w:color="auto"/>
                      </w:divBdr>
                    </w:div>
                  </w:divsChild>
                </w:div>
                <w:div w:id="1446341324">
                  <w:marLeft w:val="0"/>
                  <w:marRight w:val="0"/>
                  <w:marTop w:val="0"/>
                  <w:marBottom w:val="0"/>
                  <w:divBdr>
                    <w:top w:val="none" w:sz="0" w:space="0" w:color="auto"/>
                    <w:left w:val="none" w:sz="0" w:space="0" w:color="auto"/>
                    <w:bottom w:val="none" w:sz="0" w:space="0" w:color="auto"/>
                    <w:right w:val="none" w:sz="0" w:space="0" w:color="auto"/>
                  </w:divBdr>
                  <w:divsChild>
                    <w:div w:id="9181408">
                      <w:marLeft w:val="0"/>
                      <w:marRight w:val="0"/>
                      <w:marTop w:val="0"/>
                      <w:marBottom w:val="0"/>
                      <w:divBdr>
                        <w:top w:val="none" w:sz="0" w:space="0" w:color="auto"/>
                        <w:left w:val="none" w:sz="0" w:space="0" w:color="auto"/>
                        <w:bottom w:val="none" w:sz="0" w:space="0" w:color="auto"/>
                        <w:right w:val="none" w:sz="0" w:space="0" w:color="auto"/>
                      </w:divBdr>
                    </w:div>
                  </w:divsChild>
                </w:div>
                <w:div w:id="492258910">
                  <w:marLeft w:val="0"/>
                  <w:marRight w:val="0"/>
                  <w:marTop w:val="0"/>
                  <w:marBottom w:val="0"/>
                  <w:divBdr>
                    <w:top w:val="none" w:sz="0" w:space="0" w:color="auto"/>
                    <w:left w:val="none" w:sz="0" w:space="0" w:color="auto"/>
                    <w:bottom w:val="none" w:sz="0" w:space="0" w:color="auto"/>
                    <w:right w:val="none" w:sz="0" w:space="0" w:color="auto"/>
                  </w:divBdr>
                  <w:divsChild>
                    <w:div w:id="1157267202">
                      <w:marLeft w:val="0"/>
                      <w:marRight w:val="0"/>
                      <w:marTop w:val="0"/>
                      <w:marBottom w:val="0"/>
                      <w:divBdr>
                        <w:top w:val="none" w:sz="0" w:space="0" w:color="auto"/>
                        <w:left w:val="none" w:sz="0" w:space="0" w:color="auto"/>
                        <w:bottom w:val="none" w:sz="0" w:space="0" w:color="auto"/>
                        <w:right w:val="none" w:sz="0" w:space="0" w:color="auto"/>
                      </w:divBdr>
                    </w:div>
                  </w:divsChild>
                </w:div>
                <w:div w:id="501894985">
                  <w:marLeft w:val="0"/>
                  <w:marRight w:val="0"/>
                  <w:marTop w:val="0"/>
                  <w:marBottom w:val="0"/>
                  <w:divBdr>
                    <w:top w:val="none" w:sz="0" w:space="0" w:color="auto"/>
                    <w:left w:val="none" w:sz="0" w:space="0" w:color="auto"/>
                    <w:bottom w:val="none" w:sz="0" w:space="0" w:color="auto"/>
                    <w:right w:val="none" w:sz="0" w:space="0" w:color="auto"/>
                  </w:divBdr>
                  <w:divsChild>
                    <w:div w:id="650140165">
                      <w:marLeft w:val="0"/>
                      <w:marRight w:val="0"/>
                      <w:marTop w:val="0"/>
                      <w:marBottom w:val="0"/>
                      <w:divBdr>
                        <w:top w:val="none" w:sz="0" w:space="0" w:color="auto"/>
                        <w:left w:val="none" w:sz="0" w:space="0" w:color="auto"/>
                        <w:bottom w:val="none" w:sz="0" w:space="0" w:color="auto"/>
                        <w:right w:val="none" w:sz="0" w:space="0" w:color="auto"/>
                      </w:divBdr>
                    </w:div>
                  </w:divsChild>
                </w:div>
                <w:div w:id="1675573453">
                  <w:marLeft w:val="0"/>
                  <w:marRight w:val="0"/>
                  <w:marTop w:val="0"/>
                  <w:marBottom w:val="0"/>
                  <w:divBdr>
                    <w:top w:val="none" w:sz="0" w:space="0" w:color="auto"/>
                    <w:left w:val="none" w:sz="0" w:space="0" w:color="auto"/>
                    <w:bottom w:val="none" w:sz="0" w:space="0" w:color="auto"/>
                    <w:right w:val="none" w:sz="0" w:space="0" w:color="auto"/>
                  </w:divBdr>
                  <w:divsChild>
                    <w:div w:id="1091124781">
                      <w:marLeft w:val="0"/>
                      <w:marRight w:val="0"/>
                      <w:marTop w:val="0"/>
                      <w:marBottom w:val="0"/>
                      <w:divBdr>
                        <w:top w:val="none" w:sz="0" w:space="0" w:color="auto"/>
                        <w:left w:val="none" w:sz="0" w:space="0" w:color="auto"/>
                        <w:bottom w:val="none" w:sz="0" w:space="0" w:color="auto"/>
                        <w:right w:val="none" w:sz="0" w:space="0" w:color="auto"/>
                      </w:divBdr>
                    </w:div>
                  </w:divsChild>
                </w:div>
                <w:div w:id="1823547060">
                  <w:marLeft w:val="0"/>
                  <w:marRight w:val="0"/>
                  <w:marTop w:val="0"/>
                  <w:marBottom w:val="0"/>
                  <w:divBdr>
                    <w:top w:val="none" w:sz="0" w:space="0" w:color="auto"/>
                    <w:left w:val="none" w:sz="0" w:space="0" w:color="auto"/>
                    <w:bottom w:val="none" w:sz="0" w:space="0" w:color="auto"/>
                    <w:right w:val="none" w:sz="0" w:space="0" w:color="auto"/>
                  </w:divBdr>
                  <w:divsChild>
                    <w:div w:id="753085199">
                      <w:marLeft w:val="0"/>
                      <w:marRight w:val="0"/>
                      <w:marTop w:val="0"/>
                      <w:marBottom w:val="0"/>
                      <w:divBdr>
                        <w:top w:val="none" w:sz="0" w:space="0" w:color="auto"/>
                        <w:left w:val="none" w:sz="0" w:space="0" w:color="auto"/>
                        <w:bottom w:val="none" w:sz="0" w:space="0" w:color="auto"/>
                        <w:right w:val="none" w:sz="0" w:space="0" w:color="auto"/>
                      </w:divBdr>
                    </w:div>
                  </w:divsChild>
                </w:div>
                <w:div w:id="1446774262">
                  <w:marLeft w:val="0"/>
                  <w:marRight w:val="0"/>
                  <w:marTop w:val="0"/>
                  <w:marBottom w:val="0"/>
                  <w:divBdr>
                    <w:top w:val="none" w:sz="0" w:space="0" w:color="auto"/>
                    <w:left w:val="none" w:sz="0" w:space="0" w:color="auto"/>
                    <w:bottom w:val="none" w:sz="0" w:space="0" w:color="auto"/>
                    <w:right w:val="none" w:sz="0" w:space="0" w:color="auto"/>
                  </w:divBdr>
                  <w:divsChild>
                    <w:div w:id="2109693794">
                      <w:marLeft w:val="0"/>
                      <w:marRight w:val="0"/>
                      <w:marTop w:val="0"/>
                      <w:marBottom w:val="0"/>
                      <w:divBdr>
                        <w:top w:val="none" w:sz="0" w:space="0" w:color="auto"/>
                        <w:left w:val="none" w:sz="0" w:space="0" w:color="auto"/>
                        <w:bottom w:val="none" w:sz="0" w:space="0" w:color="auto"/>
                        <w:right w:val="none" w:sz="0" w:space="0" w:color="auto"/>
                      </w:divBdr>
                    </w:div>
                  </w:divsChild>
                </w:div>
                <w:div w:id="950628985">
                  <w:marLeft w:val="0"/>
                  <w:marRight w:val="0"/>
                  <w:marTop w:val="0"/>
                  <w:marBottom w:val="0"/>
                  <w:divBdr>
                    <w:top w:val="none" w:sz="0" w:space="0" w:color="auto"/>
                    <w:left w:val="none" w:sz="0" w:space="0" w:color="auto"/>
                    <w:bottom w:val="none" w:sz="0" w:space="0" w:color="auto"/>
                    <w:right w:val="none" w:sz="0" w:space="0" w:color="auto"/>
                  </w:divBdr>
                  <w:divsChild>
                    <w:div w:id="898054590">
                      <w:marLeft w:val="0"/>
                      <w:marRight w:val="0"/>
                      <w:marTop w:val="0"/>
                      <w:marBottom w:val="0"/>
                      <w:divBdr>
                        <w:top w:val="none" w:sz="0" w:space="0" w:color="auto"/>
                        <w:left w:val="none" w:sz="0" w:space="0" w:color="auto"/>
                        <w:bottom w:val="none" w:sz="0" w:space="0" w:color="auto"/>
                        <w:right w:val="none" w:sz="0" w:space="0" w:color="auto"/>
                      </w:divBdr>
                    </w:div>
                  </w:divsChild>
                </w:div>
                <w:div w:id="709573771">
                  <w:marLeft w:val="0"/>
                  <w:marRight w:val="0"/>
                  <w:marTop w:val="0"/>
                  <w:marBottom w:val="0"/>
                  <w:divBdr>
                    <w:top w:val="none" w:sz="0" w:space="0" w:color="auto"/>
                    <w:left w:val="none" w:sz="0" w:space="0" w:color="auto"/>
                    <w:bottom w:val="none" w:sz="0" w:space="0" w:color="auto"/>
                    <w:right w:val="none" w:sz="0" w:space="0" w:color="auto"/>
                  </w:divBdr>
                  <w:divsChild>
                    <w:div w:id="1146313482">
                      <w:marLeft w:val="0"/>
                      <w:marRight w:val="0"/>
                      <w:marTop w:val="0"/>
                      <w:marBottom w:val="0"/>
                      <w:divBdr>
                        <w:top w:val="none" w:sz="0" w:space="0" w:color="auto"/>
                        <w:left w:val="none" w:sz="0" w:space="0" w:color="auto"/>
                        <w:bottom w:val="none" w:sz="0" w:space="0" w:color="auto"/>
                        <w:right w:val="none" w:sz="0" w:space="0" w:color="auto"/>
                      </w:divBdr>
                    </w:div>
                  </w:divsChild>
                </w:div>
                <w:div w:id="7873627">
                  <w:marLeft w:val="0"/>
                  <w:marRight w:val="0"/>
                  <w:marTop w:val="0"/>
                  <w:marBottom w:val="0"/>
                  <w:divBdr>
                    <w:top w:val="none" w:sz="0" w:space="0" w:color="auto"/>
                    <w:left w:val="none" w:sz="0" w:space="0" w:color="auto"/>
                    <w:bottom w:val="none" w:sz="0" w:space="0" w:color="auto"/>
                    <w:right w:val="none" w:sz="0" w:space="0" w:color="auto"/>
                  </w:divBdr>
                  <w:divsChild>
                    <w:div w:id="1122457753">
                      <w:marLeft w:val="0"/>
                      <w:marRight w:val="0"/>
                      <w:marTop w:val="0"/>
                      <w:marBottom w:val="0"/>
                      <w:divBdr>
                        <w:top w:val="none" w:sz="0" w:space="0" w:color="auto"/>
                        <w:left w:val="none" w:sz="0" w:space="0" w:color="auto"/>
                        <w:bottom w:val="none" w:sz="0" w:space="0" w:color="auto"/>
                        <w:right w:val="none" w:sz="0" w:space="0" w:color="auto"/>
                      </w:divBdr>
                    </w:div>
                  </w:divsChild>
                </w:div>
                <w:div w:id="2062706563">
                  <w:marLeft w:val="0"/>
                  <w:marRight w:val="0"/>
                  <w:marTop w:val="0"/>
                  <w:marBottom w:val="0"/>
                  <w:divBdr>
                    <w:top w:val="none" w:sz="0" w:space="0" w:color="auto"/>
                    <w:left w:val="none" w:sz="0" w:space="0" w:color="auto"/>
                    <w:bottom w:val="none" w:sz="0" w:space="0" w:color="auto"/>
                    <w:right w:val="none" w:sz="0" w:space="0" w:color="auto"/>
                  </w:divBdr>
                  <w:divsChild>
                    <w:div w:id="9675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7045">
          <w:marLeft w:val="0"/>
          <w:marRight w:val="0"/>
          <w:marTop w:val="0"/>
          <w:marBottom w:val="0"/>
          <w:divBdr>
            <w:top w:val="none" w:sz="0" w:space="0" w:color="auto"/>
            <w:left w:val="none" w:sz="0" w:space="0" w:color="auto"/>
            <w:bottom w:val="none" w:sz="0" w:space="0" w:color="auto"/>
            <w:right w:val="none" w:sz="0" w:space="0" w:color="auto"/>
          </w:divBdr>
          <w:divsChild>
            <w:div w:id="1895921019">
              <w:marLeft w:val="0"/>
              <w:marRight w:val="0"/>
              <w:marTop w:val="0"/>
              <w:marBottom w:val="0"/>
              <w:divBdr>
                <w:top w:val="none" w:sz="0" w:space="0" w:color="auto"/>
                <w:left w:val="none" w:sz="0" w:space="0" w:color="auto"/>
                <w:bottom w:val="none" w:sz="0" w:space="0" w:color="auto"/>
                <w:right w:val="none" w:sz="0" w:space="0" w:color="auto"/>
              </w:divBdr>
            </w:div>
            <w:div w:id="1854345012">
              <w:marLeft w:val="0"/>
              <w:marRight w:val="0"/>
              <w:marTop w:val="0"/>
              <w:marBottom w:val="0"/>
              <w:divBdr>
                <w:top w:val="none" w:sz="0" w:space="0" w:color="auto"/>
                <w:left w:val="none" w:sz="0" w:space="0" w:color="auto"/>
                <w:bottom w:val="none" w:sz="0" w:space="0" w:color="auto"/>
                <w:right w:val="none" w:sz="0" w:space="0" w:color="auto"/>
              </w:divBdr>
            </w:div>
            <w:div w:id="1244147099">
              <w:marLeft w:val="0"/>
              <w:marRight w:val="0"/>
              <w:marTop w:val="0"/>
              <w:marBottom w:val="0"/>
              <w:divBdr>
                <w:top w:val="none" w:sz="0" w:space="0" w:color="auto"/>
                <w:left w:val="none" w:sz="0" w:space="0" w:color="auto"/>
                <w:bottom w:val="none" w:sz="0" w:space="0" w:color="auto"/>
                <w:right w:val="none" w:sz="0" w:space="0" w:color="auto"/>
              </w:divBdr>
            </w:div>
            <w:div w:id="619804025">
              <w:marLeft w:val="0"/>
              <w:marRight w:val="0"/>
              <w:marTop w:val="0"/>
              <w:marBottom w:val="0"/>
              <w:divBdr>
                <w:top w:val="none" w:sz="0" w:space="0" w:color="auto"/>
                <w:left w:val="none" w:sz="0" w:space="0" w:color="auto"/>
                <w:bottom w:val="none" w:sz="0" w:space="0" w:color="auto"/>
                <w:right w:val="none" w:sz="0" w:space="0" w:color="auto"/>
              </w:divBdr>
            </w:div>
            <w:div w:id="1296906570">
              <w:marLeft w:val="0"/>
              <w:marRight w:val="0"/>
              <w:marTop w:val="0"/>
              <w:marBottom w:val="0"/>
              <w:divBdr>
                <w:top w:val="none" w:sz="0" w:space="0" w:color="auto"/>
                <w:left w:val="none" w:sz="0" w:space="0" w:color="auto"/>
                <w:bottom w:val="none" w:sz="0" w:space="0" w:color="auto"/>
                <w:right w:val="none" w:sz="0" w:space="0" w:color="auto"/>
              </w:divBdr>
            </w:div>
            <w:div w:id="1800761145">
              <w:marLeft w:val="0"/>
              <w:marRight w:val="0"/>
              <w:marTop w:val="0"/>
              <w:marBottom w:val="0"/>
              <w:divBdr>
                <w:top w:val="none" w:sz="0" w:space="0" w:color="auto"/>
                <w:left w:val="none" w:sz="0" w:space="0" w:color="auto"/>
                <w:bottom w:val="none" w:sz="0" w:space="0" w:color="auto"/>
                <w:right w:val="none" w:sz="0" w:space="0" w:color="auto"/>
              </w:divBdr>
            </w:div>
          </w:divsChild>
        </w:div>
        <w:div w:id="278339588">
          <w:marLeft w:val="0"/>
          <w:marRight w:val="0"/>
          <w:marTop w:val="0"/>
          <w:marBottom w:val="0"/>
          <w:divBdr>
            <w:top w:val="none" w:sz="0" w:space="0" w:color="auto"/>
            <w:left w:val="none" w:sz="0" w:space="0" w:color="auto"/>
            <w:bottom w:val="none" w:sz="0" w:space="0" w:color="auto"/>
            <w:right w:val="none" w:sz="0" w:space="0" w:color="auto"/>
          </w:divBdr>
          <w:divsChild>
            <w:div w:id="492837904">
              <w:marLeft w:val="-75"/>
              <w:marRight w:val="0"/>
              <w:marTop w:val="30"/>
              <w:marBottom w:val="30"/>
              <w:divBdr>
                <w:top w:val="none" w:sz="0" w:space="0" w:color="auto"/>
                <w:left w:val="none" w:sz="0" w:space="0" w:color="auto"/>
                <w:bottom w:val="none" w:sz="0" w:space="0" w:color="auto"/>
                <w:right w:val="none" w:sz="0" w:space="0" w:color="auto"/>
              </w:divBdr>
              <w:divsChild>
                <w:div w:id="1264220145">
                  <w:marLeft w:val="0"/>
                  <w:marRight w:val="0"/>
                  <w:marTop w:val="0"/>
                  <w:marBottom w:val="0"/>
                  <w:divBdr>
                    <w:top w:val="none" w:sz="0" w:space="0" w:color="auto"/>
                    <w:left w:val="none" w:sz="0" w:space="0" w:color="auto"/>
                    <w:bottom w:val="none" w:sz="0" w:space="0" w:color="auto"/>
                    <w:right w:val="none" w:sz="0" w:space="0" w:color="auto"/>
                  </w:divBdr>
                  <w:divsChild>
                    <w:div w:id="1790783650">
                      <w:marLeft w:val="0"/>
                      <w:marRight w:val="0"/>
                      <w:marTop w:val="0"/>
                      <w:marBottom w:val="0"/>
                      <w:divBdr>
                        <w:top w:val="none" w:sz="0" w:space="0" w:color="auto"/>
                        <w:left w:val="none" w:sz="0" w:space="0" w:color="auto"/>
                        <w:bottom w:val="none" w:sz="0" w:space="0" w:color="auto"/>
                        <w:right w:val="none" w:sz="0" w:space="0" w:color="auto"/>
                      </w:divBdr>
                    </w:div>
                  </w:divsChild>
                </w:div>
                <w:div w:id="334573370">
                  <w:marLeft w:val="0"/>
                  <w:marRight w:val="0"/>
                  <w:marTop w:val="0"/>
                  <w:marBottom w:val="0"/>
                  <w:divBdr>
                    <w:top w:val="none" w:sz="0" w:space="0" w:color="auto"/>
                    <w:left w:val="none" w:sz="0" w:space="0" w:color="auto"/>
                    <w:bottom w:val="none" w:sz="0" w:space="0" w:color="auto"/>
                    <w:right w:val="none" w:sz="0" w:space="0" w:color="auto"/>
                  </w:divBdr>
                  <w:divsChild>
                    <w:div w:id="2092924363">
                      <w:marLeft w:val="0"/>
                      <w:marRight w:val="0"/>
                      <w:marTop w:val="0"/>
                      <w:marBottom w:val="0"/>
                      <w:divBdr>
                        <w:top w:val="none" w:sz="0" w:space="0" w:color="auto"/>
                        <w:left w:val="none" w:sz="0" w:space="0" w:color="auto"/>
                        <w:bottom w:val="none" w:sz="0" w:space="0" w:color="auto"/>
                        <w:right w:val="none" w:sz="0" w:space="0" w:color="auto"/>
                      </w:divBdr>
                    </w:div>
                  </w:divsChild>
                </w:div>
                <w:div w:id="1825580470">
                  <w:marLeft w:val="0"/>
                  <w:marRight w:val="0"/>
                  <w:marTop w:val="0"/>
                  <w:marBottom w:val="0"/>
                  <w:divBdr>
                    <w:top w:val="none" w:sz="0" w:space="0" w:color="auto"/>
                    <w:left w:val="none" w:sz="0" w:space="0" w:color="auto"/>
                    <w:bottom w:val="none" w:sz="0" w:space="0" w:color="auto"/>
                    <w:right w:val="none" w:sz="0" w:space="0" w:color="auto"/>
                  </w:divBdr>
                  <w:divsChild>
                    <w:div w:id="1773091113">
                      <w:marLeft w:val="0"/>
                      <w:marRight w:val="0"/>
                      <w:marTop w:val="0"/>
                      <w:marBottom w:val="0"/>
                      <w:divBdr>
                        <w:top w:val="none" w:sz="0" w:space="0" w:color="auto"/>
                        <w:left w:val="none" w:sz="0" w:space="0" w:color="auto"/>
                        <w:bottom w:val="none" w:sz="0" w:space="0" w:color="auto"/>
                        <w:right w:val="none" w:sz="0" w:space="0" w:color="auto"/>
                      </w:divBdr>
                    </w:div>
                  </w:divsChild>
                </w:div>
                <w:div w:id="1798719338">
                  <w:marLeft w:val="0"/>
                  <w:marRight w:val="0"/>
                  <w:marTop w:val="0"/>
                  <w:marBottom w:val="0"/>
                  <w:divBdr>
                    <w:top w:val="none" w:sz="0" w:space="0" w:color="auto"/>
                    <w:left w:val="none" w:sz="0" w:space="0" w:color="auto"/>
                    <w:bottom w:val="none" w:sz="0" w:space="0" w:color="auto"/>
                    <w:right w:val="none" w:sz="0" w:space="0" w:color="auto"/>
                  </w:divBdr>
                  <w:divsChild>
                    <w:div w:id="1012411198">
                      <w:marLeft w:val="0"/>
                      <w:marRight w:val="0"/>
                      <w:marTop w:val="0"/>
                      <w:marBottom w:val="0"/>
                      <w:divBdr>
                        <w:top w:val="none" w:sz="0" w:space="0" w:color="auto"/>
                        <w:left w:val="none" w:sz="0" w:space="0" w:color="auto"/>
                        <w:bottom w:val="none" w:sz="0" w:space="0" w:color="auto"/>
                        <w:right w:val="none" w:sz="0" w:space="0" w:color="auto"/>
                      </w:divBdr>
                    </w:div>
                  </w:divsChild>
                </w:div>
                <w:div w:id="1305624614">
                  <w:marLeft w:val="0"/>
                  <w:marRight w:val="0"/>
                  <w:marTop w:val="0"/>
                  <w:marBottom w:val="0"/>
                  <w:divBdr>
                    <w:top w:val="none" w:sz="0" w:space="0" w:color="auto"/>
                    <w:left w:val="none" w:sz="0" w:space="0" w:color="auto"/>
                    <w:bottom w:val="none" w:sz="0" w:space="0" w:color="auto"/>
                    <w:right w:val="none" w:sz="0" w:space="0" w:color="auto"/>
                  </w:divBdr>
                  <w:divsChild>
                    <w:div w:id="1431195809">
                      <w:marLeft w:val="0"/>
                      <w:marRight w:val="0"/>
                      <w:marTop w:val="0"/>
                      <w:marBottom w:val="0"/>
                      <w:divBdr>
                        <w:top w:val="none" w:sz="0" w:space="0" w:color="auto"/>
                        <w:left w:val="none" w:sz="0" w:space="0" w:color="auto"/>
                        <w:bottom w:val="none" w:sz="0" w:space="0" w:color="auto"/>
                        <w:right w:val="none" w:sz="0" w:space="0" w:color="auto"/>
                      </w:divBdr>
                    </w:div>
                  </w:divsChild>
                </w:div>
                <w:div w:id="1611475682">
                  <w:marLeft w:val="0"/>
                  <w:marRight w:val="0"/>
                  <w:marTop w:val="0"/>
                  <w:marBottom w:val="0"/>
                  <w:divBdr>
                    <w:top w:val="none" w:sz="0" w:space="0" w:color="auto"/>
                    <w:left w:val="none" w:sz="0" w:space="0" w:color="auto"/>
                    <w:bottom w:val="none" w:sz="0" w:space="0" w:color="auto"/>
                    <w:right w:val="none" w:sz="0" w:space="0" w:color="auto"/>
                  </w:divBdr>
                  <w:divsChild>
                    <w:div w:id="248277622">
                      <w:marLeft w:val="0"/>
                      <w:marRight w:val="0"/>
                      <w:marTop w:val="0"/>
                      <w:marBottom w:val="0"/>
                      <w:divBdr>
                        <w:top w:val="none" w:sz="0" w:space="0" w:color="auto"/>
                        <w:left w:val="none" w:sz="0" w:space="0" w:color="auto"/>
                        <w:bottom w:val="none" w:sz="0" w:space="0" w:color="auto"/>
                        <w:right w:val="none" w:sz="0" w:space="0" w:color="auto"/>
                      </w:divBdr>
                    </w:div>
                  </w:divsChild>
                </w:div>
                <w:div w:id="1322732734">
                  <w:marLeft w:val="0"/>
                  <w:marRight w:val="0"/>
                  <w:marTop w:val="0"/>
                  <w:marBottom w:val="0"/>
                  <w:divBdr>
                    <w:top w:val="none" w:sz="0" w:space="0" w:color="auto"/>
                    <w:left w:val="none" w:sz="0" w:space="0" w:color="auto"/>
                    <w:bottom w:val="none" w:sz="0" w:space="0" w:color="auto"/>
                    <w:right w:val="none" w:sz="0" w:space="0" w:color="auto"/>
                  </w:divBdr>
                  <w:divsChild>
                    <w:div w:id="1207066946">
                      <w:marLeft w:val="0"/>
                      <w:marRight w:val="0"/>
                      <w:marTop w:val="0"/>
                      <w:marBottom w:val="0"/>
                      <w:divBdr>
                        <w:top w:val="none" w:sz="0" w:space="0" w:color="auto"/>
                        <w:left w:val="none" w:sz="0" w:space="0" w:color="auto"/>
                        <w:bottom w:val="none" w:sz="0" w:space="0" w:color="auto"/>
                        <w:right w:val="none" w:sz="0" w:space="0" w:color="auto"/>
                      </w:divBdr>
                    </w:div>
                  </w:divsChild>
                </w:div>
                <w:div w:id="766855099">
                  <w:marLeft w:val="0"/>
                  <w:marRight w:val="0"/>
                  <w:marTop w:val="0"/>
                  <w:marBottom w:val="0"/>
                  <w:divBdr>
                    <w:top w:val="none" w:sz="0" w:space="0" w:color="auto"/>
                    <w:left w:val="none" w:sz="0" w:space="0" w:color="auto"/>
                    <w:bottom w:val="none" w:sz="0" w:space="0" w:color="auto"/>
                    <w:right w:val="none" w:sz="0" w:space="0" w:color="auto"/>
                  </w:divBdr>
                  <w:divsChild>
                    <w:div w:id="1043595382">
                      <w:marLeft w:val="0"/>
                      <w:marRight w:val="0"/>
                      <w:marTop w:val="0"/>
                      <w:marBottom w:val="0"/>
                      <w:divBdr>
                        <w:top w:val="none" w:sz="0" w:space="0" w:color="auto"/>
                        <w:left w:val="none" w:sz="0" w:space="0" w:color="auto"/>
                        <w:bottom w:val="none" w:sz="0" w:space="0" w:color="auto"/>
                        <w:right w:val="none" w:sz="0" w:space="0" w:color="auto"/>
                      </w:divBdr>
                    </w:div>
                  </w:divsChild>
                </w:div>
                <w:div w:id="574508912">
                  <w:marLeft w:val="0"/>
                  <w:marRight w:val="0"/>
                  <w:marTop w:val="0"/>
                  <w:marBottom w:val="0"/>
                  <w:divBdr>
                    <w:top w:val="none" w:sz="0" w:space="0" w:color="auto"/>
                    <w:left w:val="none" w:sz="0" w:space="0" w:color="auto"/>
                    <w:bottom w:val="none" w:sz="0" w:space="0" w:color="auto"/>
                    <w:right w:val="none" w:sz="0" w:space="0" w:color="auto"/>
                  </w:divBdr>
                  <w:divsChild>
                    <w:div w:id="1595941251">
                      <w:marLeft w:val="0"/>
                      <w:marRight w:val="0"/>
                      <w:marTop w:val="0"/>
                      <w:marBottom w:val="0"/>
                      <w:divBdr>
                        <w:top w:val="none" w:sz="0" w:space="0" w:color="auto"/>
                        <w:left w:val="none" w:sz="0" w:space="0" w:color="auto"/>
                        <w:bottom w:val="none" w:sz="0" w:space="0" w:color="auto"/>
                        <w:right w:val="none" w:sz="0" w:space="0" w:color="auto"/>
                      </w:divBdr>
                    </w:div>
                  </w:divsChild>
                </w:div>
                <w:div w:id="1564176990">
                  <w:marLeft w:val="0"/>
                  <w:marRight w:val="0"/>
                  <w:marTop w:val="0"/>
                  <w:marBottom w:val="0"/>
                  <w:divBdr>
                    <w:top w:val="none" w:sz="0" w:space="0" w:color="auto"/>
                    <w:left w:val="none" w:sz="0" w:space="0" w:color="auto"/>
                    <w:bottom w:val="none" w:sz="0" w:space="0" w:color="auto"/>
                    <w:right w:val="none" w:sz="0" w:space="0" w:color="auto"/>
                  </w:divBdr>
                  <w:divsChild>
                    <w:div w:id="292099549">
                      <w:marLeft w:val="0"/>
                      <w:marRight w:val="0"/>
                      <w:marTop w:val="0"/>
                      <w:marBottom w:val="0"/>
                      <w:divBdr>
                        <w:top w:val="none" w:sz="0" w:space="0" w:color="auto"/>
                        <w:left w:val="none" w:sz="0" w:space="0" w:color="auto"/>
                        <w:bottom w:val="none" w:sz="0" w:space="0" w:color="auto"/>
                        <w:right w:val="none" w:sz="0" w:space="0" w:color="auto"/>
                      </w:divBdr>
                    </w:div>
                  </w:divsChild>
                </w:div>
                <w:div w:id="491407708">
                  <w:marLeft w:val="0"/>
                  <w:marRight w:val="0"/>
                  <w:marTop w:val="0"/>
                  <w:marBottom w:val="0"/>
                  <w:divBdr>
                    <w:top w:val="none" w:sz="0" w:space="0" w:color="auto"/>
                    <w:left w:val="none" w:sz="0" w:space="0" w:color="auto"/>
                    <w:bottom w:val="none" w:sz="0" w:space="0" w:color="auto"/>
                    <w:right w:val="none" w:sz="0" w:space="0" w:color="auto"/>
                  </w:divBdr>
                  <w:divsChild>
                    <w:div w:id="411974684">
                      <w:marLeft w:val="0"/>
                      <w:marRight w:val="0"/>
                      <w:marTop w:val="0"/>
                      <w:marBottom w:val="0"/>
                      <w:divBdr>
                        <w:top w:val="none" w:sz="0" w:space="0" w:color="auto"/>
                        <w:left w:val="none" w:sz="0" w:space="0" w:color="auto"/>
                        <w:bottom w:val="none" w:sz="0" w:space="0" w:color="auto"/>
                        <w:right w:val="none" w:sz="0" w:space="0" w:color="auto"/>
                      </w:divBdr>
                    </w:div>
                  </w:divsChild>
                </w:div>
                <w:div w:id="79645919">
                  <w:marLeft w:val="0"/>
                  <w:marRight w:val="0"/>
                  <w:marTop w:val="0"/>
                  <w:marBottom w:val="0"/>
                  <w:divBdr>
                    <w:top w:val="none" w:sz="0" w:space="0" w:color="auto"/>
                    <w:left w:val="none" w:sz="0" w:space="0" w:color="auto"/>
                    <w:bottom w:val="none" w:sz="0" w:space="0" w:color="auto"/>
                    <w:right w:val="none" w:sz="0" w:space="0" w:color="auto"/>
                  </w:divBdr>
                  <w:divsChild>
                    <w:div w:id="1658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7138">
          <w:marLeft w:val="0"/>
          <w:marRight w:val="0"/>
          <w:marTop w:val="0"/>
          <w:marBottom w:val="0"/>
          <w:divBdr>
            <w:top w:val="none" w:sz="0" w:space="0" w:color="auto"/>
            <w:left w:val="none" w:sz="0" w:space="0" w:color="auto"/>
            <w:bottom w:val="none" w:sz="0" w:space="0" w:color="auto"/>
            <w:right w:val="none" w:sz="0" w:space="0" w:color="auto"/>
          </w:divBdr>
          <w:divsChild>
            <w:div w:id="1473861921">
              <w:marLeft w:val="0"/>
              <w:marRight w:val="0"/>
              <w:marTop w:val="0"/>
              <w:marBottom w:val="0"/>
              <w:divBdr>
                <w:top w:val="none" w:sz="0" w:space="0" w:color="auto"/>
                <w:left w:val="none" w:sz="0" w:space="0" w:color="auto"/>
                <w:bottom w:val="none" w:sz="0" w:space="0" w:color="auto"/>
                <w:right w:val="none" w:sz="0" w:space="0" w:color="auto"/>
              </w:divBdr>
            </w:div>
            <w:div w:id="652442778">
              <w:marLeft w:val="0"/>
              <w:marRight w:val="0"/>
              <w:marTop w:val="0"/>
              <w:marBottom w:val="0"/>
              <w:divBdr>
                <w:top w:val="none" w:sz="0" w:space="0" w:color="auto"/>
                <w:left w:val="none" w:sz="0" w:space="0" w:color="auto"/>
                <w:bottom w:val="none" w:sz="0" w:space="0" w:color="auto"/>
                <w:right w:val="none" w:sz="0" w:space="0" w:color="auto"/>
              </w:divBdr>
            </w:div>
            <w:div w:id="1512140965">
              <w:marLeft w:val="0"/>
              <w:marRight w:val="0"/>
              <w:marTop w:val="0"/>
              <w:marBottom w:val="0"/>
              <w:divBdr>
                <w:top w:val="none" w:sz="0" w:space="0" w:color="auto"/>
                <w:left w:val="none" w:sz="0" w:space="0" w:color="auto"/>
                <w:bottom w:val="none" w:sz="0" w:space="0" w:color="auto"/>
                <w:right w:val="none" w:sz="0" w:space="0" w:color="auto"/>
              </w:divBdr>
            </w:div>
            <w:div w:id="1222054399">
              <w:marLeft w:val="0"/>
              <w:marRight w:val="0"/>
              <w:marTop w:val="0"/>
              <w:marBottom w:val="0"/>
              <w:divBdr>
                <w:top w:val="none" w:sz="0" w:space="0" w:color="auto"/>
                <w:left w:val="none" w:sz="0" w:space="0" w:color="auto"/>
                <w:bottom w:val="none" w:sz="0" w:space="0" w:color="auto"/>
                <w:right w:val="none" w:sz="0" w:space="0" w:color="auto"/>
              </w:divBdr>
            </w:div>
            <w:div w:id="5910637">
              <w:marLeft w:val="0"/>
              <w:marRight w:val="0"/>
              <w:marTop w:val="0"/>
              <w:marBottom w:val="0"/>
              <w:divBdr>
                <w:top w:val="none" w:sz="0" w:space="0" w:color="auto"/>
                <w:left w:val="none" w:sz="0" w:space="0" w:color="auto"/>
                <w:bottom w:val="none" w:sz="0" w:space="0" w:color="auto"/>
                <w:right w:val="none" w:sz="0" w:space="0" w:color="auto"/>
              </w:divBdr>
            </w:div>
            <w:div w:id="1010717652">
              <w:marLeft w:val="0"/>
              <w:marRight w:val="0"/>
              <w:marTop w:val="0"/>
              <w:marBottom w:val="0"/>
              <w:divBdr>
                <w:top w:val="none" w:sz="0" w:space="0" w:color="auto"/>
                <w:left w:val="none" w:sz="0" w:space="0" w:color="auto"/>
                <w:bottom w:val="none" w:sz="0" w:space="0" w:color="auto"/>
                <w:right w:val="none" w:sz="0" w:space="0" w:color="auto"/>
              </w:divBdr>
            </w:div>
            <w:div w:id="194343985">
              <w:marLeft w:val="0"/>
              <w:marRight w:val="0"/>
              <w:marTop w:val="0"/>
              <w:marBottom w:val="0"/>
              <w:divBdr>
                <w:top w:val="none" w:sz="0" w:space="0" w:color="auto"/>
                <w:left w:val="none" w:sz="0" w:space="0" w:color="auto"/>
                <w:bottom w:val="none" w:sz="0" w:space="0" w:color="auto"/>
                <w:right w:val="none" w:sz="0" w:space="0" w:color="auto"/>
              </w:divBdr>
            </w:div>
            <w:div w:id="1883833122">
              <w:marLeft w:val="0"/>
              <w:marRight w:val="0"/>
              <w:marTop w:val="0"/>
              <w:marBottom w:val="0"/>
              <w:divBdr>
                <w:top w:val="none" w:sz="0" w:space="0" w:color="auto"/>
                <w:left w:val="none" w:sz="0" w:space="0" w:color="auto"/>
                <w:bottom w:val="none" w:sz="0" w:space="0" w:color="auto"/>
                <w:right w:val="none" w:sz="0" w:space="0" w:color="auto"/>
              </w:divBdr>
            </w:div>
            <w:div w:id="755126808">
              <w:marLeft w:val="0"/>
              <w:marRight w:val="0"/>
              <w:marTop w:val="0"/>
              <w:marBottom w:val="0"/>
              <w:divBdr>
                <w:top w:val="none" w:sz="0" w:space="0" w:color="auto"/>
                <w:left w:val="none" w:sz="0" w:space="0" w:color="auto"/>
                <w:bottom w:val="none" w:sz="0" w:space="0" w:color="auto"/>
                <w:right w:val="none" w:sz="0" w:space="0" w:color="auto"/>
              </w:divBdr>
            </w:div>
            <w:div w:id="1674910918">
              <w:marLeft w:val="0"/>
              <w:marRight w:val="0"/>
              <w:marTop w:val="0"/>
              <w:marBottom w:val="0"/>
              <w:divBdr>
                <w:top w:val="none" w:sz="0" w:space="0" w:color="auto"/>
                <w:left w:val="none" w:sz="0" w:space="0" w:color="auto"/>
                <w:bottom w:val="none" w:sz="0" w:space="0" w:color="auto"/>
                <w:right w:val="none" w:sz="0" w:space="0" w:color="auto"/>
              </w:divBdr>
            </w:div>
            <w:div w:id="1491023883">
              <w:marLeft w:val="0"/>
              <w:marRight w:val="0"/>
              <w:marTop w:val="0"/>
              <w:marBottom w:val="0"/>
              <w:divBdr>
                <w:top w:val="none" w:sz="0" w:space="0" w:color="auto"/>
                <w:left w:val="none" w:sz="0" w:space="0" w:color="auto"/>
                <w:bottom w:val="none" w:sz="0" w:space="0" w:color="auto"/>
                <w:right w:val="none" w:sz="0" w:space="0" w:color="auto"/>
              </w:divBdr>
            </w:div>
            <w:div w:id="2049182768">
              <w:marLeft w:val="0"/>
              <w:marRight w:val="0"/>
              <w:marTop w:val="0"/>
              <w:marBottom w:val="0"/>
              <w:divBdr>
                <w:top w:val="none" w:sz="0" w:space="0" w:color="auto"/>
                <w:left w:val="none" w:sz="0" w:space="0" w:color="auto"/>
                <w:bottom w:val="none" w:sz="0" w:space="0" w:color="auto"/>
                <w:right w:val="none" w:sz="0" w:space="0" w:color="auto"/>
              </w:divBdr>
            </w:div>
            <w:div w:id="377975766">
              <w:marLeft w:val="0"/>
              <w:marRight w:val="0"/>
              <w:marTop w:val="0"/>
              <w:marBottom w:val="0"/>
              <w:divBdr>
                <w:top w:val="none" w:sz="0" w:space="0" w:color="auto"/>
                <w:left w:val="none" w:sz="0" w:space="0" w:color="auto"/>
                <w:bottom w:val="none" w:sz="0" w:space="0" w:color="auto"/>
                <w:right w:val="none" w:sz="0" w:space="0" w:color="auto"/>
              </w:divBdr>
            </w:div>
            <w:div w:id="849414700">
              <w:marLeft w:val="0"/>
              <w:marRight w:val="0"/>
              <w:marTop w:val="0"/>
              <w:marBottom w:val="0"/>
              <w:divBdr>
                <w:top w:val="none" w:sz="0" w:space="0" w:color="auto"/>
                <w:left w:val="none" w:sz="0" w:space="0" w:color="auto"/>
                <w:bottom w:val="none" w:sz="0" w:space="0" w:color="auto"/>
                <w:right w:val="none" w:sz="0" w:space="0" w:color="auto"/>
              </w:divBdr>
            </w:div>
            <w:div w:id="1103840305">
              <w:marLeft w:val="0"/>
              <w:marRight w:val="0"/>
              <w:marTop w:val="0"/>
              <w:marBottom w:val="0"/>
              <w:divBdr>
                <w:top w:val="none" w:sz="0" w:space="0" w:color="auto"/>
                <w:left w:val="none" w:sz="0" w:space="0" w:color="auto"/>
                <w:bottom w:val="none" w:sz="0" w:space="0" w:color="auto"/>
                <w:right w:val="none" w:sz="0" w:space="0" w:color="auto"/>
              </w:divBdr>
            </w:div>
            <w:div w:id="258681940">
              <w:marLeft w:val="0"/>
              <w:marRight w:val="0"/>
              <w:marTop w:val="0"/>
              <w:marBottom w:val="0"/>
              <w:divBdr>
                <w:top w:val="none" w:sz="0" w:space="0" w:color="auto"/>
                <w:left w:val="none" w:sz="0" w:space="0" w:color="auto"/>
                <w:bottom w:val="none" w:sz="0" w:space="0" w:color="auto"/>
                <w:right w:val="none" w:sz="0" w:space="0" w:color="auto"/>
              </w:divBdr>
            </w:div>
            <w:div w:id="955215840">
              <w:marLeft w:val="0"/>
              <w:marRight w:val="0"/>
              <w:marTop w:val="0"/>
              <w:marBottom w:val="0"/>
              <w:divBdr>
                <w:top w:val="none" w:sz="0" w:space="0" w:color="auto"/>
                <w:left w:val="none" w:sz="0" w:space="0" w:color="auto"/>
                <w:bottom w:val="none" w:sz="0" w:space="0" w:color="auto"/>
                <w:right w:val="none" w:sz="0" w:space="0" w:color="auto"/>
              </w:divBdr>
            </w:div>
            <w:div w:id="137114603">
              <w:marLeft w:val="0"/>
              <w:marRight w:val="0"/>
              <w:marTop w:val="0"/>
              <w:marBottom w:val="0"/>
              <w:divBdr>
                <w:top w:val="none" w:sz="0" w:space="0" w:color="auto"/>
                <w:left w:val="none" w:sz="0" w:space="0" w:color="auto"/>
                <w:bottom w:val="none" w:sz="0" w:space="0" w:color="auto"/>
                <w:right w:val="none" w:sz="0" w:space="0" w:color="auto"/>
              </w:divBdr>
            </w:div>
            <w:div w:id="1250116309">
              <w:marLeft w:val="0"/>
              <w:marRight w:val="0"/>
              <w:marTop w:val="0"/>
              <w:marBottom w:val="0"/>
              <w:divBdr>
                <w:top w:val="none" w:sz="0" w:space="0" w:color="auto"/>
                <w:left w:val="none" w:sz="0" w:space="0" w:color="auto"/>
                <w:bottom w:val="none" w:sz="0" w:space="0" w:color="auto"/>
                <w:right w:val="none" w:sz="0" w:space="0" w:color="auto"/>
              </w:divBdr>
            </w:div>
            <w:div w:id="744112335">
              <w:marLeft w:val="0"/>
              <w:marRight w:val="0"/>
              <w:marTop w:val="0"/>
              <w:marBottom w:val="0"/>
              <w:divBdr>
                <w:top w:val="none" w:sz="0" w:space="0" w:color="auto"/>
                <w:left w:val="none" w:sz="0" w:space="0" w:color="auto"/>
                <w:bottom w:val="none" w:sz="0" w:space="0" w:color="auto"/>
                <w:right w:val="none" w:sz="0" w:space="0" w:color="auto"/>
              </w:divBdr>
            </w:div>
          </w:divsChild>
        </w:div>
        <w:div w:id="87697845">
          <w:marLeft w:val="0"/>
          <w:marRight w:val="0"/>
          <w:marTop w:val="0"/>
          <w:marBottom w:val="0"/>
          <w:divBdr>
            <w:top w:val="none" w:sz="0" w:space="0" w:color="auto"/>
            <w:left w:val="none" w:sz="0" w:space="0" w:color="auto"/>
            <w:bottom w:val="none" w:sz="0" w:space="0" w:color="auto"/>
            <w:right w:val="none" w:sz="0" w:space="0" w:color="auto"/>
          </w:divBdr>
          <w:divsChild>
            <w:div w:id="2127431553">
              <w:marLeft w:val="0"/>
              <w:marRight w:val="0"/>
              <w:marTop w:val="0"/>
              <w:marBottom w:val="0"/>
              <w:divBdr>
                <w:top w:val="none" w:sz="0" w:space="0" w:color="auto"/>
                <w:left w:val="none" w:sz="0" w:space="0" w:color="auto"/>
                <w:bottom w:val="none" w:sz="0" w:space="0" w:color="auto"/>
                <w:right w:val="none" w:sz="0" w:space="0" w:color="auto"/>
              </w:divBdr>
            </w:div>
            <w:div w:id="1341009127">
              <w:marLeft w:val="0"/>
              <w:marRight w:val="0"/>
              <w:marTop w:val="0"/>
              <w:marBottom w:val="0"/>
              <w:divBdr>
                <w:top w:val="none" w:sz="0" w:space="0" w:color="auto"/>
                <w:left w:val="none" w:sz="0" w:space="0" w:color="auto"/>
                <w:bottom w:val="none" w:sz="0" w:space="0" w:color="auto"/>
                <w:right w:val="none" w:sz="0" w:space="0" w:color="auto"/>
              </w:divBdr>
            </w:div>
            <w:div w:id="711853470">
              <w:marLeft w:val="0"/>
              <w:marRight w:val="0"/>
              <w:marTop w:val="0"/>
              <w:marBottom w:val="0"/>
              <w:divBdr>
                <w:top w:val="none" w:sz="0" w:space="0" w:color="auto"/>
                <w:left w:val="none" w:sz="0" w:space="0" w:color="auto"/>
                <w:bottom w:val="none" w:sz="0" w:space="0" w:color="auto"/>
                <w:right w:val="none" w:sz="0" w:space="0" w:color="auto"/>
              </w:divBdr>
            </w:div>
            <w:div w:id="1076590063">
              <w:marLeft w:val="0"/>
              <w:marRight w:val="0"/>
              <w:marTop w:val="0"/>
              <w:marBottom w:val="0"/>
              <w:divBdr>
                <w:top w:val="none" w:sz="0" w:space="0" w:color="auto"/>
                <w:left w:val="none" w:sz="0" w:space="0" w:color="auto"/>
                <w:bottom w:val="none" w:sz="0" w:space="0" w:color="auto"/>
                <w:right w:val="none" w:sz="0" w:space="0" w:color="auto"/>
              </w:divBdr>
            </w:div>
            <w:div w:id="1955361347">
              <w:marLeft w:val="0"/>
              <w:marRight w:val="0"/>
              <w:marTop w:val="0"/>
              <w:marBottom w:val="0"/>
              <w:divBdr>
                <w:top w:val="none" w:sz="0" w:space="0" w:color="auto"/>
                <w:left w:val="none" w:sz="0" w:space="0" w:color="auto"/>
                <w:bottom w:val="none" w:sz="0" w:space="0" w:color="auto"/>
                <w:right w:val="none" w:sz="0" w:space="0" w:color="auto"/>
              </w:divBdr>
            </w:div>
            <w:div w:id="1839494270">
              <w:marLeft w:val="0"/>
              <w:marRight w:val="0"/>
              <w:marTop w:val="0"/>
              <w:marBottom w:val="0"/>
              <w:divBdr>
                <w:top w:val="none" w:sz="0" w:space="0" w:color="auto"/>
                <w:left w:val="none" w:sz="0" w:space="0" w:color="auto"/>
                <w:bottom w:val="none" w:sz="0" w:space="0" w:color="auto"/>
                <w:right w:val="none" w:sz="0" w:space="0" w:color="auto"/>
              </w:divBdr>
            </w:div>
            <w:div w:id="493111668">
              <w:marLeft w:val="0"/>
              <w:marRight w:val="0"/>
              <w:marTop w:val="0"/>
              <w:marBottom w:val="0"/>
              <w:divBdr>
                <w:top w:val="none" w:sz="0" w:space="0" w:color="auto"/>
                <w:left w:val="none" w:sz="0" w:space="0" w:color="auto"/>
                <w:bottom w:val="none" w:sz="0" w:space="0" w:color="auto"/>
                <w:right w:val="none" w:sz="0" w:space="0" w:color="auto"/>
              </w:divBdr>
            </w:div>
            <w:div w:id="2106729128">
              <w:marLeft w:val="0"/>
              <w:marRight w:val="0"/>
              <w:marTop w:val="0"/>
              <w:marBottom w:val="0"/>
              <w:divBdr>
                <w:top w:val="none" w:sz="0" w:space="0" w:color="auto"/>
                <w:left w:val="none" w:sz="0" w:space="0" w:color="auto"/>
                <w:bottom w:val="none" w:sz="0" w:space="0" w:color="auto"/>
                <w:right w:val="none" w:sz="0" w:space="0" w:color="auto"/>
              </w:divBdr>
            </w:div>
            <w:div w:id="1706516387">
              <w:marLeft w:val="0"/>
              <w:marRight w:val="0"/>
              <w:marTop w:val="0"/>
              <w:marBottom w:val="0"/>
              <w:divBdr>
                <w:top w:val="none" w:sz="0" w:space="0" w:color="auto"/>
                <w:left w:val="none" w:sz="0" w:space="0" w:color="auto"/>
                <w:bottom w:val="none" w:sz="0" w:space="0" w:color="auto"/>
                <w:right w:val="none" w:sz="0" w:space="0" w:color="auto"/>
              </w:divBdr>
            </w:div>
            <w:div w:id="630787781">
              <w:marLeft w:val="0"/>
              <w:marRight w:val="0"/>
              <w:marTop w:val="0"/>
              <w:marBottom w:val="0"/>
              <w:divBdr>
                <w:top w:val="none" w:sz="0" w:space="0" w:color="auto"/>
                <w:left w:val="none" w:sz="0" w:space="0" w:color="auto"/>
                <w:bottom w:val="none" w:sz="0" w:space="0" w:color="auto"/>
                <w:right w:val="none" w:sz="0" w:space="0" w:color="auto"/>
              </w:divBdr>
            </w:div>
            <w:div w:id="838540002">
              <w:marLeft w:val="0"/>
              <w:marRight w:val="0"/>
              <w:marTop w:val="0"/>
              <w:marBottom w:val="0"/>
              <w:divBdr>
                <w:top w:val="none" w:sz="0" w:space="0" w:color="auto"/>
                <w:left w:val="none" w:sz="0" w:space="0" w:color="auto"/>
                <w:bottom w:val="none" w:sz="0" w:space="0" w:color="auto"/>
                <w:right w:val="none" w:sz="0" w:space="0" w:color="auto"/>
              </w:divBdr>
            </w:div>
            <w:div w:id="1739326292">
              <w:marLeft w:val="0"/>
              <w:marRight w:val="0"/>
              <w:marTop w:val="0"/>
              <w:marBottom w:val="0"/>
              <w:divBdr>
                <w:top w:val="none" w:sz="0" w:space="0" w:color="auto"/>
                <w:left w:val="none" w:sz="0" w:space="0" w:color="auto"/>
                <w:bottom w:val="none" w:sz="0" w:space="0" w:color="auto"/>
                <w:right w:val="none" w:sz="0" w:space="0" w:color="auto"/>
              </w:divBdr>
            </w:div>
            <w:div w:id="471363007">
              <w:marLeft w:val="0"/>
              <w:marRight w:val="0"/>
              <w:marTop w:val="0"/>
              <w:marBottom w:val="0"/>
              <w:divBdr>
                <w:top w:val="none" w:sz="0" w:space="0" w:color="auto"/>
                <w:left w:val="none" w:sz="0" w:space="0" w:color="auto"/>
                <w:bottom w:val="none" w:sz="0" w:space="0" w:color="auto"/>
                <w:right w:val="none" w:sz="0" w:space="0" w:color="auto"/>
              </w:divBdr>
            </w:div>
            <w:div w:id="1913809989">
              <w:marLeft w:val="0"/>
              <w:marRight w:val="0"/>
              <w:marTop w:val="0"/>
              <w:marBottom w:val="0"/>
              <w:divBdr>
                <w:top w:val="none" w:sz="0" w:space="0" w:color="auto"/>
                <w:left w:val="none" w:sz="0" w:space="0" w:color="auto"/>
                <w:bottom w:val="none" w:sz="0" w:space="0" w:color="auto"/>
                <w:right w:val="none" w:sz="0" w:space="0" w:color="auto"/>
              </w:divBdr>
            </w:div>
            <w:div w:id="1507094706">
              <w:marLeft w:val="0"/>
              <w:marRight w:val="0"/>
              <w:marTop w:val="0"/>
              <w:marBottom w:val="0"/>
              <w:divBdr>
                <w:top w:val="none" w:sz="0" w:space="0" w:color="auto"/>
                <w:left w:val="none" w:sz="0" w:space="0" w:color="auto"/>
                <w:bottom w:val="none" w:sz="0" w:space="0" w:color="auto"/>
                <w:right w:val="none" w:sz="0" w:space="0" w:color="auto"/>
              </w:divBdr>
            </w:div>
            <w:div w:id="130827383">
              <w:marLeft w:val="0"/>
              <w:marRight w:val="0"/>
              <w:marTop w:val="0"/>
              <w:marBottom w:val="0"/>
              <w:divBdr>
                <w:top w:val="none" w:sz="0" w:space="0" w:color="auto"/>
                <w:left w:val="none" w:sz="0" w:space="0" w:color="auto"/>
                <w:bottom w:val="none" w:sz="0" w:space="0" w:color="auto"/>
                <w:right w:val="none" w:sz="0" w:space="0" w:color="auto"/>
              </w:divBdr>
            </w:div>
            <w:div w:id="1502358256">
              <w:marLeft w:val="0"/>
              <w:marRight w:val="0"/>
              <w:marTop w:val="0"/>
              <w:marBottom w:val="0"/>
              <w:divBdr>
                <w:top w:val="none" w:sz="0" w:space="0" w:color="auto"/>
                <w:left w:val="none" w:sz="0" w:space="0" w:color="auto"/>
                <w:bottom w:val="none" w:sz="0" w:space="0" w:color="auto"/>
                <w:right w:val="none" w:sz="0" w:space="0" w:color="auto"/>
              </w:divBdr>
            </w:div>
            <w:div w:id="1115448200">
              <w:marLeft w:val="0"/>
              <w:marRight w:val="0"/>
              <w:marTop w:val="0"/>
              <w:marBottom w:val="0"/>
              <w:divBdr>
                <w:top w:val="none" w:sz="0" w:space="0" w:color="auto"/>
                <w:left w:val="none" w:sz="0" w:space="0" w:color="auto"/>
                <w:bottom w:val="none" w:sz="0" w:space="0" w:color="auto"/>
                <w:right w:val="none" w:sz="0" w:space="0" w:color="auto"/>
              </w:divBdr>
            </w:div>
            <w:div w:id="225576601">
              <w:marLeft w:val="0"/>
              <w:marRight w:val="0"/>
              <w:marTop w:val="0"/>
              <w:marBottom w:val="0"/>
              <w:divBdr>
                <w:top w:val="none" w:sz="0" w:space="0" w:color="auto"/>
                <w:left w:val="none" w:sz="0" w:space="0" w:color="auto"/>
                <w:bottom w:val="none" w:sz="0" w:space="0" w:color="auto"/>
                <w:right w:val="none" w:sz="0" w:space="0" w:color="auto"/>
              </w:divBdr>
            </w:div>
            <w:div w:id="920018480">
              <w:marLeft w:val="0"/>
              <w:marRight w:val="0"/>
              <w:marTop w:val="0"/>
              <w:marBottom w:val="0"/>
              <w:divBdr>
                <w:top w:val="none" w:sz="0" w:space="0" w:color="auto"/>
                <w:left w:val="none" w:sz="0" w:space="0" w:color="auto"/>
                <w:bottom w:val="none" w:sz="0" w:space="0" w:color="auto"/>
                <w:right w:val="none" w:sz="0" w:space="0" w:color="auto"/>
              </w:divBdr>
            </w:div>
          </w:divsChild>
        </w:div>
        <w:div w:id="338627296">
          <w:marLeft w:val="0"/>
          <w:marRight w:val="0"/>
          <w:marTop w:val="0"/>
          <w:marBottom w:val="0"/>
          <w:divBdr>
            <w:top w:val="none" w:sz="0" w:space="0" w:color="auto"/>
            <w:left w:val="none" w:sz="0" w:space="0" w:color="auto"/>
            <w:bottom w:val="none" w:sz="0" w:space="0" w:color="auto"/>
            <w:right w:val="none" w:sz="0" w:space="0" w:color="auto"/>
          </w:divBdr>
        </w:div>
        <w:div w:id="1299922339">
          <w:marLeft w:val="0"/>
          <w:marRight w:val="0"/>
          <w:marTop w:val="0"/>
          <w:marBottom w:val="0"/>
          <w:divBdr>
            <w:top w:val="none" w:sz="0" w:space="0" w:color="auto"/>
            <w:left w:val="none" w:sz="0" w:space="0" w:color="auto"/>
            <w:bottom w:val="none" w:sz="0" w:space="0" w:color="auto"/>
            <w:right w:val="none" w:sz="0" w:space="0" w:color="auto"/>
          </w:divBdr>
        </w:div>
        <w:div w:id="1086267674">
          <w:marLeft w:val="0"/>
          <w:marRight w:val="0"/>
          <w:marTop w:val="0"/>
          <w:marBottom w:val="0"/>
          <w:divBdr>
            <w:top w:val="none" w:sz="0" w:space="0" w:color="auto"/>
            <w:left w:val="none" w:sz="0" w:space="0" w:color="auto"/>
            <w:bottom w:val="none" w:sz="0" w:space="0" w:color="auto"/>
            <w:right w:val="none" w:sz="0" w:space="0" w:color="auto"/>
          </w:divBdr>
        </w:div>
        <w:div w:id="121385758">
          <w:marLeft w:val="0"/>
          <w:marRight w:val="0"/>
          <w:marTop w:val="0"/>
          <w:marBottom w:val="0"/>
          <w:divBdr>
            <w:top w:val="none" w:sz="0" w:space="0" w:color="auto"/>
            <w:left w:val="none" w:sz="0" w:space="0" w:color="auto"/>
            <w:bottom w:val="none" w:sz="0" w:space="0" w:color="auto"/>
            <w:right w:val="none" w:sz="0" w:space="0" w:color="auto"/>
          </w:divBdr>
        </w:div>
        <w:div w:id="726226186">
          <w:marLeft w:val="0"/>
          <w:marRight w:val="0"/>
          <w:marTop w:val="0"/>
          <w:marBottom w:val="0"/>
          <w:divBdr>
            <w:top w:val="none" w:sz="0" w:space="0" w:color="auto"/>
            <w:left w:val="none" w:sz="0" w:space="0" w:color="auto"/>
            <w:bottom w:val="none" w:sz="0" w:space="0" w:color="auto"/>
            <w:right w:val="none" w:sz="0" w:space="0" w:color="auto"/>
          </w:divBdr>
        </w:div>
        <w:div w:id="189388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6443</Words>
  <Characters>3674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5</cp:revision>
  <dcterms:created xsi:type="dcterms:W3CDTF">2024-03-18T10:20:00Z</dcterms:created>
  <dcterms:modified xsi:type="dcterms:W3CDTF">2024-03-20T10:23:00Z</dcterms:modified>
</cp:coreProperties>
</file>