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1DFBD" w14:textId="3274690F" w:rsidR="00AD05A0" w:rsidRPr="00846FBE" w:rsidRDefault="00B01129" w:rsidP="00F20959">
      <w:pPr>
        <w:ind w:right="-1"/>
        <w:jc w:val="right"/>
        <w:rPr>
          <w:i/>
          <w:sz w:val="24"/>
          <w:szCs w:val="24"/>
        </w:rPr>
      </w:pPr>
      <w:r>
        <w:rPr>
          <w:i/>
          <w:sz w:val="24"/>
          <w:szCs w:val="24"/>
        </w:rPr>
        <w:t>2</w:t>
      </w:r>
      <w:r w:rsidR="00AD05A0" w:rsidRPr="00846FBE">
        <w:rPr>
          <w:i/>
          <w:sz w:val="24"/>
          <w:szCs w:val="24"/>
        </w:rPr>
        <w:t>.pielikums</w:t>
      </w:r>
    </w:p>
    <w:p w14:paraId="3E4662C4" w14:textId="1A54FF22" w:rsidR="00387259" w:rsidRPr="00387259" w:rsidRDefault="00B77BC6" w:rsidP="00387259">
      <w:pPr>
        <w:jc w:val="right"/>
        <w:rPr>
          <w:i/>
          <w:sz w:val="24"/>
          <w:szCs w:val="24"/>
        </w:rPr>
      </w:pPr>
      <w:r w:rsidRPr="00387259">
        <w:rPr>
          <w:i/>
          <w:sz w:val="24"/>
          <w:szCs w:val="24"/>
        </w:rPr>
        <w:t xml:space="preserve">līgumam </w:t>
      </w:r>
      <w:r w:rsidR="00387259" w:rsidRPr="00387259">
        <w:rPr>
          <w:i/>
          <w:sz w:val="24"/>
          <w:szCs w:val="24"/>
        </w:rPr>
        <w:t xml:space="preserve">par </w:t>
      </w:r>
      <w:r w:rsidR="00B01129">
        <w:rPr>
          <w:i/>
          <w:sz w:val="24"/>
          <w:szCs w:val="24"/>
        </w:rPr>
        <w:t>medicīniskās apaugļošanas</w:t>
      </w:r>
      <w:r w:rsidR="00361EA3">
        <w:rPr>
          <w:i/>
          <w:sz w:val="24"/>
          <w:szCs w:val="24"/>
        </w:rPr>
        <w:t xml:space="preserve"> </w:t>
      </w:r>
      <w:r w:rsidR="00A63657">
        <w:rPr>
          <w:i/>
          <w:sz w:val="24"/>
          <w:szCs w:val="24"/>
        </w:rPr>
        <w:t>pakalpojumu</w:t>
      </w:r>
    </w:p>
    <w:p w14:paraId="7419AB42" w14:textId="6F41E6DB" w:rsidR="00B77BC6" w:rsidRPr="00387259" w:rsidRDefault="00B77BC6" w:rsidP="00387259">
      <w:pPr>
        <w:jc w:val="right"/>
        <w:rPr>
          <w:i/>
          <w:sz w:val="24"/>
          <w:szCs w:val="24"/>
        </w:rPr>
      </w:pPr>
      <w:r w:rsidRPr="00387259">
        <w:rPr>
          <w:i/>
          <w:sz w:val="24"/>
          <w:szCs w:val="24"/>
        </w:rPr>
        <w:t>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ListParagraph"/>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ListParagraph"/>
        <w:rPr>
          <w:sz w:val="24"/>
          <w:szCs w:val="24"/>
        </w:rPr>
      </w:pPr>
    </w:p>
    <w:p w14:paraId="262551B8" w14:textId="22136AC7" w:rsidR="00F45327" w:rsidRPr="00846FBE" w:rsidRDefault="00485A65" w:rsidP="00485A65">
      <w:pPr>
        <w:pStyle w:val="ListParagraph"/>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ListParagraph"/>
        <w:rPr>
          <w:sz w:val="24"/>
          <w:szCs w:val="24"/>
        </w:rPr>
      </w:pPr>
    </w:p>
    <w:p w14:paraId="4337D65B" w14:textId="1E39FC43" w:rsidR="000C35FE" w:rsidRPr="00846FBE" w:rsidRDefault="00196AD3" w:rsidP="00F20959">
      <w:pPr>
        <w:pStyle w:val="ListParagraph"/>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ListParagraph"/>
        <w:ind w:left="360"/>
        <w:jc w:val="both"/>
        <w:rPr>
          <w:sz w:val="24"/>
          <w:szCs w:val="24"/>
        </w:rPr>
      </w:pPr>
    </w:p>
    <w:p w14:paraId="4CC4B694" w14:textId="2036978C" w:rsidR="00A636D2" w:rsidRPr="00846FBE" w:rsidRDefault="00AD05A0" w:rsidP="00F20959">
      <w:pPr>
        <w:pStyle w:val="ListParagraph"/>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ListParagraph"/>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ListParagraph"/>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ListParagraph"/>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ListParagraph"/>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ListParagraph"/>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ListParagraph"/>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ListParagraph"/>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ListParagraph"/>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ListParagraph"/>
        <w:ind w:left="1560"/>
        <w:jc w:val="both"/>
        <w:rPr>
          <w:sz w:val="24"/>
          <w:szCs w:val="24"/>
        </w:rPr>
      </w:pPr>
    </w:p>
    <w:p w14:paraId="36C81F60" w14:textId="6E133149" w:rsidR="00624259" w:rsidRPr="00846FBE" w:rsidRDefault="00624259" w:rsidP="008229D5">
      <w:pPr>
        <w:pStyle w:val="ListParagraph"/>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ListParagraph"/>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69D4B606" w:rsidR="00624259" w:rsidRPr="00846FBE" w:rsidRDefault="00E27D11" w:rsidP="008229D5">
      <w:pPr>
        <w:pStyle w:val="ListParagraph"/>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 xml:space="preserve">a nosacījumus, </w:t>
      </w:r>
      <w:r w:rsidR="00A45DB5">
        <w:rPr>
          <w:sz w:val="24"/>
          <w:szCs w:val="24"/>
        </w:rPr>
        <w:t>vai</w:t>
      </w:r>
      <w:r w:rsidR="00624259" w:rsidRPr="00846FBE">
        <w:rPr>
          <w:sz w:val="24"/>
          <w:szCs w:val="24"/>
        </w:rPr>
        <w:t xml:space="preserve"> Līguma prasības.</w:t>
      </w:r>
    </w:p>
    <w:p w14:paraId="54F05A15" w14:textId="77777777" w:rsidR="00884000" w:rsidRPr="00846FBE" w:rsidRDefault="00884000" w:rsidP="00884000">
      <w:pPr>
        <w:pStyle w:val="ListParagraph"/>
        <w:ind w:left="851"/>
        <w:jc w:val="both"/>
        <w:rPr>
          <w:sz w:val="24"/>
          <w:szCs w:val="24"/>
        </w:rPr>
      </w:pPr>
    </w:p>
    <w:p w14:paraId="736C78F8" w14:textId="77777777" w:rsidR="00624259" w:rsidRPr="00846FBE" w:rsidRDefault="00624259" w:rsidP="00F20959">
      <w:pPr>
        <w:pStyle w:val="ListParagraph"/>
        <w:ind w:left="1560"/>
        <w:jc w:val="both"/>
        <w:rPr>
          <w:sz w:val="24"/>
          <w:szCs w:val="24"/>
        </w:rPr>
      </w:pPr>
    </w:p>
    <w:p w14:paraId="11E6F5B5" w14:textId="17C78865"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EC512C">
        <w:t>uzņemšanas</w:t>
      </w:r>
      <w:r w:rsidR="00D931A7" w:rsidRPr="00846FBE">
        <w:t xml:space="preserve">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daļu</w:t>
      </w:r>
      <w:r w:rsidR="00E94044">
        <w:t xml:space="preserve"> </w:t>
      </w:r>
      <w:r w:rsidRPr="00846FBE">
        <w:t>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ListParagraph"/>
        <w:rPr>
          <w:sz w:val="24"/>
          <w:szCs w:val="24"/>
        </w:rPr>
      </w:pPr>
    </w:p>
    <w:p w14:paraId="7328811F" w14:textId="62A9F2EB"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CE1557">
        <w:t>vai</w:t>
      </w:r>
      <w:r w:rsidR="00CE1557"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w:t>
      </w:r>
      <w:r w:rsidR="00CE1557">
        <w:t xml:space="preserve">vai </w:t>
      </w:r>
      <w:r w:rsidR="00846FBE">
        <w:t>9</w:t>
      </w:r>
      <w:r w:rsidR="00BB21B2" w:rsidRPr="00846FBE">
        <w:t xml:space="preserve">.punktā </w:t>
      </w:r>
      <w:r w:rsidR="001E6526" w:rsidRPr="00846FBE">
        <w:t>minētajam piemēro IZPILDĪTĀJAM</w:t>
      </w:r>
      <w:r w:rsidR="00E94044">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w:t>
      </w:r>
      <w:r w:rsidR="00F67EFC">
        <w:t>,</w:t>
      </w:r>
      <w:r w:rsidR="001E6526" w:rsidRPr="00846FBE">
        <w:t xml:space="preserve"> veselības aprūpes pakalpojuma tarifa vai izrakstīto kompensējamo zāļu (medicīnisko ierīču) kompensētās vērtības apmērā.</w:t>
      </w:r>
    </w:p>
    <w:p w14:paraId="73EE69A9" w14:textId="77777777" w:rsidR="00306ABF" w:rsidRPr="00846FBE" w:rsidRDefault="00306ABF" w:rsidP="00306ABF">
      <w:pPr>
        <w:pStyle w:val="ListParagraph"/>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66BFD52B"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AC0B5A">
        <w:t>3</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084441E4"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w:t>
      </w:r>
      <w:r w:rsidR="00EC512C">
        <w:t>ātu</w:t>
      </w:r>
      <w:r w:rsidR="00E94044">
        <w:t xml:space="preserve"> </w:t>
      </w:r>
      <w:r w:rsidR="00846FBE" w:rsidRPr="00846FBE">
        <w:t>laboratorisko izmeklējumu, stacionāro vai ambulatoro izrakstu, onkoloģiskās kartes vai vakcinācijas faktu</w:t>
      </w:r>
      <w:r w:rsidR="00E94044">
        <w:t xml:space="preserve"> </w:t>
      </w:r>
      <w:r w:rsidR="00846FBE" w:rsidRPr="00846FBE">
        <w:t>nodošanu Vienotajai veselības nozares elektroniska</w:t>
      </w:r>
      <w:r w:rsidR="00EC512C">
        <w:t>ja</w:t>
      </w:r>
      <w:r w:rsidR="00846FBE" w:rsidRPr="00846FBE">
        <w:t xml:space="preserve">i informācijas sistēmai, </w:t>
      </w:r>
      <w:r w:rsidR="008347EC" w:rsidRPr="00846FBE">
        <w:t xml:space="preserve">DIENESTS, neievērojot šī pielikuma </w:t>
      </w:r>
      <w:r w:rsidR="00294D07" w:rsidRPr="00846FBE">
        <w:t>1</w:t>
      </w:r>
      <w:r w:rsidR="00AC0B5A">
        <w:t>1</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0EDE625F"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tiek uzskatīts par IZPILDĪTĀJA pieņemtu. Ja IZPILDĪTĀJS pārbaudes aktam nepiekrīt un iesniedz iebildumus, DIENESTS pieņem lēmumu</w:t>
      </w:r>
      <w:r w:rsidR="00E94044">
        <w:t xml:space="preserve"> </w:t>
      </w:r>
      <w:r w:rsidR="0016512B">
        <w:t xml:space="preserve">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3DA07B01" w:rsidR="00091E93" w:rsidRPr="00846FBE" w:rsidRDefault="006827C2" w:rsidP="00091E93">
      <w:pPr>
        <w:pStyle w:val="tv213"/>
        <w:numPr>
          <w:ilvl w:val="0"/>
          <w:numId w:val="1"/>
        </w:numPr>
        <w:spacing w:before="0" w:beforeAutospacing="0" w:after="0" w:afterAutospacing="0"/>
        <w:jc w:val="both"/>
      </w:pPr>
      <w:r w:rsidRPr="00846FBE">
        <w:t xml:space="preserve">Ja DIENESTS pēc IZPILDĪTĀJA iesniegtā pārskata par budžeta līdzekļu izlietojumu ārsta praksē vai pārskata par budžeta līdzekļu izlietojumu ārstniecības iestādē konstatē </w:t>
      </w:r>
      <w:r w:rsidR="00E94044">
        <w:t>p</w:t>
      </w:r>
      <w:r w:rsidRPr="00846FBE">
        <w:t>ārmērīgu kompensāciju, DIENESTS rīkoj</w:t>
      </w:r>
      <w:r w:rsidR="4E7689A3" w:rsidRPr="00846FBE">
        <w:t>a</w:t>
      </w:r>
      <w:r w:rsidRPr="00846FBE">
        <w:t xml:space="preserve">s atbilstoši </w:t>
      </w:r>
      <w:r w:rsidR="007D21CB" w:rsidRPr="00846FBE">
        <w:rPr>
          <w:rStyle w:val="Strong"/>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ListParagraph"/>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ListParagraph"/>
      </w:pPr>
    </w:p>
    <w:p w14:paraId="083B76B5" w14:textId="70E57CC9"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w:t>
      </w:r>
      <w:r w:rsidR="00D746E7">
        <w:t>rēķinā norādītā summa</w:t>
      </w:r>
      <w:r w:rsidRPr="00846FBE">
        <w:t xml:space="preserve"> tiek ieturēt</w:t>
      </w:r>
      <w:r w:rsidR="00D746E7">
        <w:t>a</w:t>
      </w:r>
      <w:r w:rsidRPr="00846FBE">
        <w:t xml:space="preserve">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ListParagraph"/>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ListParagraph"/>
      </w:pPr>
    </w:p>
    <w:p w14:paraId="2082C605" w14:textId="57FE7A27"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w:t>
      </w:r>
      <w:r w:rsidR="003750EE">
        <w:t>p</w:t>
      </w:r>
      <w:r w:rsidRPr="00846FBE">
        <w:t xml:space="preserve">ārmērīgas kompensācijas apmēra atmaksu sadalīt pa daļām, par to noslēdzot vienošanos ar DIENESTU. Ja tiek noslēgta minētā vienošanās, līgumsoda, kompensējamo zāļu (medicīnisko ierīču) vērtības atmaksa, ieturējuma samaksa, nepamatoti saņemtā maksājuma vai </w:t>
      </w:r>
      <w:r w:rsidR="003750EE">
        <w:t>p</w:t>
      </w:r>
      <w:r w:rsidRPr="00846FBE">
        <w:t xml:space="preserve">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75071646"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w:t>
      </w:r>
      <w:r w:rsidR="00BE72A8" w:rsidRPr="00846FBE">
        <w:t xml:space="preserve">par katru nokavējuma dienu </w:t>
      </w:r>
      <w:r w:rsidRPr="00846FBE">
        <w:t xml:space="preserve">0,05% apmērā 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ListParagraph"/>
      </w:pPr>
    </w:p>
    <w:p w14:paraId="458C4A16" w14:textId="1F8C33B3"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w:t>
      </w:r>
      <w:r w:rsidR="000438B0" w:rsidRPr="00846FBE">
        <w:t xml:space="preserve">par katru kavējuma dienu </w:t>
      </w:r>
      <w:r w:rsidRPr="00846FBE">
        <w:t xml:space="preserve">0,05% apmērā no IZPILDĪTĀJAM neapmaksātā rēķina. </w:t>
      </w:r>
    </w:p>
    <w:p w14:paraId="320303F0" w14:textId="77777777" w:rsidR="00091E93" w:rsidRPr="00846FBE" w:rsidRDefault="00091E93" w:rsidP="00091E93">
      <w:pPr>
        <w:pStyle w:val="ListParagraph"/>
      </w:pPr>
    </w:p>
    <w:p w14:paraId="05090C1A" w14:textId="03ADB4A1"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dienu laikā</w:t>
      </w:r>
      <w:r w:rsidR="00000F0C">
        <w:t>,</w:t>
      </w:r>
      <w:r w:rsidRPr="00846FBE">
        <w:t xml:space="preserve"> iesniedzot otram Līdzējam rakstiskus iebildumus. Pēc iebildumu saņemšanas Līdzējs </w:t>
      </w:r>
      <w:proofErr w:type="spellStart"/>
      <w:r w:rsidRPr="00846FBE">
        <w:t>rakstveidā</w:t>
      </w:r>
      <w:proofErr w:type="spellEnd"/>
      <w:r w:rsidRPr="00846FBE">
        <w:t xml:space="preserve">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ListParagraph"/>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ListParagraph"/>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ListParagraph"/>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A42D9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0F0C"/>
    <w:rsid w:val="0000120D"/>
    <w:rsid w:val="00001722"/>
    <w:rsid w:val="000017D0"/>
    <w:rsid w:val="0000248D"/>
    <w:rsid w:val="00003680"/>
    <w:rsid w:val="00013B87"/>
    <w:rsid w:val="00021663"/>
    <w:rsid w:val="0002293D"/>
    <w:rsid w:val="0004263B"/>
    <w:rsid w:val="000438B0"/>
    <w:rsid w:val="00045422"/>
    <w:rsid w:val="00050202"/>
    <w:rsid w:val="00051AD5"/>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23B8"/>
    <w:rsid w:val="001F6088"/>
    <w:rsid w:val="002030AD"/>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61EA3"/>
    <w:rsid w:val="003750EE"/>
    <w:rsid w:val="0037590D"/>
    <w:rsid w:val="00377EC7"/>
    <w:rsid w:val="00382700"/>
    <w:rsid w:val="00383968"/>
    <w:rsid w:val="00387259"/>
    <w:rsid w:val="00391ECA"/>
    <w:rsid w:val="003941C7"/>
    <w:rsid w:val="003A1977"/>
    <w:rsid w:val="003A3936"/>
    <w:rsid w:val="003A7A80"/>
    <w:rsid w:val="003B32EB"/>
    <w:rsid w:val="003B58DF"/>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5607"/>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85D"/>
    <w:rsid w:val="00600CD9"/>
    <w:rsid w:val="00602328"/>
    <w:rsid w:val="00606853"/>
    <w:rsid w:val="006147DA"/>
    <w:rsid w:val="00614839"/>
    <w:rsid w:val="00623385"/>
    <w:rsid w:val="006239F8"/>
    <w:rsid w:val="00624259"/>
    <w:rsid w:val="00627D85"/>
    <w:rsid w:val="00627DE7"/>
    <w:rsid w:val="00631874"/>
    <w:rsid w:val="00642FC9"/>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39A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353E3"/>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30516"/>
    <w:rsid w:val="00A350E1"/>
    <w:rsid w:val="00A40DDB"/>
    <w:rsid w:val="00A42202"/>
    <w:rsid w:val="00A42D98"/>
    <w:rsid w:val="00A45DB5"/>
    <w:rsid w:val="00A62A04"/>
    <w:rsid w:val="00A63657"/>
    <w:rsid w:val="00A636D2"/>
    <w:rsid w:val="00A64C69"/>
    <w:rsid w:val="00A73567"/>
    <w:rsid w:val="00A9798F"/>
    <w:rsid w:val="00AA43AA"/>
    <w:rsid w:val="00AA65D3"/>
    <w:rsid w:val="00AC0B5A"/>
    <w:rsid w:val="00AD05A0"/>
    <w:rsid w:val="00AD76DE"/>
    <w:rsid w:val="00AE4853"/>
    <w:rsid w:val="00AE7589"/>
    <w:rsid w:val="00B01129"/>
    <w:rsid w:val="00B03885"/>
    <w:rsid w:val="00B147A9"/>
    <w:rsid w:val="00B204C7"/>
    <w:rsid w:val="00B23BF2"/>
    <w:rsid w:val="00B3529A"/>
    <w:rsid w:val="00B42CA9"/>
    <w:rsid w:val="00B52596"/>
    <w:rsid w:val="00B53F6D"/>
    <w:rsid w:val="00B67C4C"/>
    <w:rsid w:val="00B77BC6"/>
    <w:rsid w:val="00B802C3"/>
    <w:rsid w:val="00B8255E"/>
    <w:rsid w:val="00B84390"/>
    <w:rsid w:val="00B860EE"/>
    <w:rsid w:val="00BA6D14"/>
    <w:rsid w:val="00BB21B2"/>
    <w:rsid w:val="00BB5622"/>
    <w:rsid w:val="00BC25AB"/>
    <w:rsid w:val="00BD60E0"/>
    <w:rsid w:val="00BD6A42"/>
    <w:rsid w:val="00BD6F6B"/>
    <w:rsid w:val="00BE0AB2"/>
    <w:rsid w:val="00BE6321"/>
    <w:rsid w:val="00BE72A8"/>
    <w:rsid w:val="00BF0C92"/>
    <w:rsid w:val="00BF12EC"/>
    <w:rsid w:val="00BF7C19"/>
    <w:rsid w:val="00C05C17"/>
    <w:rsid w:val="00C15CFA"/>
    <w:rsid w:val="00C16D6D"/>
    <w:rsid w:val="00C21D54"/>
    <w:rsid w:val="00C268CA"/>
    <w:rsid w:val="00C4434D"/>
    <w:rsid w:val="00C452AF"/>
    <w:rsid w:val="00C53453"/>
    <w:rsid w:val="00C648C3"/>
    <w:rsid w:val="00C70E1A"/>
    <w:rsid w:val="00C80F92"/>
    <w:rsid w:val="00C91549"/>
    <w:rsid w:val="00C9551B"/>
    <w:rsid w:val="00CA1198"/>
    <w:rsid w:val="00CA2F3E"/>
    <w:rsid w:val="00CC0768"/>
    <w:rsid w:val="00CC449D"/>
    <w:rsid w:val="00CD5647"/>
    <w:rsid w:val="00CE1557"/>
    <w:rsid w:val="00CF1AF5"/>
    <w:rsid w:val="00D0401D"/>
    <w:rsid w:val="00D050B2"/>
    <w:rsid w:val="00D05D4C"/>
    <w:rsid w:val="00D11FC3"/>
    <w:rsid w:val="00D300C8"/>
    <w:rsid w:val="00D3039E"/>
    <w:rsid w:val="00D4135C"/>
    <w:rsid w:val="00D42D8C"/>
    <w:rsid w:val="00D6033B"/>
    <w:rsid w:val="00D61D9A"/>
    <w:rsid w:val="00D70268"/>
    <w:rsid w:val="00D746E7"/>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274C"/>
    <w:rsid w:val="00E04AA6"/>
    <w:rsid w:val="00E0600D"/>
    <w:rsid w:val="00E1477A"/>
    <w:rsid w:val="00E14849"/>
    <w:rsid w:val="00E22A6C"/>
    <w:rsid w:val="00E25202"/>
    <w:rsid w:val="00E27D11"/>
    <w:rsid w:val="00E33DB6"/>
    <w:rsid w:val="00E40213"/>
    <w:rsid w:val="00E4364B"/>
    <w:rsid w:val="00E46E1C"/>
    <w:rsid w:val="00E476EE"/>
    <w:rsid w:val="00E50479"/>
    <w:rsid w:val="00E50CBA"/>
    <w:rsid w:val="00E510BF"/>
    <w:rsid w:val="00E604A1"/>
    <w:rsid w:val="00E77939"/>
    <w:rsid w:val="00E87257"/>
    <w:rsid w:val="00E879F5"/>
    <w:rsid w:val="00E94044"/>
    <w:rsid w:val="00E952EB"/>
    <w:rsid w:val="00EB2354"/>
    <w:rsid w:val="00EB2D36"/>
    <w:rsid w:val="00EB69F0"/>
    <w:rsid w:val="00EC2B0F"/>
    <w:rsid w:val="00EC512C"/>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67EFC"/>
    <w:rsid w:val="00F77B29"/>
    <w:rsid w:val="00F833A3"/>
    <w:rsid w:val="00F85A7B"/>
    <w:rsid w:val="00F86BF8"/>
    <w:rsid w:val="00F91FE3"/>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BD6F6B"/>
    <w:rPr>
      <w:color w:val="2B579A"/>
      <w:shd w:val="clear" w:color="auto" w:fill="E1DFDD"/>
    </w:rPr>
  </w:style>
  <w:style w:type="character" w:styleId="Strong">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6896</Words>
  <Characters>3931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9</cp:revision>
  <cp:lastPrinted>2019-01-29T10:22:00Z</cp:lastPrinted>
  <dcterms:created xsi:type="dcterms:W3CDTF">2024-03-04T08:12:00Z</dcterms:created>
  <dcterms:modified xsi:type="dcterms:W3CDTF">2024-03-25T13:35:00Z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