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DBEC7FE" w:rsidR="002C35F4" w:rsidRDefault="00E47A9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02.05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</w:t>
      </w:r>
      <w:r w:rsidR="00776D94">
        <w:rPr>
          <w:b/>
          <w:bCs/>
        </w:rPr>
        <w:t>3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BB76D20" w14:textId="1D9BCAD3" w:rsidR="001C6F55" w:rsidRDefault="00776D94" w:rsidP="00B521E5">
      <w:pPr>
        <w:spacing w:after="0" w:line="240" w:lineRule="auto"/>
        <w:jc w:val="both"/>
      </w:pPr>
      <w:r w:rsidRPr="00776D94">
        <w:t>Pārrobežu iedzīvotāju datu apmaiņa- papildināti mācību materiāli</w:t>
      </w:r>
    </w:p>
    <w:p w14:paraId="0C181622" w14:textId="77777777" w:rsidR="00776D94" w:rsidRDefault="00776D94" w:rsidP="00B521E5">
      <w:pPr>
        <w:spacing w:after="0" w:line="240" w:lineRule="auto"/>
        <w:jc w:val="both"/>
      </w:pPr>
    </w:p>
    <w:p w14:paraId="4979EB97" w14:textId="21A7C182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7C171E8" w14:textId="77777777" w:rsidR="00776D94" w:rsidRDefault="00776D94" w:rsidP="00776D94">
      <w:r>
        <w:t xml:space="preserve">Nosūtam papildinātus mācību materiālus par pārrobežu iedzīvotāju datu apmaiņu gan ārstniecības personām, gan farmaceitiem. </w:t>
      </w:r>
    </w:p>
    <w:p w14:paraId="6F5C09DC" w14:textId="107DFC76" w:rsidR="00776D94" w:rsidRDefault="00776D94" w:rsidP="00776D94">
      <w:r>
        <w:t>I</w:t>
      </w:r>
      <w:r>
        <w:t>nformējam, ka ar šodienu ir uzsākta pārrobežu recepšu datu apmaiņa ar Lietuvu.</w:t>
      </w:r>
    </w:p>
    <w:p w14:paraId="366EF4C6" w14:textId="0CD8DE98" w:rsidR="00166E1D" w:rsidRDefault="00E47A92" w:rsidP="00E47A92">
      <w:pPr>
        <w:pStyle w:val="NormalWeb"/>
        <w:jc w:val="both"/>
      </w:pPr>
      <w:r>
        <w:t xml:space="preserve"> </w:t>
      </w:r>
      <w:r w:rsidR="00776D94">
        <w:object w:dxaOrig="1520" w:dyaOrig="985" w14:anchorId="2C1069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6pt;height:49.35pt" o:ole="">
            <v:imagedata r:id="rId7" o:title=""/>
          </v:shape>
          <o:OLEObject Type="Embed" ProgID="AcroExch.Document.DC" ShapeID="_x0000_i1052" DrawAspect="Icon" ObjectID="_1776242112" r:id="rId8"/>
        </w:object>
      </w:r>
      <w:r w:rsidR="00776D94">
        <w:object w:dxaOrig="1520" w:dyaOrig="985" w14:anchorId="0C9A0C5C">
          <v:shape id="_x0000_i1051" type="#_x0000_t75" style="width:76pt;height:49.35pt" o:ole="">
            <v:imagedata r:id="rId9" o:title=""/>
          </v:shape>
          <o:OLEObject Type="Embed" ProgID="AcroExch.Document.DC" ShapeID="_x0000_i1051" DrawAspect="Icon" ObjectID="_1776242113" r:id="rId10"/>
        </w:object>
      </w: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27193" w14:textId="77777777" w:rsidR="006E4C8D" w:rsidRDefault="006E4C8D" w:rsidP="007004A0">
      <w:pPr>
        <w:spacing w:after="0" w:line="240" w:lineRule="auto"/>
      </w:pPr>
      <w:r>
        <w:separator/>
      </w:r>
    </w:p>
  </w:endnote>
  <w:endnote w:type="continuationSeparator" w:id="0">
    <w:p w14:paraId="52977F84" w14:textId="77777777" w:rsidR="006E4C8D" w:rsidRDefault="006E4C8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33302" w14:textId="77777777" w:rsidR="006E4C8D" w:rsidRDefault="006E4C8D" w:rsidP="007004A0">
      <w:pPr>
        <w:spacing w:after="0" w:line="240" w:lineRule="auto"/>
      </w:pPr>
      <w:r>
        <w:separator/>
      </w:r>
    </w:p>
  </w:footnote>
  <w:footnote w:type="continuationSeparator" w:id="0">
    <w:p w14:paraId="1F2CD8A0" w14:textId="77777777" w:rsidR="006E4C8D" w:rsidRDefault="006E4C8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740D5"/>
    <w:multiLevelType w:val="hybridMultilevel"/>
    <w:tmpl w:val="737E26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5"/>
  </w:num>
  <w:num w:numId="2" w16cid:durableId="1279996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0"/>
  </w:num>
  <w:num w:numId="4" w16cid:durableId="1887983483">
    <w:abstractNumId w:val="31"/>
  </w:num>
  <w:num w:numId="5" w16cid:durableId="47457644">
    <w:abstractNumId w:val="25"/>
  </w:num>
  <w:num w:numId="6" w16cid:durableId="1158303112">
    <w:abstractNumId w:val="16"/>
  </w:num>
  <w:num w:numId="7" w16cid:durableId="2097170825">
    <w:abstractNumId w:val="23"/>
  </w:num>
  <w:num w:numId="8" w16cid:durableId="1370183873">
    <w:abstractNumId w:val="7"/>
  </w:num>
  <w:num w:numId="9" w16cid:durableId="844973590">
    <w:abstractNumId w:val="32"/>
  </w:num>
  <w:num w:numId="10" w16cid:durableId="1584216830">
    <w:abstractNumId w:val="37"/>
  </w:num>
  <w:num w:numId="11" w16cid:durableId="993143423">
    <w:abstractNumId w:val="30"/>
  </w:num>
  <w:num w:numId="12" w16cid:durableId="1305618044">
    <w:abstractNumId w:val="36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21"/>
  </w:num>
  <w:num w:numId="16" w16cid:durableId="1886092582">
    <w:abstractNumId w:val="34"/>
  </w:num>
  <w:num w:numId="17" w16cid:durableId="1885289627">
    <w:abstractNumId w:val="4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8"/>
  </w:num>
  <w:num w:numId="23" w16cid:durableId="1300068399">
    <w:abstractNumId w:val="10"/>
  </w:num>
  <w:num w:numId="24" w16cid:durableId="790560806">
    <w:abstractNumId w:val="29"/>
  </w:num>
  <w:num w:numId="25" w16cid:durableId="1957715148">
    <w:abstractNumId w:val="12"/>
  </w:num>
  <w:num w:numId="26" w16cid:durableId="1560289445">
    <w:abstractNumId w:val="27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6"/>
  </w:num>
  <w:num w:numId="30" w16cid:durableId="1194463807">
    <w:abstractNumId w:val="9"/>
  </w:num>
  <w:num w:numId="31" w16cid:durableId="1629899586">
    <w:abstractNumId w:val="28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9"/>
  </w:num>
  <w:num w:numId="36" w16cid:durableId="2083289190">
    <w:abstractNumId w:val="33"/>
  </w:num>
  <w:num w:numId="37" w16cid:durableId="611548708">
    <w:abstractNumId w:val="5"/>
  </w:num>
  <w:num w:numId="38" w16cid:durableId="483550556">
    <w:abstractNumId w:val="1"/>
  </w:num>
  <w:num w:numId="39" w16cid:durableId="21267303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397363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44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C6F55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15AC"/>
    <w:rsid w:val="00682D81"/>
    <w:rsid w:val="006D7E5C"/>
    <w:rsid w:val="006E1BC3"/>
    <w:rsid w:val="006E4C8D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76D94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47A92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2024-05-03T08:48:00Z</dcterms:created>
  <dcterms:modified xsi:type="dcterms:W3CDTF">2024-05-03T08:48:00Z</dcterms:modified>
</cp:coreProperties>
</file>