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75B0FE9A" w:rsidR="002C35F4" w:rsidRDefault="00E369BA" w:rsidP="002C35F4">
      <w:pPr>
        <w:spacing w:after="0" w:line="240" w:lineRule="auto"/>
        <w:rPr>
          <w:b/>
          <w:bCs/>
        </w:rPr>
      </w:pPr>
      <w:r>
        <w:rPr>
          <w:b/>
          <w:bCs/>
        </w:rPr>
        <w:t>1</w:t>
      </w:r>
      <w:r w:rsidR="003B0B8B">
        <w:rPr>
          <w:b/>
          <w:bCs/>
        </w:rPr>
        <w:t>5</w:t>
      </w:r>
      <w:r w:rsidR="00F12625">
        <w:rPr>
          <w:b/>
          <w:bCs/>
        </w:rPr>
        <w:t>.05</w:t>
      </w:r>
      <w:r w:rsidR="00052523">
        <w:rPr>
          <w:b/>
          <w:bCs/>
        </w:rPr>
        <w:t>.202</w:t>
      </w:r>
      <w:r w:rsidR="00882B9D">
        <w:rPr>
          <w:b/>
          <w:bCs/>
        </w:rPr>
        <w:t>4</w:t>
      </w:r>
      <w:r w:rsidR="003B0B8B">
        <w:rPr>
          <w:b/>
          <w:bCs/>
        </w:rPr>
        <w:t>(</w:t>
      </w:r>
      <w:r w:rsidR="00320535">
        <w:rPr>
          <w:b/>
          <w:bCs/>
        </w:rPr>
        <w:t>3</w:t>
      </w:r>
      <w:r w:rsidR="003B0B8B">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C726B99" w14:textId="23257990" w:rsidR="00311CB1" w:rsidRDefault="00320535" w:rsidP="002141CB">
      <w:pPr>
        <w:spacing w:after="0" w:line="240" w:lineRule="auto"/>
        <w:rPr>
          <w:rFonts w:cstheme="minorHAnsi"/>
          <w:color w:val="000000"/>
        </w:rPr>
      </w:pPr>
      <w:r w:rsidRPr="00320535">
        <w:rPr>
          <w:rFonts w:cstheme="minorHAnsi"/>
          <w:color w:val="000000"/>
        </w:rPr>
        <w:t>Nosūtījumu funkcionalitāte</w:t>
      </w:r>
    </w:p>
    <w:p w14:paraId="1AA4381F" w14:textId="77777777" w:rsidR="00320535" w:rsidRDefault="00320535"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9070609" w14:textId="77777777" w:rsidR="00320535" w:rsidRDefault="00320535" w:rsidP="00320535">
      <w:pPr>
        <w:pStyle w:val="xmsonormal"/>
      </w:pPr>
    </w:p>
    <w:p w14:paraId="7D7F6081" w14:textId="77777777" w:rsidR="00320535" w:rsidRDefault="00320535" w:rsidP="00320535">
      <w:pPr>
        <w:pStyle w:val="xmsonormal"/>
        <w:jc w:val="both"/>
      </w:pPr>
      <w:r>
        <w:t xml:space="preserve">Dienests vienojoties ar ārstniecības iestāžu pārstāvjiem, sapulcē ar Veselības ministrijas pārstāvjiem, </w:t>
      </w:r>
      <w:proofErr w:type="spellStart"/>
      <w:r>
        <w:t>nosūta</w:t>
      </w:r>
      <w:proofErr w:type="spellEnd"/>
      <w:r>
        <w:t xml:space="preserve"> integrēšanas dokumentus par prioritāro datu apmaiņas apgabalu, kurus ārstniecības iestādes var izmantot savas IS attīstībai vai nododot saviem IS uzturētājiem un/vai izstrādātājiem. </w:t>
      </w:r>
    </w:p>
    <w:p w14:paraId="1AA641E2" w14:textId="77777777" w:rsidR="00320535" w:rsidRDefault="00320535" w:rsidP="00320535">
      <w:pPr>
        <w:pStyle w:val="xmsonormal"/>
        <w:jc w:val="both"/>
        <w:rPr>
          <w:b/>
          <w:bCs/>
        </w:rPr>
      </w:pPr>
      <w:r>
        <w:t>  </w:t>
      </w:r>
    </w:p>
    <w:p w14:paraId="773A28E1" w14:textId="77777777" w:rsidR="00320535" w:rsidRDefault="00320535" w:rsidP="00320535">
      <w:pPr>
        <w:pStyle w:val="xmsonormal"/>
        <w:jc w:val="both"/>
        <w:rPr>
          <w:sz w:val="24"/>
          <w:szCs w:val="24"/>
        </w:rPr>
      </w:pPr>
      <w:r>
        <w:t xml:space="preserve">Integrācijas informācija: Nosūtījumu sadaļas funkcionalitātei. </w:t>
      </w:r>
    </w:p>
    <w:p w14:paraId="0D3F3F45" w14:textId="7C21353A" w:rsidR="00320535" w:rsidRDefault="00320535" w:rsidP="00320535">
      <w:pPr>
        <w:pStyle w:val="xmsonormal"/>
        <w:jc w:val="both"/>
      </w:pPr>
      <w:r>
        <w:t xml:space="preserve">Saistošā dokumentācija skatāma </w:t>
      </w:r>
      <w:hyperlink r:id="rId7" w:history="1">
        <w:r>
          <w:rPr>
            <w:noProof/>
            <w:color w:val="0000FF"/>
            <w:shd w:val="clear" w:color="auto" w:fill="F3F2F1"/>
          </w:rPr>
          <w:drawing>
            <wp:inline distT="0" distB="0" distL="0" distR="0" wp14:anchorId="36118423" wp14:editId="3FF6DA4B">
              <wp:extent cx="152400" cy="152400"/>
              <wp:effectExtent l="0" t="0" r="0" b="0"/>
              <wp:docPr id="1166789769" name="Picture 3"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Folder ico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Nosūtījumu funkcionalitāte</w:t>
        </w:r>
      </w:hyperlink>
      <w:r>
        <w:t>, tai skaitā pakalpojumu klasifikators, kas, pašlaik tiek izplatīts to nosūtot e-pastā.</w:t>
      </w:r>
    </w:p>
    <w:p w14:paraId="4E6AF389" w14:textId="77777777" w:rsidR="00320535" w:rsidRDefault="00320535" w:rsidP="00320535">
      <w:pPr>
        <w:pStyle w:val="xmsonormal"/>
        <w:jc w:val="both"/>
      </w:pPr>
      <w:r>
        <w:t>Šobrīd Dienests neplāno veikt uzlabojumus esošajā nosūtījumu funkcionalitātē. Šī gada beigās ir plānots veikt nosūtījumu funkcionalitātes pārstrādi jaunajā platformā, tiklīdz būs detalizētāka informācija par tehnisko realizāciju un termiņiem Dienests informē atsevišķi.</w:t>
      </w:r>
    </w:p>
    <w:p w14:paraId="468E0DFD" w14:textId="115C4247" w:rsidR="002141CB" w:rsidRPr="003B0B8B" w:rsidRDefault="002141CB" w:rsidP="00320535">
      <w:pPr>
        <w:pStyle w:val="xmsonormal"/>
        <w:rPr>
          <w:rFonts w:asciiTheme="minorHAnsi" w:hAnsiTheme="minorHAnsi" w:cstheme="minorHAnsi"/>
          <w:b/>
          <w:bCs/>
        </w:rPr>
      </w:pPr>
    </w:p>
    <w:sectPr w:rsidR="002141CB" w:rsidRPr="003B0B8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A08C6" w14:textId="77777777" w:rsidR="009E5EE7" w:rsidRDefault="009E5EE7" w:rsidP="00F5096D">
      <w:pPr>
        <w:spacing w:after="0" w:line="240" w:lineRule="auto"/>
      </w:pPr>
      <w:r>
        <w:separator/>
      </w:r>
    </w:p>
  </w:endnote>
  <w:endnote w:type="continuationSeparator" w:id="0">
    <w:p w14:paraId="1EFE4E9E" w14:textId="77777777" w:rsidR="009E5EE7" w:rsidRDefault="009E5EE7"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302B5" w14:textId="77777777" w:rsidR="009E5EE7" w:rsidRDefault="009E5EE7" w:rsidP="00F5096D">
      <w:pPr>
        <w:spacing w:after="0" w:line="240" w:lineRule="auto"/>
      </w:pPr>
      <w:r>
        <w:separator/>
      </w:r>
    </w:p>
  </w:footnote>
  <w:footnote w:type="continuationSeparator" w:id="0">
    <w:p w14:paraId="122DEA63" w14:textId="77777777" w:rsidR="009E5EE7" w:rsidRDefault="009E5EE7"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0"/>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1"/>
  </w:num>
  <w:num w:numId="4" w16cid:durableId="1635259919">
    <w:abstractNumId w:val="28"/>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29"/>
  </w:num>
  <w:num w:numId="10" w16cid:durableId="1244604513">
    <w:abstractNumId w:val="25"/>
  </w:num>
  <w:num w:numId="11" w16cid:durableId="174618294">
    <w:abstractNumId w:val="1"/>
  </w:num>
  <w:num w:numId="12" w16cid:durableId="1447699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3"/>
  </w:num>
  <w:num w:numId="31" w16cid:durableId="1239748268">
    <w:abstractNumId w:val="11"/>
  </w:num>
  <w:num w:numId="32" w16cid:durableId="217862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6B90"/>
    <w:rsid w:val="002A1B49"/>
    <w:rsid w:val="002B4500"/>
    <w:rsid w:val="002C35F4"/>
    <w:rsid w:val="002D084B"/>
    <w:rsid w:val="00304706"/>
    <w:rsid w:val="0030758B"/>
    <w:rsid w:val="00311CB1"/>
    <w:rsid w:val="00320535"/>
    <w:rsid w:val="00327A80"/>
    <w:rsid w:val="00330428"/>
    <w:rsid w:val="00345D92"/>
    <w:rsid w:val="00371232"/>
    <w:rsid w:val="003B0B8B"/>
    <w:rsid w:val="003B4AE7"/>
    <w:rsid w:val="003E3B83"/>
    <w:rsid w:val="003F228A"/>
    <w:rsid w:val="004078D5"/>
    <w:rsid w:val="004151F7"/>
    <w:rsid w:val="00416FA7"/>
    <w:rsid w:val="00425BB9"/>
    <w:rsid w:val="00446226"/>
    <w:rsid w:val="004824D3"/>
    <w:rsid w:val="0048268D"/>
    <w:rsid w:val="00484F86"/>
    <w:rsid w:val="004A4644"/>
    <w:rsid w:val="004A4E77"/>
    <w:rsid w:val="004B3E24"/>
    <w:rsid w:val="004E6167"/>
    <w:rsid w:val="005113C6"/>
    <w:rsid w:val="00517648"/>
    <w:rsid w:val="00521A40"/>
    <w:rsid w:val="0053587E"/>
    <w:rsid w:val="005471D2"/>
    <w:rsid w:val="00554309"/>
    <w:rsid w:val="00564BE5"/>
    <w:rsid w:val="005902A9"/>
    <w:rsid w:val="00592BC4"/>
    <w:rsid w:val="005A345A"/>
    <w:rsid w:val="00602572"/>
    <w:rsid w:val="0061133A"/>
    <w:rsid w:val="00613871"/>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673A5"/>
    <w:rsid w:val="00882B9D"/>
    <w:rsid w:val="00886BDC"/>
    <w:rsid w:val="00893247"/>
    <w:rsid w:val="00894A57"/>
    <w:rsid w:val="008D605F"/>
    <w:rsid w:val="008E37E4"/>
    <w:rsid w:val="009109E9"/>
    <w:rsid w:val="00923F48"/>
    <w:rsid w:val="00925E32"/>
    <w:rsid w:val="00940625"/>
    <w:rsid w:val="009B6E3B"/>
    <w:rsid w:val="009D6094"/>
    <w:rsid w:val="009E5EE7"/>
    <w:rsid w:val="00A12B0E"/>
    <w:rsid w:val="00A12D67"/>
    <w:rsid w:val="00A17177"/>
    <w:rsid w:val="00A2245C"/>
    <w:rsid w:val="00A251EE"/>
    <w:rsid w:val="00A50BC8"/>
    <w:rsid w:val="00A80153"/>
    <w:rsid w:val="00A829AF"/>
    <w:rsid w:val="00A972F0"/>
    <w:rsid w:val="00AC29D3"/>
    <w:rsid w:val="00AE2BD6"/>
    <w:rsid w:val="00AE3F01"/>
    <w:rsid w:val="00AE4F9D"/>
    <w:rsid w:val="00AF4662"/>
    <w:rsid w:val="00B02AE7"/>
    <w:rsid w:val="00B246EF"/>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E00AE2"/>
    <w:rsid w:val="00E06F16"/>
    <w:rsid w:val="00E369BA"/>
    <w:rsid w:val="00E7233B"/>
    <w:rsid w:val="00E7397F"/>
    <w:rsid w:val="00EA4FB9"/>
    <w:rsid w:val="00EB64EA"/>
    <w:rsid w:val="00ED488F"/>
    <w:rsid w:val="00F12625"/>
    <w:rsid w:val="00F50425"/>
    <w:rsid w:val="00F5096D"/>
    <w:rsid w:val="00F51696"/>
    <w:rsid w:val="00F7287F"/>
    <w:rsid w:val="00F75892"/>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Char,Char Rakstz. Rakstz. Rakstz.,Footnote,Fußnote,Fußnote Rakstz. Rakstz. R,Fußnote Rakstz. Rakstz. Rakstz. Rakstz.,Fußnote Rakstz. Rakstz. Rakstz. Rakstz. Rakstz.,Fußnote Rakstz. Rakstz. Rakstz. Rakstz. Rakstz. Rakstz."/>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Char Rakstz. Rakstz. Rakstz. Char,Footnote Char,Fußnote Char,Fußnote Rakstz. Rakstz. R Char,Fußnote Rakstz. Rakstz. Rakstz. Rakstz. Char,Fußnote Rakstz. Rakstz. Rakstz. Rakstz. Rakstz. Char"/>
    <w:basedOn w:val="DefaultParagraphFont"/>
    <w:link w:val="FootnoteText"/>
    <w:uiPriority w:val="99"/>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customStyle="1" w:styleId="CharCharCharChar">
    <w:name w:val="Char Char Char Char"/>
    <w:aliases w:val="Char2"/>
    <w:basedOn w:val="Normal"/>
    <w:next w:val="Normal"/>
    <w:link w:val="FootnoteReference"/>
    <w:uiPriority w:val="99"/>
    <w:rsid w:val="00ED488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5908894">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986388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28419227">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5183573">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66289933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2313366">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58758576">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003425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596744794">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06767053">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eselibasministrija-my.sharepoint.com/:f:/g/personal/aleksandra_kozlova_vmnvd_gov_lv/Err9rYP9IMBGk53kntOQCAgBZY26sgPbLgiQrJBXqEzOgA?e=bg0J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png@01DA96EE.9607D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649</Words>
  <Characters>371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2024-05-17T09:04:00Z</dcterms:created>
  <dcterms:modified xsi:type="dcterms:W3CDTF">2024-05-17T09:04:00Z</dcterms:modified>
</cp:coreProperties>
</file>