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8F1F" w14:textId="6C1F48FB" w:rsidR="00B13D74" w:rsidRPr="00313352" w:rsidRDefault="00B13D74" w:rsidP="00313352">
      <w:pPr>
        <w:spacing w:after="0" w:line="240" w:lineRule="auto"/>
        <w:contextualSpacing/>
        <w:rPr>
          <w:rFonts w:ascii="Times New Roman" w:hAnsi="Times New Roman" w:cs="Times New Roman"/>
          <w:b/>
          <w:sz w:val="20"/>
          <w:szCs w:val="20"/>
        </w:rPr>
      </w:pPr>
      <w:r w:rsidRPr="00313352">
        <w:rPr>
          <w:rFonts w:ascii="Times New Roman" w:hAnsi="Times New Roman" w:cs="Times New Roman"/>
          <w:b/>
          <w:sz w:val="20"/>
          <w:szCs w:val="20"/>
        </w:rPr>
        <w:t>Manipulāciju saraksta izmaiņas ar 01.01.2021.</w:t>
      </w:r>
    </w:p>
    <w:p w14:paraId="073FBEDF" w14:textId="428EDFB8" w:rsidR="00707F74" w:rsidRPr="00313352" w:rsidRDefault="00707F74" w:rsidP="00313352">
      <w:pPr>
        <w:spacing w:after="0" w:line="240" w:lineRule="auto"/>
        <w:contextualSpacing/>
        <w:rPr>
          <w:rFonts w:ascii="Times New Roman" w:hAnsi="Times New Roman" w:cs="Times New Roman"/>
          <w:b/>
          <w:sz w:val="20"/>
          <w:szCs w:val="20"/>
        </w:rPr>
      </w:pPr>
    </w:p>
    <w:p w14:paraId="753F7AB0" w14:textId="77777777" w:rsidR="00707F74" w:rsidRPr="00313352" w:rsidRDefault="00707F7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VISPĀRĪGIE NOTEIKUMI</w:t>
      </w:r>
      <w:r w:rsidRPr="00313352">
        <w:rPr>
          <w:rFonts w:ascii="Times New Roman" w:eastAsia="Times New Roman" w:hAnsi="Times New Roman" w:cs="Times New Roman"/>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313352">
        <w:rPr>
          <w:rFonts w:ascii="Times New Roman" w:eastAsia="Times New Roman" w:hAnsi="Times New Roman" w:cs="Times New Roman"/>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313352">
        <w:rPr>
          <w:rFonts w:ascii="Times New Roman" w:eastAsia="Times New Roman" w:hAnsi="Times New Roman" w:cs="Times New Roman"/>
          <w:color w:val="000000"/>
          <w:sz w:val="20"/>
          <w:szCs w:val="20"/>
          <w:lang w:eastAsia="lv-LV"/>
        </w:rPr>
        <w:br/>
        <w:t>3. Manipulāciju medicīniskajā dokumentācijā norāda, ja tā ir veikta pilnībā.</w:t>
      </w:r>
      <w:r w:rsidRPr="00313352">
        <w:rPr>
          <w:rFonts w:ascii="Times New Roman" w:eastAsia="Times New Roman" w:hAnsi="Times New Roman" w:cs="Times New Roman"/>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313352">
        <w:rPr>
          <w:rFonts w:ascii="Times New Roman" w:eastAsia="Times New Roman" w:hAnsi="Times New Roman" w:cs="Times New Roman"/>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313352">
        <w:rPr>
          <w:rFonts w:ascii="Times New Roman" w:eastAsia="Times New Roman" w:hAnsi="Times New Roman" w:cs="Times New Roman"/>
          <w:color w:val="000000"/>
          <w:sz w:val="20"/>
          <w:szCs w:val="20"/>
          <w:lang w:eastAsia="lv-LV"/>
        </w:rPr>
        <w:br/>
        <w:t>6. Manipulācijas veikšanai nepieciešamie materiāli iekļauti manipulācijas tarifā, ja nav norādīts citādi.</w:t>
      </w:r>
      <w:r w:rsidRPr="00313352">
        <w:rPr>
          <w:rFonts w:ascii="Times New Roman" w:eastAsia="Times New Roman" w:hAnsi="Times New Roman" w:cs="Times New Roman"/>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313352">
        <w:rPr>
          <w:rFonts w:ascii="Times New Roman" w:eastAsia="Times New Roman" w:hAnsi="Times New Roman" w:cs="Times New Roman"/>
          <w:color w:val="000000"/>
          <w:sz w:val="20"/>
          <w:szCs w:val="20"/>
          <w:lang w:eastAsia="lv-LV"/>
        </w:rPr>
        <w:br/>
        <w:t>8. Diagnozes norādītas atbilstoši Starptautiskās statistiskās slimību un veselības problēmu klasifikācijas 10. redakcijai (SSK-10). Ja norādīts trīszīmju diagnozes kods, tas nozīmē, ka diagnožu kopā iekļauti arī visi četrzīmju apakškodi (piemēram, norādīts diagnozes kods I62, tas ietver arī visus četrzīmju apakškodus – I62.0; I62.1; I62.9).</w:t>
      </w:r>
      <w:r w:rsidRPr="00313352">
        <w:rPr>
          <w:rFonts w:ascii="Times New Roman" w:eastAsia="Times New Roman" w:hAnsi="Times New Roman" w:cs="Times New Roman"/>
          <w:color w:val="000000"/>
          <w:sz w:val="20"/>
          <w:szCs w:val="20"/>
          <w:lang w:eastAsia="lv-LV"/>
        </w:rPr>
        <w:br/>
        <w:t>9. Manipulācijas ar tarifa vērtību 0,00 euro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313352">
        <w:rPr>
          <w:rFonts w:ascii="Times New Roman" w:eastAsia="Times New Roman" w:hAnsi="Times New Roman" w:cs="Times New Roman"/>
          <w:color w:val="000000"/>
          <w:sz w:val="20"/>
          <w:szCs w:val="20"/>
          <w:lang w:eastAsia="lv-LV"/>
        </w:rPr>
        <w:br/>
        <w:t>10. CT un MR izmeklējumu tarifos iekļautas radiologa diagnosta darba vietas izmaksas, kur tiek veikta digitāla  rentgendiagnostikas attēlu apskate un apstrāde. Radioloģijas manipulāciju tarifā iekļautas attēla (attēlu) izdruku (viena katras projekcijas izdruka) vai datu nesēja izmaksas. MR manipulācijās viena ķermeņa daļa ir galva, kakls, krūšukurvis, krūšu dziedzeri, vēders un mazais iegurnis, abas gūžu locītavas, katra pleca, elkoņa, plaukstas, ceļa un pēdas locītava, mugurkaula–kakla daļa, mugurkaula–krūšu daļa, mugurkaula–jostas daļa, mugurkaula–krustu–astes daļa.</w:t>
      </w:r>
      <w:r w:rsidRPr="00313352">
        <w:rPr>
          <w:rFonts w:ascii="Times New Roman" w:eastAsia="Times New Roman" w:hAnsi="Times New Roman" w:cs="Times New Roman"/>
          <w:color w:val="000000"/>
          <w:sz w:val="20"/>
          <w:szCs w:val="20"/>
          <w:lang w:eastAsia="lv-LV"/>
        </w:rPr>
        <w:br/>
        <w:t>11. Atbilstoši veiktajai manipulācijai persona maksā pacienta līdzmaksājumu manipulāciju sarakstā noteiktajā apmērā.</w:t>
      </w:r>
      <w:r w:rsidRPr="00313352">
        <w:rPr>
          <w:rFonts w:ascii="Times New Roman" w:eastAsia="Times New Roman" w:hAnsi="Times New Roman" w:cs="Times New Roman"/>
          <w:color w:val="000000"/>
          <w:sz w:val="20"/>
          <w:szCs w:val="20"/>
          <w:lang w:eastAsia="lv-LV"/>
        </w:rPr>
        <w:br/>
        <w:t>12. Samaksa par anestēzijas pakalpojumiem (manipulācijas 04100–04199) tiek veikta, ja anestēzijas sākums un beigas fiksētas medicīniskajā dokumentācijā. Par anestēzijas sākumu liecina atzīme anestēzijas kartē, kad tiek punktēta vēna, uzsākta infūzijas terapija, tieša premedikācija,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gultasdienas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gultasdienas tarifā. Sedācijas izmaksas reģionālās un spinālās/epidurālās anestēzijas gadījumā iekļautas manipulācijas tarifā.</w:t>
      </w:r>
      <w:r w:rsidRPr="00313352">
        <w:rPr>
          <w:rFonts w:ascii="Times New Roman" w:eastAsia="Times New Roman" w:hAnsi="Times New Roman" w:cs="Times New Roman"/>
          <w:color w:val="000000"/>
          <w:sz w:val="20"/>
          <w:szCs w:val="20"/>
          <w:lang w:eastAsia="lv-LV"/>
        </w:rPr>
        <w:br/>
        <w:t>13. Veselības aprūpe mājās tiek veikta atbilstoši Ministru kabineta 2018.gada 28.augusta noteikumu Nr.555 3.4.punktam.</w:t>
      </w:r>
      <w:r w:rsidRPr="00313352">
        <w:rPr>
          <w:rFonts w:ascii="Times New Roman" w:eastAsia="Times New Roman" w:hAnsi="Times New Roman" w:cs="Times New Roman"/>
          <w:color w:val="000000"/>
          <w:sz w:val="20"/>
          <w:szCs w:val="20"/>
          <w:lang w:eastAsia="lv-LV"/>
        </w:rPr>
        <w:br/>
      </w:r>
      <w:r w:rsidRPr="00313352">
        <w:rPr>
          <w:rFonts w:ascii="Times New Roman" w:eastAsia="Times New Roman" w:hAnsi="Times New Roman" w:cs="Times New Roman"/>
          <w:sz w:val="20"/>
          <w:szCs w:val="20"/>
          <w:lang w:eastAsia="lv-LV"/>
        </w:rPr>
        <w:t>14. Visi izmeklējumi oftalmoloģijā ietver izmeklējumu datu apstrādi un rezultātu izvērtējumu.</w:t>
      </w:r>
      <w:r w:rsidRPr="00313352">
        <w:rPr>
          <w:rFonts w:ascii="Times New Roman" w:eastAsia="Times New Roman" w:hAnsi="Times New Roman" w:cs="Times New Roman"/>
          <w:sz w:val="20"/>
          <w:szCs w:val="20"/>
          <w:lang w:eastAsia="lv-LV"/>
        </w:rPr>
        <w:br/>
        <w:t>15. Nosūtīt pacientu uz manipulāciju ir tiesīgi gan primārās, gan sekundārās veselības aprūpes speciālisti, ja manipulācijas apmaksas nosacījumos nav norādīts citādi.</w:t>
      </w:r>
    </w:p>
    <w:p w14:paraId="0B156893" w14:textId="7C63AFD7" w:rsidR="00707F74" w:rsidRPr="00313352" w:rsidRDefault="00707F74" w:rsidP="00313352">
      <w:pPr>
        <w:spacing w:after="0" w:line="240" w:lineRule="auto"/>
        <w:contextualSpacing/>
        <w:rPr>
          <w:rFonts w:ascii="Times New Roman" w:hAnsi="Times New Roman" w:cs="Times New Roman"/>
          <w:color w:val="FF0000"/>
          <w:sz w:val="20"/>
          <w:szCs w:val="20"/>
        </w:rPr>
      </w:pPr>
      <w:r w:rsidRPr="00313352">
        <w:rPr>
          <w:rFonts w:ascii="Times New Roman" w:hAnsi="Times New Roman" w:cs="Times New Roman"/>
          <w:color w:val="FF0000"/>
          <w:sz w:val="20"/>
          <w:szCs w:val="20"/>
        </w:rPr>
        <w:t xml:space="preserve">16. </w:t>
      </w:r>
      <w:r w:rsidRPr="00313352">
        <w:rPr>
          <w:rFonts w:ascii="Times New Roman" w:eastAsia="Times New Roman" w:hAnsi="Times New Roman" w:cs="Times New Roman"/>
          <w:color w:val="FF0000"/>
          <w:sz w:val="20"/>
          <w:szCs w:val="20"/>
        </w:rPr>
        <w:t>Laboratoriskie izmeklējumi tiek apmaksāti tikai stacionāriem, izņemot, ja apmaksas nosacījumos norādīts citādi</w:t>
      </w:r>
      <w:r w:rsidR="00AB26CF" w:rsidRPr="00313352">
        <w:rPr>
          <w:rFonts w:ascii="Times New Roman" w:eastAsia="Times New Roman" w:hAnsi="Times New Roman" w:cs="Times New Roman"/>
          <w:color w:val="FF0000"/>
          <w:sz w:val="20"/>
          <w:szCs w:val="20"/>
        </w:rPr>
        <w:t>.</w:t>
      </w:r>
    </w:p>
    <w:p w14:paraId="04885EC6" w14:textId="7118729E" w:rsidR="00972498" w:rsidRPr="00313352" w:rsidRDefault="00972498" w:rsidP="00313352">
      <w:pPr>
        <w:spacing w:after="0" w:line="240" w:lineRule="auto"/>
        <w:rPr>
          <w:rFonts w:ascii="Times New Roman" w:hAnsi="Times New Roman" w:cs="Times New Roman"/>
          <w:b/>
          <w:color w:val="FF0000"/>
          <w:sz w:val="20"/>
          <w:szCs w:val="20"/>
        </w:rPr>
      </w:pPr>
      <w:r w:rsidRPr="00313352">
        <w:rPr>
          <w:rFonts w:ascii="Times New Roman" w:hAnsi="Times New Roman" w:cs="Times New Roman"/>
          <w:b/>
          <w:color w:val="FF0000"/>
          <w:sz w:val="20"/>
          <w:szCs w:val="20"/>
        </w:rPr>
        <w:br w:type="page"/>
      </w:r>
    </w:p>
    <w:p w14:paraId="51F20CA9" w14:textId="77777777" w:rsidR="007B13A9" w:rsidRPr="00313352" w:rsidRDefault="007B13A9" w:rsidP="00313352">
      <w:pPr>
        <w:spacing w:after="0" w:line="240" w:lineRule="auto"/>
        <w:contextualSpacing/>
        <w:rPr>
          <w:rFonts w:ascii="Times New Roman" w:hAnsi="Times New Roman" w:cs="Times New Roman"/>
          <w:b/>
          <w:color w:val="FF0000"/>
          <w:sz w:val="20"/>
          <w:szCs w:val="20"/>
        </w:rPr>
      </w:pPr>
    </w:p>
    <w:p w14:paraId="7EA8827B" w14:textId="77777777" w:rsidR="00DC7A26" w:rsidRPr="00313352" w:rsidRDefault="00973F9E" w:rsidP="00313352">
      <w:pPr>
        <w:pStyle w:val="ListParagraph"/>
        <w:numPr>
          <w:ilvl w:val="0"/>
          <w:numId w:val="1"/>
        </w:numPr>
        <w:spacing w:after="0" w:line="240" w:lineRule="auto"/>
        <w:rPr>
          <w:rFonts w:ascii="Times New Roman" w:hAnsi="Times New Roman" w:cs="Times New Roman"/>
          <w:sz w:val="20"/>
          <w:szCs w:val="20"/>
        </w:rPr>
      </w:pPr>
      <w:r w:rsidRPr="00313352">
        <w:rPr>
          <w:rFonts w:ascii="Times New Roman" w:hAnsi="Times New Roman" w:cs="Times New Roman"/>
          <w:b/>
          <w:sz w:val="20"/>
          <w:szCs w:val="20"/>
        </w:rPr>
        <w:t>Izveidotas jaunas manipulācijas</w:t>
      </w:r>
    </w:p>
    <w:p w14:paraId="21A29D80" w14:textId="77777777" w:rsidR="007B13A9" w:rsidRPr="00313352" w:rsidRDefault="007B13A9" w:rsidP="00313352">
      <w:pPr>
        <w:pStyle w:val="ListParagraph"/>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1512"/>
        <w:gridCol w:w="1380"/>
        <w:gridCol w:w="520"/>
        <w:gridCol w:w="3151"/>
        <w:gridCol w:w="954"/>
        <w:gridCol w:w="954"/>
        <w:gridCol w:w="1126"/>
        <w:gridCol w:w="889"/>
        <w:gridCol w:w="994"/>
        <w:gridCol w:w="852"/>
        <w:gridCol w:w="1059"/>
        <w:gridCol w:w="1997"/>
      </w:tblGrid>
      <w:tr w:rsidR="00D44321" w:rsidRPr="00313352" w14:paraId="20930485" w14:textId="77777777" w:rsidTr="00227B41">
        <w:trPr>
          <w:trHeight w:val="255"/>
          <w:tblHeader/>
        </w:trPr>
        <w:tc>
          <w:tcPr>
            <w:tcW w:w="4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80F1DE"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CBBE98"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1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5BAB41"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10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C5B4E0"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B8F487" w14:textId="77777777" w:rsidR="000B30CB"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2020. gada t</w:t>
            </w:r>
            <w:r w:rsidR="000B30CB" w:rsidRPr="00313352">
              <w:rPr>
                <w:rFonts w:ascii="Times New Roman" w:eastAsia="Times New Roman" w:hAnsi="Times New Roman" w:cs="Times New Roman"/>
                <w:b/>
                <w:bCs/>
                <w:color w:val="000000"/>
                <w:sz w:val="20"/>
                <w:szCs w:val="20"/>
                <w:lang w:eastAsia="lv-LV"/>
              </w:rPr>
              <w:t>arifs (euro)</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89C252"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 (eur)</w:t>
            </w:r>
          </w:p>
        </w:tc>
        <w:tc>
          <w:tcPr>
            <w:tcW w:w="978" w:type="pct"/>
            <w:gridSpan w:val="3"/>
            <w:tcBorders>
              <w:top w:val="single" w:sz="4" w:space="0" w:color="auto"/>
              <w:left w:val="nil"/>
              <w:bottom w:val="single" w:sz="4" w:space="0" w:color="auto"/>
              <w:right w:val="single" w:sz="4" w:space="0" w:color="auto"/>
            </w:tcBorders>
            <w:shd w:val="clear" w:color="000000" w:fill="FCE4D6"/>
            <w:vAlign w:val="center"/>
            <w:hideMark/>
          </w:tcPr>
          <w:p w14:paraId="11F0B77B"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BAE8B"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23E18F"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6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912DB4" w14:textId="77777777" w:rsidR="000B30CB" w:rsidRPr="00313352" w:rsidRDefault="000B30CB"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D44321" w:rsidRPr="00313352" w14:paraId="0413F80D" w14:textId="77777777" w:rsidTr="00227B41">
        <w:trPr>
          <w:trHeight w:val="975"/>
          <w:tblHeader/>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432129A6"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6A479C25"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14:paraId="583E2549"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6329464C"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17AB736"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BD37826"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66" w:type="pct"/>
            <w:tcBorders>
              <w:top w:val="nil"/>
              <w:left w:val="nil"/>
              <w:bottom w:val="single" w:sz="4" w:space="0" w:color="auto"/>
              <w:right w:val="single" w:sz="4" w:space="0" w:color="auto"/>
            </w:tcBorders>
            <w:shd w:val="clear" w:color="000000" w:fill="FCE4D6"/>
            <w:vAlign w:val="center"/>
            <w:hideMark/>
          </w:tcPr>
          <w:p w14:paraId="1AB50201"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289" w:type="pct"/>
            <w:tcBorders>
              <w:top w:val="nil"/>
              <w:left w:val="nil"/>
              <w:bottom w:val="single" w:sz="4" w:space="0" w:color="auto"/>
              <w:right w:val="single" w:sz="4" w:space="0" w:color="auto"/>
            </w:tcBorders>
            <w:shd w:val="clear" w:color="000000" w:fill="FCE4D6"/>
            <w:vAlign w:val="center"/>
            <w:hideMark/>
          </w:tcPr>
          <w:p w14:paraId="2D1A9CAF"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323" w:type="pct"/>
            <w:tcBorders>
              <w:top w:val="nil"/>
              <w:left w:val="nil"/>
              <w:bottom w:val="single" w:sz="4" w:space="0" w:color="auto"/>
              <w:right w:val="single" w:sz="4" w:space="0" w:color="auto"/>
            </w:tcBorders>
            <w:shd w:val="clear" w:color="000000" w:fill="FCE4D6"/>
            <w:vAlign w:val="center"/>
            <w:hideMark/>
          </w:tcPr>
          <w:p w14:paraId="70F9A184"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33B62AC8"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E940ECC"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4108A7A3" w14:textId="77777777" w:rsidR="000B30CB" w:rsidRPr="00313352" w:rsidRDefault="000B30CB" w:rsidP="00313352">
            <w:pPr>
              <w:spacing w:after="0" w:line="240" w:lineRule="auto"/>
              <w:contextualSpacing/>
              <w:jc w:val="center"/>
              <w:rPr>
                <w:rFonts w:ascii="Times New Roman" w:eastAsia="Times New Roman" w:hAnsi="Times New Roman" w:cs="Times New Roman"/>
                <w:b/>
                <w:bCs/>
                <w:sz w:val="20"/>
                <w:szCs w:val="20"/>
                <w:lang w:eastAsia="lv-LV"/>
              </w:rPr>
            </w:pPr>
          </w:p>
        </w:tc>
      </w:tr>
      <w:tr w:rsidR="00D44321" w:rsidRPr="00313352" w14:paraId="705EE8E2" w14:textId="77777777" w:rsidTr="005D4948">
        <w:trPr>
          <w:trHeight w:val="555"/>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FCA6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Virusoloģija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5071F"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46996</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F619"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3DBA6"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Norovīrusa antigēna noteikšana</w:t>
            </w:r>
            <w:r w:rsidR="00EC52E0" w:rsidRPr="00313352">
              <w:rPr>
                <w:rFonts w:ascii="Times New Roman" w:eastAsia="Times New Roman" w:hAnsi="Times New Roman" w:cs="Times New Roman"/>
                <w:color w:val="000000"/>
                <w:sz w:val="20"/>
                <w:szCs w:val="20"/>
                <w:lang w:eastAsia="lv-LV"/>
              </w:rPr>
              <w:t xml:space="preserve"> (ātrais tests)</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E3C7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317F9"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B647B"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A7EED"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42570"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CFD45"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3A20"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BB36B" w14:textId="77777777" w:rsidR="000B30CB" w:rsidRPr="00313352" w:rsidRDefault="00EC52E0"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Statistikas manipulācija</w:t>
            </w:r>
          </w:p>
        </w:tc>
      </w:tr>
      <w:tr w:rsidR="00D44321" w:rsidRPr="00313352" w14:paraId="5F12E38C" w14:textId="77777777" w:rsidTr="005D4948">
        <w:trPr>
          <w:trHeight w:val="408"/>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91E3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Virusoloģija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8DE0D"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46997</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69C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67F1D"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Rota un adenovīrusa antigēna noteikšana</w:t>
            </w:r>
            <w:r w:rsidR="00EC52E0" w:rsidRPr="00313352">
              <w:rPr>
                <w:rFonts w:ascii="Times New Roman" w:eastAsia="Times New Roman" w:hAnsi="Times New Roman" w:cs="Times New Roman"/>
                <w:color w:val="000000"/>
                <w:sz w:val="20"/>
                <w:szCs w:val="20"/>
                <w:lang w:eastAsia="lv-LV"/>
              </w:rPr>
              <w:t xml:space="preserve"> (ātrais tests)</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76ABB"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650B0"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25816"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A3069"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0260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0AEDE"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154E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45BCF" w14:textId="77777777" w:rsidR="000B30CB" w:rsidRPr="00313352" w:rsidRDefault="00EC52E0"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Statistikas manipulācija</w:t>
            </w:r>
          </w:p>
        </w:tc>
      </w:tr>
      <w:tr w:rsidR="000B30CB" w:rsidRPr="00313352" w14:paraId="7262EC08" w14:textId="77777777" w:rsidTr="00AB26CF">
        <w:trPr>
          <w:trHeight w:val="56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B05968" w14:textId="77777777" w:rsidR="000B30CB" w:rsidRPr="00313352" w:rsidRDefault="000B30CB"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Dienests ar 01.01.2021. izveidos statistikas uzskaites manipulācijas, lai apkopotu precīzākus datus par šo manipulāciju pielietojumu.</w:t>
            </w:r>
          </w:p>
        </w:tc>
      </w:tr>
      <w:tr w:rsidR="00D44321" w:rsidRPr="00313352" w14:paraId="17C2CDE5" w14:textId="77777777" w:rsidTr="00227B41">
        <w:trPr>
          <w:trHeight w:val="1785"/>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5D57B"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C325"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50126</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A5F1F"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00BB2"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Endovaskulāra trombektomija no precerebrālām un cerebrālām artērijām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D60A4"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730.18</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1372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758.25</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E19F3"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67B5C"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74A79"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B375" w14:textId="3AD10436" w:rsidR="000B30CB" w:rsidRPr="00313352" w:rsidRDefault="00CC54D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195D9"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E99E6" w14:textId="4CDE5DD4" w:rsidR="000B30CB" w:rsidRPr="00313352" w:rsidRDefault="000B30CB" w:rsidP="00DF7497">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Apmaksā pie diagnozēm (I63 - I63.9, I65 – 165.9, I66 – 166.9. )</w:t>
            </w:r>
            <w:r w:rsidRPr="00313352">
              <w:rPr>
                <w:rFonts w:ascii="Times New Roman" w:eastAsia="Times New Roman" w:hAnsi="Times New Roman" w:cs="Times New Roman"/>
                <w:color w:val="000000"/>
                <w:sz w:val="20"/>
                <w:szCs w:val="20"/>
                <w:lang w:eastAsia="lv-LV"/>
              </w:rPr>
              <w:br/>
            </w:r>
            <w:r w:rsidR="002E05B3" w:rsidRPr="00313352">
              <w:rPr>
                <w:rFonts w:ascii="Times New Roman" w:eastAsia="Times New Roman" w:hAnsi="Times New Roman" w:cs="Times New Roman"/>
                <w:color w:val="000000"/>
                <w:sz w:val="20"/>
                <w:szCs w:val="20"/>
                <w:lang w:eastAsia="lv-LV"/>
              </w:rPr>
              <w:t xml:space="preserve">Manipulāciju drīkst norādīt vienu reizi </w:t>
            </w:r>
            <w:r w:rsidR="005D4948" w:rsidRPr="00313352">
              <w:rPr>
                <w:rFonts w:ascii="Times New Roman" w:eastAsia="Times New Roman" w:hAnsi="Times New Roman" w:cs="Times New Roman"/>
                <w:color w:val="000000"/>
                <w:sz w:val="20"/>
                <w:szCs w:val="20"/>
                <w:lang w:eastAsia="lv-LV"/>
              </w:rPr>
              <w:t xml:space="preserve">operācijas laikā. </w:t>
            </w:r>
            <w:r w:rsidRPr="00313352">
              <w:rPr>
                <w:rFonts w:ascii="Times New Roman" w:eastAsia="Times New Roman" w:hAnsi="Times New Roman" w:cs="Times New Roman"/>
                <w:color w:val="000000"/>
                <w:sz w:val="20"/>
                <w:szCs w:val="20"/>
                <w:lang w:eastAsia="lv-LV"/>
              </w:rPr>
              <w:t xml:space="preserve">Manipulāciju nedrīkst norādīt kopā ar manipulācijām </w:t>
            </w:r>
            <w:r w:rsidR="00DF7497" w:rsidRPr="00313352">
              <w:rPr>
                <w:rFonts w:ascii="Times New Roman" w:eastAsia="Times New Roman" w:hAnsi="Times New Roman" w:cs="Times New Roman"/>
                <w:sz w:val="20"/>
                <w:szCs w:val="20"/>
                <w:lang w:eastAsia="lv-LV"/>
              </w:rPr>
              <w:t>; 24109; 24110</w:t>
            </w:r>
            <w:r w:rsidR="00DF7497">
              <w:rPr>
                <w:rFonts w:ascii="Times New Roman" w:eastAsia="Times New Roman" w:hAnsi="Times New Roman" w:cs="Times New Roman"/>
                <w:sz w:val="20"/>
                <w:szCs w:val="20"/>
                <w:lang w:eastAsia="lv-LV"/>
              </w:rPr>
              <w:t xml:space="preserve">; 50118; 50122; 50124; 50130; </w:t>
            </w:r>
            <w:r w:rsidR="00840955" w:rsidRPr="00313352">
              <w:rPr>
                <w:rFonts w:ascii="Times New Roman" w:eastAsia="Times New Roman" w:hAnsi="Times New Roman" w:cs="Times New Roman"/>
                <w:sz w:val="20"/>
                <w:szCs w:val="20"/>
                <w:lang w:eastAsia="lv-LV"/>
              </w:rPr>
              <w:t>50167</w:t>
            </w:r>
          </w:p>
        </w:tc>
      </w:tr>
      <w:tr w:rsidR="00D44321" w:rsidRPr="00313352" w14:paraId="34ADEA5B" w14:textId="77777777" w:rsidTr="005D4948">
        <w:trPr>
          <w:trHeight w:val="188"/>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18CA8"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DC0ED"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50127</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F3144"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1F07E"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par atkārtotu etapu- Endovaskulāra trombektomija no precerebrālām un cerebrālām artērijām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3F61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85.00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525AD"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102.21</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33CB4"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CC3F1"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ECC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AAF92" w14:textId="7CB75BA1" w:rsidR="000B30CB" w:rsidRPr="00313352" w:rsidRDefault="00965021"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E3CD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19E53" w14:textId="77777777" w:rsidR="00965021" w:rsidRPr="00965021" w:rsidRDefault="00965021" w:rsidP="00965021">
            <w:pPr>
              <w:spacing w:after="0" w:line="240" w:lineRule="auto"/>
              <w:contextualSpacing/>
              <w:rPr>
                <w:rFonts w:ascii="Times New Roman" w:eastAsia="Times New Roman" w:hAnsi="Times New Roman" w:cs="Times New Roman"/>
                <w:color w:val="000000"/>
                <w:sz w:val="20"/>
                <w:szCs w:val="20"/>
                <w:lang w:eastAsia="lv-LV"/>
              </w:rPr>
            </w:pPr>
            <w:r w:rsidRPr="00965021">
              <w:rPr>
                <w:rFonts w:ascii="Times New Roman" w:eastAsia="Times New Roman" w:hAnsi="Times New Roman" w:cs="Times New Roman"/>
                <w:color w:val="000000"/>
                <w:sz w:val="20"/>
                <w:szCs w:val="20"/>
                <w:lang w:eastAsia="lv-LV"/>
              </w:rPr>
              <w:t>Apmaksā pie diagnozēm (I63 - I63.9, I65 – 165.9, I66 – 166.9. ) Norāda kopā ar manipulāciju 50126.</w:t>
            </w:r>
          </w:p>
          <w:p w14:paraId="51B1FFC4" w14:textId="4BF49A9A" w:rsidR="000B30CB" w:rsidRPr="00313352" w:rsidRDefault="00965021" w:rsidP="00965021">
            <w:pPr>
              <w:spacing w:after="0" w:line="240" w:lineRule="auto"/>
              <w:contextualSpacing/>
              <w:rPr>
                <w:rFonts w:ascii="Times New Roman" w:eastAsia="Times New Roman" w:hAnsi="Times New Roman" w:cs="Times New Roman"/>
                <w:color w:val="000000"/>
                <w:sz w:val="20"/>
                <w:szCs w:val="20"/>
                <w:lang w:eastAsia="lv-LV"/>
              </w:rPr>
            </w:pPr>
            <w:r w:rsidRPr="00965021">
              <w:rPr>
                <w:rFonts w:ascii="Times New Roman" w:eastAsia="Times New Roman" w:hAnsi="Times New Roman" w:cs="Times New Roman"/>
                <w:color w:val="000000"/>
                <w:sz w:val="20"/>
                <w:szCs w:val="20"/>
                <w:lang w:eastAsia="lv-LV"/>
              </w:rPr>
              <w:t xml:space="preserve">Manipulāciju nedrīkst norādīt kopā ar manipulācijām </w:t>
            </w:r>
            <w:r w:rsidR="00DF7497" w:rsidRPr="00313352">
              <w:rPr>
                <w:rFonts w:ascii="Times New Roman" w:eastAsia="Times New Roman" w:hAnsi="Times New Roman" w:cs="Times New Roman"/>
                <w:sz w:val="20"/>
                <w:szCs w:val="20"/>
                <w:lang w:eastAsia="lv-LV"/>
              </w:rPr>
              <w:t>24109; 24110</w:t>
            </w:r>
            <w:r w:rsidR="00DF7497">
              <w:rPr>
                <w:rFonts w:ascii="Times New Roman" w:eastAsia="Times New Roman" w:hAnsi="Times New Roman" w:cs="Times New Roman"/>
                <w:sz w:val="20"/>
                <w:szCs w:val="20"/>
                <w:lang w:eastAsia="lv-LV"/>
              </w:rPr>
              <w:t xml:space="preserve">; 50118; 50122; 50124; 50130; </w:t>
            </w:r>
            <w:r w:rsidR="00DF7497" w:rsidRPr="00313352">
              <w:rPr>
                <w:rFonts w:ascii="Times New Roman" w:eastAsia="Times New Roman" w:hAnsi="Times New Roman" w:cs="Times New Roman"/>
                <w:sz w:val="20"/>
                <w:szCs w:val="20"/>
                <w:lang w:eastAsia="lv-LV"/>
              </w:rPr>
              <w:t>50167</w:t>
            </w:r>
          </w:p>
        </w:tc>
      </w:tr>
      <w:tr w:rsidR="00D44321" w:rsidRPr="00313352" w14:paraId="73CF69D1" w14:textId="77777777" w:rsidTr="005D4948">
        <w:trPr>
          <w:trHeight w:val="472"/>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46AF8"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lastRenderedPageBreak/>
              <w:t>Radioloģija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871A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50128</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BF68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AE1029"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Piemaksa par stenta ievietošanu - Endovaskulāra trombektomija no precerebrālām un cerebrālām artērijām</w:t>
            </w:r>
          </w:p>
        </w:tc>
        <w:tc>
          <w:tcPr>
            <w:tcW w:w="31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EAEAA52"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49.62</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8D2D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55.73</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CA3A0"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DE2CD"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2BCB8"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E6A" w14:textId="22EDD9DB" w:rsidR="000B30CB" w:rsidRPr="00313352" w:rsidRDefault="00965021"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17DBE"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0CD50" w14:textId="77777777" w:rsidR="00965021" w:rsidRPr="00965021" w:rsidRDefault="00965021" w:rsidP="00965021">
            <w:pPr>
              <w:spacing w:after="0" w:line="240" w:lineRule="auto"/>
              <w:contextualSpacing/>
              <w:rPr>
                <w:rFonts w:ascii="Times New Roman" w:eastAsia="Times New Roman" w:hAnsi="Times New Roman" w:cs="Times New Roman"/>
                <w:color w:val="000000"/>
                <w:sz w:val="20"/>
                <w:szCs w:val="20"/>
                <w:lang w:eastAsia="lv-LV"/>
              </w:rPr>
            </w:pPr>
            <w:r w:rsidRPr="00965021">
              <w:rPr>
                <w:rFonts w:ascii="Times New Roman" w:eastAsia="Times New Roman" w:hAnsi="Times New Roman" w:cs="Times New Roman"/>
                <w:color w:val="000000"/>
                <w:sz w:val="20"/>
                <w:szCs w:val="20"/>
                <w:lang w:eastAsia="lv-LV"/>
              </w:rPr>
              <w:t>Apmaksā pie diagnozēm (I63 - I63.9, I65 – 165.9, I66 – 166.9. ) Norāda kopā ar manipulāciju 50126.</w:t>
            </w:r>
          </w:p>
          <w:p w14:paraId="20F1B592" w14:textId="744A7114" w:rsidR="000B30CB" w:rsidRPr="00313352" w:rsidRDefault="00965021" w:rsidP="00965021">
            <w:pPr>
              <w:spacing w:after="0" w:line="240" w:lineRule="auto"/>
              <w:contextualSpacing/>
              <w:rPr>
                <w:rFonts w:ascii="Times New Roman" w:eastAsia="Times New Roman" w:hAnsi="Times New Roman" w:cs="Times New Roman"/>
                <w:sz w:val="20"/>
                <w:szCs w:val="20"/>
                <w:lang w:eastAsia="lv-LV"/>
              </w:rPr>
            </w:pPr>
            <w:r w:rsidRPr="00965021">
              <w:rPr>
                <w:rFonts w:ascii="Times New Roman" w:eastAsia="Times New Roman" w:hAnsi="Times New Roman" w:cs="Times New Roman"/>
                <w:color w:val="000000"/>
                <w:sz w:val="20"/>
                <w:szCs w:val="20"/>
                <w:lang w:eastAsia="lv-LV"/>
              </w:rPr>
              <w:t xml:space="preserve">Manipulāciju nedrīkst norādīt kopā ar manipulācijām </w:t>
            </w:r>
            <w:r w:rsidR="00DF7497" w:rsidRPr="00313352">
              <w:rPr>
                <w:rFonts w:ascii="Times New Roman" w:eastAsia="Times New Roman" w:hAnsi="Times New Roman" w:cs="Times New Roman"/>
                <w:sz w:val="20"/>
                <w:szCs w:val="20"/>
                <w:lang w:eastAsia="lv-LV"/>
              </w:rPr>
              <w:t>24109; 24110</w:t>
            </w:r>
            <w:r w:rsidR="00DF7497">
              <w:rPr>
                <w:rFonts w:ascii="Times New Roman" w:eastAsia="Times New Roman" w:hAnsi="Times New Roman" w:cs="Times New Roman"/>
                <w:sz w:val="20"/>
                <w:szCs w:val="20"/>
                <w:lang w:eastAsia="lv-LV"/>
              </w:rPr>
              <w:t xml:space="preserve">; 50118; 50122; 50124; 50130; </w:t>
            </w:r>
            <w:r w:rsidR="00DF7497" w:rsidRPr="00313352">
              <w:rPr>
                <w:rFonts w:ascii="Times New Roman" w:eastAsia="Times New Roman" w:hAnsi="Times New Roman" w:cs="Times New Roman"/>
                <w:sz w:val="20"/>
                <w:szCs w:val="20"/>
                <w:lang w:eastAsia="lv-LV"/>
              </w:rPr>
              <w:t>50167</w:t>
            </w:r>
          </w:p>
        </w:tc>
      </w:tr>
      <w:tr w:rsidR="000B30CB" w:rsidRPr="00313352" w14:paraId="10A97DD2" w14:textId="77777777" w:rsidTr="003F7675">
        <w:trPr>
          <w:trHeight w:val="252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1B7793" w14:textId="77777777" w:rsidR="003F7675" w:rsidRPr="00313352" w:rsidRDefault="000B30CB" w:rsidP="00313352">
            <w:pPr>
              <w:spacing w:after="0" w:line="240" w:lineRule="auto"/>
              <w:contextualSpacing/>
              <w:jc w:val="both"/>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3F7675" w:rsidRPr="00313352">
              <w:rPr>
                <w:rFonts w:ascii="Times New Roman" w:eastAsia="Times New Roman" w:hAnsi="Times New Roman" w:cs="Times New Roman"/>
                <w:sz w:val="20"/>
                <w:szCs w:val="20"/>
                <w:lang w:eastAsia="lv-LV"/>
              </w:rPr>
              <w:t xml:space="preserve">Jaunas manipulācijas. Pamata manipulācija un 2 piemaksu manipulācijas, lai varētu kombinēt pēc nepieciešamības. </w:t>
            </w:r>
          </w:p>
          <w:p w14:paraId="73C73DF5" w14:textId="77777777" w:rsidR="003F7675" w:rsidRPr="00313352" w:rsidRDefault="003F7675" w:rsidP="00313352">
            <w:pPr>
              <w:spacing w:after="0" w:line="240" w:lineRule="auto"/>
              <w:contextualSpacing/>
              <w:jc w:val="both"/>
              <w:rPr>
                <w:rFonts w:ascii="Times New Roman" w:hAnsi="Times New Roman" w:cs="Times New Roman"/>
                <w:color w:val="000000"/>
                <w:sz w:val="20"/>
                <w:szCs w:val="20"/>
              </w:rPr>
            </w:pPr>
            <w:r w:rsidRPr="00313352">
              <w:rPr>
                <w:rFonts w:ascii="Times New Roman" w:hAnsi="Times New Roman" w:cs="Times New Roman"/>
                <w:color w:val="000000"/>
                <w:sz w:val="20"/>
                <w:szCs w:val="20"/>
              </w:rPr>
              <w:t>Endovaskulāra trombektomija akūta išēmiska insulta ārstēšanai ir perkutāna transkatetrāla, mazinvazīva terapijas metode pacientiem ar akūtu cerebrālu artēriju trombozi vai trombemboliju akūtā periodā līdz 6 stundām no simptomu sākuma iekšējās miega artērijas un vertebro-bazilārā baseinā.</w:t>
            </w:r>
          </w:p>
          <w:p w14:paraId="3DA0CE13" w14:textId="77777777" w:rsidR="003F7675" w:rsidRPr="00313352" w:rsidRDefault="003F7675" w:rsidP="00313352">
            <w:pPr>
              <w:spacing w:after="0" w:line="240" w:lineRule="auto"/>
              <w:contextualSpacing/>
              <w:jc w:val="both"/>
              <w:rPr>
                <w:rFonts w:ascii="Times New Roman" w:hAnsi="Times New Roman" w:cs="Times New Roman"/>
                <w:color w:val="000000"/>
                <w:sz w:val="20"/>
                <w:szCs w:val="20"/>
              </w:rPr>
            </w:pPr>
            <w:r w:rsidRPr="00313352">
              <w:rPr>
                <w:rFonts w:ascii="Times New Roman" w:hAnsi="Times New Roman" w:cs="Times New Roman"/>
                <w:color w:val="000000"/>
                <w:sz w:val="20"/>
                <w:szCs w:val="20"/>
              </w:rPr>
              <w:t>Akūta išēmiska insulta ārstēšana ir iespējama ļoti īsā periodā pēc simptomu sākuma, lai novērstu paliekošu neiroloģisku deficītu vai pacienta nāvi. Akūtā periodā, pirmās 4,5 stundās, ja nav kontrindikāciju, ārstēšanā izmanto intravenozu trombolīzi. Pie lielo artēriju – iekšējās miega artērijas, vidējās cerebrālās artērijas lielo segmentu, vertebrālās, bazilārās artērijas trombozes intravenozas trombolīzes efekts ir vājš un nenodrošina artērijas pilnu rekanalizāciju. Savukārt lielo segmentu artēriju neārstētas oklūzijas ir saistītas ar smagu neiroloģisku defektu un augstu mirstību. Cerebrālo artēriju endovaskulāra trombektomija pie akūta išēmiska insulta samazina pacientu mirstību un uzlabo neiroloģisko stāvokli.</w:t>
            </w:r>
          </w:p>
          <w:p w14:paraId="5D0E824C" w14:textId="2749E486" w:rsidR="000B30CB" w:rsidRPr="00313352" w:rsidRDefault="003F7675" w:rsidP="00313352">
            <w:pPr>
              <w:spacing w:after="0" w:line="240" w:lineRule="auto"/>
              <w:contextualSpacing/>
              <w:jc w:val="both"/>
              <w:rPr>
                <w:rFonts w:ascii="Times New Roman" w:hAnsi="Times New Roman" w:cs="Times New Roman"/>
                <w:color w:val="000000"/>
                <w:sz w:val="20"/>
                <w:szCs w:val="20"/>
              </w:rPr>
            </w:pPr>
            <w:r w:rsidRPr="00313352">
              <w:rPr>
                <w:rFonts w:ascii="Times New Roman" w:hAnsi="Times New Roman" w:cs="Times New Roman"/>
                <w:color w:val="000000"/>
                <w:sz w:val="20"/>
                <w:szCs w:val="20"/>
              </w:rPr>
              <w:t>Jau šobrīd trombektomijas tiek veiktas, taču to apmaksai nav speciāli paredzētu manipulāciju, kā arī medicīniskā tehnoloģija vēl ir izskatīšanas procesā Zāļu valsts aģentūrā. Lai turpmāk būtu iespējams pilnvērtīgi kodēt un apmaksāt veiktās trombektomijas, sadarbībā ar VSIA “Paula Stradiņa klīniskā universitātes slimnīca” un SIA “Rīgas Austrumu klīniskā universitātes slimnīca” invazīvās radioloģijas speciālistiem ir izstrādātas ja</w:t>
            </w:r>
            <w:r w:rsidR="00BD0EBF" w:rsidRPr="00313352">
              <w:rPr>
                <w:rFonts w:ascii="Times New Roman" w:hAnsi="Times New Roman" w:cs="Times New Roman"/>
                <w:color w:val="000000"/>
                <w:sz w:val="20"/>
                <w:szCs w:val="20"/>
              </w:rPr>
              <w:t>unas manipulācijas</w:t>
            </w:r>
            <w:r w:rsidRPr="00313352">
              <w:rPr>
                <w:rFonts w:ascii="Times New Roman" w:hAnsi="Times New Roman" w:cs="Times New Roman"/>
                <w:color w:val="000000"/>
                <w:sz w:val="20"/>
                <w:szCs w:val="20"/>
              </w:rPr>
              <w:t>. Papildus manipulācijām paredzēta atsevišķu medicīnas ierīču apmaksa saskaņā ar</w:t>
            </w:r>
            <w:r w:rsidR="00BD0EBF" w:rsidRPr="00313352">
              <w:rPr>
                <w:rFonts w:ascii="Times New Roman" w:hAnsi="Times New Roman" w:cs="Times New Roman"/>
                <w:color w:val="000000"/>
                <w:sz w:val="20"/>
                <w:szCs w:val="20"/>
              </w:rPr>
              <w:t xml:space="preserve"> MK noteikumiem 555.</w:t>
            </w:r>
            <w:r w:rsidRPr="00313352">
              <w:rPr>
                <w:rFonts w:ascii="Times New Roman" w:hAnsi="Times New Roman" w:cs="Times New Roman"/>
                <w:color w:val="000000"/>
                <w:sz w:val="20"/>
                <w:szCs w:val="20"/>
              </w:rPr>
              <w:t xml:space="preserve">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D44321" w:rsidRPr="00313352" w14:paraId="43F768A4" w14:textId="77777777" w:rsidTr="00227B41">
        <w:trPr>
          <w:trHeight w:val="472"/>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C9D75"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Citas specifiskas analīzes </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165E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41212</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E0A14"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59AF4"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Nātrijurētisko peptīdu (B-tipa nātrijurētiskais peptīds un N termināla pro-B tipa nātrijurētiskais peptīds) noteikšana</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64C99"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18.35</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547C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19.44</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F47A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BB704"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8F1E4"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47EB6"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DDF84"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84CD" w14:textId="0C2568F7" w:rsidR="000B30CB" w:rsidRPr="00313352" w:rsidRDefault="005D4948"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Ambulators pakalpojums. </w:t>
            </w:r>
            <w:r w:rsidR="000B30CB" w:rsidRPr="00313352">
              <w:rPr>
                <w:rFonts w:ascii="Times New Roman" w:eastAsia="Times New Roman" w:hAnsi="Times New Roman" w:cs="Times New Roman"/>
                <w:sz w:val="20"/>
                <w:szCs w:val="20"/>
                <w:lang w:eastAsia="lv-LV"/>
              </w:rPr>
              <w:t>Analīzi apmaksā VSAI “Paula Stradiņa k</w:t>
            </w:r>
            <w:r w:rsidRPr="00313352">
              <w:rPr>
                <w:rFonts w:ascii="Times New Roman" w:eastAsia="Times New Roman" w:hAnsi="Times New Roman" w:cs="Times New Roman"/>
                <w:sz w:val="20"/>
                <w:szCs w:val="20"/>
                <w:lang w:eastAsia="lv-LV"/>
              </w:rPr>
              <w:t>līniskā universitātes slimnīca” p</w:t>
            </w:r>
            <w:r w:rsidR="000B30CB" w:rsidRPr="00313352">
              <w:rPr>
                <w:rFonts w:ascii="Times New Roman" w:eastAsia="Times New Roman" w:hAnsi="Times New Roman" w:cs="Times New Roman"/>
                <w:sz w:val="20"/>
                <w:szCs w:val="20"/>
                <w:lang w:eastAsia="lv-LV"/>
              </w:rPr>
              <w:t>ie diagnozēm I27.0; I27.2</w:t>
            </w:r>
          </w:p>
        </w:tc>
      </w:tr>
      <w:tr w:rsidR="000B30CB" w:rsidRPr="00313352" w14:paraId="221A44FC" w14:textId="77777777" w:rsidTr="00840955">
        <w:trPr>
          <w:trHeight w:val="47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5762FF4" w14:textId="13FFA6BA" w:rsidR="000B30CB" w:rsidRPr="00313352" w:rsidRDefault="00E7094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AB26CF" w:rsidRPr="00313352">
              <w:rPr>
                <w:rFonts w:ascii="Times New Roman" w:eastAsia="Times New Roman" w:hAnsi="Times New Roman" w:cs="Times New Roman"/>
                <w:sz w:val="20"/>
                <w:szCs w:val="20"/>
                <w:lang w:eastAsia="lv-LV"/>
              </w:rPr>
              <w:t xml:space="preserve">Pakalpojumu apmaksās VSAI “Paula Stradiņa klīniskā universitātes slimnīca” . </w:t>
            </w:r>
            <w:r w:rsidRPr="00313352">
              <w:rPr>
                <w:rFonts w:ascii="Times New Roman" w:eastAsia="Times New Roman" w:hAnsi="Times New Roman" w:cs="Times New Roman"/>
                <w:sz w:val="20"/>
                <w:szCs w:val="20"/>
                <w:lang w:eastAsia="lv-LV"/>
              </w:rPr>
              <w:t>Reto slimību izmeklējumi. Ambulators pakalpojums. Diagnožu kodi I27.0; I27.2</w:t>
            </w:r>
            <w:r w:rsidR="00AB26CF" w:rsidRPr="00313352">
              <w:rPr>
                <w:rFonts w:ascii="Times New Roman" w:eastAsia="Times New Roman" w:hAnsi="Times New Roman" w:cs="Times New Roman"/>
                <w:sz w:val="20"/>
                <w:szCs w:val="20"/>
                <w:lang w:eastAsia="lv-LV"/>
              </w:rPr>
              <w:t xml:space="preserve"> (Plaušu hipertensijas pacienti).</w:t>
            </w:r>
          </w:p>
        </w:tc>
      </w:tr>
      <w:tr w:rsidR="00D44321" w:rsidRPr="00313352" w14:paraId="4C4B3287" w14:textId="77777777" w:rsidTr="00AB26CF">
        <w:trPr>
          <w:trHeight w:val="614"/>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54ADD"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lastRenderedPageBreak/>
              <w:t>Uroloģija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5FFE3" w14:textId="7AE6B849" w:rsidR="000B30CB" w:rsidRPr="00313352" w:rsidRDefault="0097249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19283</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68E1E" w14:textId="77777777" w:rsidR="000B30CB" w:rsidRPr="00313352" w:rsidRDefault="00465A7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6E8E5"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Piemaksa manipulācijām 19275, 19302, 19305, 19307 par vienu diennakti par ogļskābās gāzes adsorbcijas filtru - kolonna (ECCO2R vai analogs)</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1646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1680.00</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2644C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1680.00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A1D7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9A337"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6346"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85CA7"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765E8"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0BCD5D36" w14:textId="51DFA6A0"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pacientiem ar diagnozi  </w:t>
            </w:r>
            <w:r w:rsidR="00AC5205" w:rsidRPr="00313352">
              <w:rPr>
                <w:rFonts w:ascii="Times New Roman" w:hAnsi="Times New Roman" w:cs="Times New Roman"/>
                <w:bCs/>
                <w:sz w:val="20"/>
                <w:szCs w:val="20"/>
              </w:rPr>
              <w:t>U07.1</w:t>
            </w:r>
            <w:r w:rsidR="00D84905"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000000"/>
                <w:sz w:val="20"/>
                <w:szCs w:val="20"/>
                <w:lang w:eastAsia="lv-LV"/>
              </w:rPr>
              <w:t>Manipulāciju apmaksā vienu reizi vienas stacionēšanas laikā.</w:t>
            </w:r>
          </w:p>
          <w:p w14:paraId="607D91B2" w14:textId="370D87FB" w:rsidR="00F5319A" w:rsidRPr="00313352" w:rsidRDefault="00F5319A"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Manipulāciju apmaksā līdz 30.06.2021.</w:t>
            </w:r>
          </w:p>
        </w:tc>
      </w:tr>
      <w:tr w:rsidR="00D44321" w:rsidRPr="00313352" w14:paraId="24D44766" w14:textId="77777777" w:rsidTr="00227B41">
        <w:trPr>
          <w:trHeight w:val="102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E4F3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Uroloģija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1D995" w14:textId="2EE09053" w:rsidR="000B30CB" w:rsidRPr="00313352" w:rsidRDefault="0097249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19284</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4F27B" w14:textId="77777777" w:rsidR="000B30CB" w:rsidRPr="00313352" w:rsidRDefault="00465A7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75238"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Piemaksa manipulācijām 19302 un 19305 par vienu diennakti, pielietojot papildu citokinīnu adsorbcijas filtru</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9F9A5"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1652.00</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FB1DD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1652.00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46DF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C552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CB07C"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B58AA"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566DE"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4169615" w14:textId="77777777" w:rsidR="00F35A94" w:rsidRPr="00313352" w:rsidRDefault="00F35A9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pacientiem ar diagnozi  </w:t>
            </w:r>
            <w:r w:rsidRPr="00313352">
              <w:rPr>
                <w:rFonts w:ascii="Times New Roman" w:hAnsi="Times New Roman" w:cs="Times New Roman"/>
                <w:bCs/>
                <w:sz w:val="20"/>
                <w:szCs w:val="20"/>
              </w:rPr>
              <w:t>U07.1</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000000"/>
                <w:sz w:val="20"/>
                <w:szCs w:val="20"/>
                <w:lang w:eastAsia="lv-LV"/>
              </w:rPr>
              <w:t>Manipulāciju apmaksā vienu reizi vienas stacionēšanas laikā.</w:t>
            </w:r>
          </w:p>
          <w:p w14:paraId="34726D35" w14:textId="31887633" w:rsidR="00F5319A" w:rsidRPr="00313352" w:rsidRDefault="00F35A9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Manipulāciju apmaksā līdz 30.06.2021.</w:t>
            </w:r>
          </w:p>
        </w:tc>
      </w:tr>
      <w:tr w:rsidR="00D44321" w:rsidRPr="00313352" w14:paraId="565DEC3F"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3CFEB"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Uroloģija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C6F98" w14:textId="69376C31" w:rsidR="000B30CB" w:rsidRPr="00313352" w:rsidRDefault="0097249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19291</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1F290" w14:textId="77777777" w:rsidR="000B30CB" w:rsidRPr="00313352" w:rsidRDefault="00F5319A"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6337B6"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Piemaksa manipulācijām 19304, 19305 un 19307 par reģionālu citrāta antikoagulāciju</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1B5CF9D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204.66</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58E973D6"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204.66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DC49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AB0C4"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C0A9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0512D"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6F5E7"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5C7B61C" w14:textId="77777777" w:rsidR="00F35A94" w:rsidRPr="00313352" w:rsidRDefault="00F35A9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pacientiem ar diagnozi  </w:t>
            </w:r>
            <w:r w:rsidRPr="00313352">
              <w:rPr>
                <w:rFonts w:ascii="Times New Roman" w:hAnsi="Times New Roman" w:cs="Times New Roman"/>
                <w:bCs/>
                <w:sz w:val="20"/>
                <w:szCs w:val="20"/>
              </w:rPr>
              <w:t>U07.1</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000000"/>
                <w:sz w:val="20"/>
                <w:szCs w:val="20"/>
                <w:lang w:eastAsia="lv-LV"/>
              </w:rPr>
              <w:t>Manipulāciju apmaksā vienu reizi vienas stacionēšanas laikā.</w:t>
            </w:r>
          </w:p>
          <w:p w14:paraId="2C1FADDE" w14:textId="69A23001" w:rsidR="00F5319A" w:rsidRPr="00313352" w:rsidRDefault="00F35A9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Manipulāciju apmaksā līdz 30.06.2021.</w:t>
            </w:r>
          </w:p>
        </w:tc>
      </w:tr>
      <w:tr w:rsidR="00AF5782" w:rsidRPr="00313352" w14:paraId="658E51A1" w14:textId="77777777" w:rsidTr="00A76875">
        <w:trPr>
          <w:trHeight w:val="5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22CB1FC3" w14:textId="77777777" w:rsidR="00AF5782" w:rsidRPr="00313352" w:rsidRDefault="00AF5782"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Piezīmes. Manipulācijas tiks lietotas tikai COVID-19 pacientu aprūpei.</w:t>
            </w:r>
          </w:p>
        </w:tc>
      </w:tr>
      <w:tr w:rsidR="00AF5782" w:rsidRPr="00313352" w14:paraId="1C4D8436" w14:textId="77777777" w:rsidTr="005F3F97">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47B60" w14:textId="78638685" w:rsidR="00AF5782" w:rsidRPr="00313352" w:rsidRDefault="00AF5782"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color w:val="000000"/>
                <w:sz w:val="20"/>
                <w:szCs w:val="20"/>
                <w:lang w:eastAsia="lv-LV"/>
              </w:rPr>
              <w:t xml:space="preserve">Reimotesti, akūtās fāzes olbaltumvielas </w:t>
            </w:r>
            <w:r w:rsidRPr="00313352">
              <w:rPr>
                <w:rFonts w:ascii="Times New Roman" w:hAnsi="Times New Roman" w:cs="Times New Roman"/>
                <w:color w:val="000000"/>
                <w:sz w:val="20"/>
                <w:szCs w:val="20"/>
                <w:lang w:eastAsia="lv-LV"/>
              </w:rPr>
              <w:lastRenderedPageBreak/>
              <w:t>(manipulācijas 41116–</w:t>
            </w:r>
            <w:r w:rsidRPr="00313352">
              <w:rPr>
                <w:rFonts w:ascii="Times New Roman" w:hAnsi="Times New Roman" w:cs="Times New Roman"/>
                <w:color w:val="FF0000"/>
                <w:sz w:val="20"/>
                <w:szCs w:val="20"/>
                <w:lang w:eastAsia="lv-LV"/>
              </w:rPr>
              <w:t>41139</w:t>
            </w:r>
            <w:r w:rsidRPr="00313352">
              <w:rPr>
                <w:rFonts w:ascii="Times New Roman" w:hAnsi="Times New Roman" w:cs="Times New Roman"/>
                <w:color w:val="000000"/>
                <w:sz w:val="20"/>
                <w:szCs w:val="20"/>
                <w:lang w:eastAsia="lv-LV"/>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DF30E" w14:textId="3B8109D1" w:rsidR="00AF5782" w:rsidRPr="00313352" w:rsidRDefault="00AF578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lastRenderedPageBreak/>
              <w:t>41131</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2508E" w14:textId="77777777" w:rsidR="00AF5782" w:rsidRPr="00313352" w:rsidRDefault="00AF5782" w:rsidP="00313352">
            <w:pPr>
              <w:spacing w:after="0" w:line="240" w:lineRule="auto"/>
              <w:contextualSpacing/>
              <w:jc w:val="center"/>
              <w:rPr>
                <w:rFonts w:ascii="Times New Roman" w:eastAsia="Times New Roman" w:hAnsi="Times New Roman" w:cs="Times New Roman"/>
                <w:color w:val="FF0000"/>
                <w:sz w:val="20"/>
                <w:szCs w:val="20"/>
                <w:lang w:eastAsia="lv-LV"/>
              </w:rPr>
            </w:pP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576923B6" w14:textId="38E48A01" w:rsidR="00AF5782" w:rsidRPr="00313352" w:rsidRDefault="00AF5782"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color w:val="000000"/>
                <w:sz w:val="20"/>
                <w:szCs w:val="20"/>
                <w:lang w:eastAsia="lv-LV"/>
              </w:rPr>
              <w:t>Interleikīns - 6</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78BEBEF" w14:textId="77777777" w:rsidR="00AF5782" w:rsidRPr="00313352" w:rsidRDefault="00AF5782"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DE72277" w14:textId="31EC77E9" w:rsidR="00AF5782" w:rsidRPr="00313352" w:rsidRDefault="00AF5782"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9.55</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205C6" w14:textId="77777777" w:rsidR="00AF5782" w:rsidRPr="00313352" w:rsidRDefault="00AF5782"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44EE7" w14:textId="77777777" w:rsidR="00AF5782" w:rsidRPr="00313352" w:rsidRDefault="00AF5782"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3C2D1" w14:textId="77777777" w:rsidR="00AF5782" w:rsidRPr="00313352" w:rsidRDefault="00AF5782"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5B008" w14:textId="77777777" w:rsidR="00AF5782" w:rsidRPr="00313352" w:rsidRDefault="00AF5782"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EF029" w14:textId="77777777" w:rsidR="00AF5782" w:rsidRPr="00313352" w:rsidRDefault="00AF5782"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313012C9" w14:textId="07600881" w:rsidR="00AF5782" w:rsidRPr="00313352" w:rsidRDefault="00AF5782"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Apmaksā SARS-CoV-2 (COVID-19) pacientiem</w:t>
            </w:r>
          </w:p>
        </w:tc>
      </w:tr>
      <w:tr w:rsidR="002B35BA" w:rsidRPr="00313352" w14:paraId="17EA767B" w14:textId="77777777" w:rsidTr="00A76875">
        <w:trPr>
          <w:trHeight w:val="5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E26F74F" w14:textId="08D5C29E" w:rsidR="002B35BA" w:rsidRPr="00313352" w:rsidRDefault="002B35BA"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Piezīmes. Manipulācija</w:t>
            </w:r>
            <w:r w:rsidR="00AF5782" w:rsidRPr="00313352">
              <w:rPr>
                <w:rFonts w:ascii="Times New Roman" w:eastAsia="Times New Roman" w:hAnsi="Times New Roman" w:cs="Times New Roman"/>
                <w:sz w:val="20"/>
                <w:szCs w:val="20"/>
                <w:lang w:eastAsia="lv-LV"/>
              </w:rPr>
              <w:t>i nepieciešamie līdzekļi no LNG</w:t>
            </w:r>
          </w:p>
        </w:tc>
      </w:tr>
      <w:tr w:rsidR="00E81E85" w:rsidRPr="00313352" w14:paraId="07A19D38" w14:textId="77777777" w:rsidTr="005F3F97">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E2C6B" w14:textId="3993802D" w:rsidR="00E81E85" w:rsidRPr="00313352" w:rsidRDefault="00E81E8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Psihiatrija un narkoloģija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AC04A" w14:textId="4F3D7993" w:rsidR="00E81E85" w:rsidRPr="00313352" w:rsidRDefault="008F3B2A"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13074</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FB24C" w14:textId="2C81A926" w:rsidR="00E81E85" w:rsidRPr="00313352" w:rsidRDefault="00E81E85"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000000" w:themeColor="text1"/>
                <w:sz w:val="20"/>
                <w:szCs w:val="20"/>
                <w:lang w:eastAsia="lv-LV"/>
              </w:rPr>
              <w:t>*</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48D7D82A" w14:textId="74503906" w:rsidR="00E81E85" w:rsidRPr="00313352" w:rsidRDefault="00E81E85"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000000"/>
                <w:sz w:val="20"/>
                <w:szCs w:val="20"/>
                <w:lang w:eastAsia="lv-LV"/>
              </w:rPr>
              <w:t>Modificētā elektrokonvulsīvā terapija</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B8C92D6" w14:textId="77777777" w:rsidR="00E81E85" w:rsidRPr="00313352" w:rsidRDefault="00E81E8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AE9CB78" w14:textId="44A8953D" w:rsidR="00E81E85" w:rsidRPr="00313352" w:rsidRDefault="00E81E8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40.79</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FAF7B" w14:textId="77777777" w:rsidR="00E81E85" w:rsidRPr="00313352" w:rsidRDefault="00E81E8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BE950" w14:textId="77777777" w:rsidR="00E81E85" w:rsidRPr="00313352" w:rsidRDefault="00E81E85"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25DA2" w14:textId="77777777" w:rsidR="00E81E85" w:rsidRPr="00313352" w:rsidRDefault="00E81E85"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ED2D7" w14:textId="77777777" w:rsidR="00E81E85" w:rsidRPr="00313352" w:rsidRDefault="00E81E85"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B446B" w14:textId="77777777" w:rsidR="00E81E85" w:rsidRPr="00313352" w:rsidRDefault="00E81E85"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665C8D32" w14:textId="77777777" w:rsidR="00E81E85" w:rsidRPr="00313352" w:rsidRDefault="00E81E85" w:rsidP="00313352">
            <w:pPr>
              <w:spacing w:after="0" w:line="240" w:lineRule="auto"/>
              <w:contextualSpacing/>
              <w:rPr>
                <w:rFonts w:ascii="Times New Roman" w:eastAsia="Times New Roman" w:hAnsi="Times New Roman" w:cs="Times New Roman"/>
                <w:color w:val="000000"/>
                <w:sz w:val="20"/>
                <w:szCs w:val="20"/>
                <w:lang w:eastAsia="lv-LV"/>
              </w:rPr>
            </w:pPr>
          </w:p>
        </w:tc>
      </w:tr>
      <w:tr w:rsidR="0032193D" w:rsidRPr="00313352" w14:paraId="1372C923" w14:textId="77777777" w:rsidTr="00A76875">
        <w:trPr>
          <w:trHeight w:val="7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F34461D" w14:textId="59260A88" w:rsidR="0032193D" w:rsidRPr="00313352" w:rsidRDefault="005D4948"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color w:val="000000"/>
                <w:sz w:val="20"/>
                <w:szCs w:val="20"/>
                <w:lang w:eastAsia="lv-LV"/>
              </w:rPr>
              <w:t xml:space="preserve">Piezīmes. </w:t>
            </w:r>
            <w:r w:rsidR="00E12604" w:rsidRPr="00313352">
              <w:rPr>
                <w:rFonts w:ascii="Times New Roman" w:hAnsi="Times New Roman" w:cs="Times New Roman"/>
                <w:sz w:val="20"/>
                <w:szCs w:val="20"/>
              </w:rPr>
              <w:t>VSIA “Strenču psihoneiroloģiskā slimnīca” plāno nodrošināt izmeklējumu sava iekšējā budžeta ietvaros, pārvirzot finansējumu no stacionāriem līdzekļiem uz ambulatoriem.</w:t>
            </w:r>
          </w:p>
        </w:tc>
      </w:tr>
      <w:tr w:rsidR="0032193D" w:rsidRPr="00313352" w14:paraId="3FC55C20"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C8738" w14:textId="180F18F5" w:rsidR="0032193D" w:rsidRPr="00313352" w:rsidRDefault="0032193D"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color w:val="000000"/>
                <w:sz w:val="20"/>
                <w:szCs w:val="20"/>
              </w:rPr>
              <w:t>Dzemdniecība -Ginekoloģija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C1CD4" w14:textId="27832FB5" w:rsidR="0032193D" w:rsidRPr="00313352" w:rsidRDefault="0025439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16139</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AAE4F" w14:textId="47E9DBCC" w:rsidR="0032193D" w:rsidRPr="00313352" w:rsidRDefault="0032193D"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000000"/>
                <w:sz w:val="20"/>
                <w:szCs w:val="20"/>
              </w:rPr>
              <w:t> </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646DD681" w14:textId="71A1FB2C" w:rsidR="0032193D" w:rsidRPr="00313352" w:rsidRDefault="0032193D" w:rsidP="00313352">
            <w:pPr>
              <w:spacing w:after="0" w:line="240" w:lineRule="auto"/>
              <w:contextualSpacing/>
              <w:rPr>
                <w:rFonts w:ascii="Times New Roman" w:eastAsia="Times New Roman" w:hAnsi="Times New Roman" w:cs="Times New Roman"/>
                <w:color w:val="FF0000"/>
                <w:sz w:val="20"/>
                <w:szCs w:val="20"/>
              </w:rPr>
            </w:pPr>
            <w:r w:rsidRPr="00313352">
              <w:rPr>
                <w:rFonts w:ascii="Times New Roman" w:hAnsi="Times New Roman" w:cs="Times New Roman"/>
                <w:color w:val="000000"/>
                <w:sz w:val="20"/>
                <w:szCs w:val="20"/>
              </w:rPr>
              <w:t>Ultrasonogrāfijas izmeklējums augļa olas novietojuma vizualizācijai un sirds toņu konstatēšanai</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4CB007B" w14:textId="6C7B4C11" w:rsidR="0032193D" w:rsidRPr="00313352" w:rsidRDefault="0032193D"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ADE64EB" w14:textId="51221605" w:rsidR="0032193D" w:rsidRPr="00313352" w:rsidRDefault="00CC54D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color w:val="000000"/>
                <w:sz w:val="20"/>
                <w:szCs w:val="20"/>
              </w:rPr>
              <w:t>14.52</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27D57" w14:textId="5FBC2C32" w:rsidR="0032193D" w:rsidRPr="00313352" w:rsidRDefault="0032193D"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F30A5" w14:textId="5E95CAE6" w:rsidR="0032193D" w:rsidRPr="00313352" w:rsidRDefault="0032193D"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A1311" w14:textId="3395C3F4" w:rsidR="0032193D" w:rsidRPr="00313352" w:rsidRDefault="0032193D"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A46F1" w14:textId="138B3EC9" w:rsidR="0032193D" w:rsidRPr="00313352" w:rsidRDefault="0032193D"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08E9A" w14:textId="5FF46202" w:rsidR="0032193D" w:rsidRPr="00313352" w:rsidRDefault="0032193D"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w:t>
            </w: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53CB77F2" w14:textId="3D60E162" w:rsidR="0032193D" w:rsidRPr="00313352" w:rsidRDefault="0032193D"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Samaksa par manipulāciju  tiek veikta tikai tad, ja to norāda ārstniecības iestādes, kurām ir līgums ar dienestu par medicīniskās apaugļošanas veikšanu. Manipulāciju apmaksā pacientiem 4</w:t>
            </w:r>
            <w:r w:rsidRPr="00313352">
              <w:rPr>
                <w:rFonts w:ascii="Times New Roman" w:hAnsi="Times New Roman" w:cs="Times New Roman"/>
                <w:color w:val="1F497D"/>
                <w:sz w:val="20"/>
                <w:szCs w:val="20"/>
              </w:rPr>
              <w:t>.</w:t>
            </w:r>
            <w:r w:rsidRPr="00313352">
              <w:rPr>
                <w:rFonts w:ascii="Times New Roman" w:hAnsi="Times New Roman" w:cs="Times New Roman"/>
                <w:sz w:val="20"/>
                <w:szCs w:val="20"/>
              </w:rPr>
              <w:t>-6</w:t>
            </w:r>
            <w:r w:rsidRPr="00313352">
              <w:rPr>
                <w:rFonts w:ascii="Times New Roman" w:hAnsi="Times New Roman" w:cs="Times New Roman"/>
                <w:color w:val="1F497D"/>
                <w:sz w:val="20"/>
                <w:szCs w:val="20"/>
              </w:rPr>
              <w:t>.</w:t>
            </w:r>
            <w:r w:rsidRPr="00313352">
              <w:rPr>
                <w:rFonts w:ascii="Times New Roman" w:hAnsi="Times New Roman" w:cs="Times New Roman"/>
                <w:sz w:val="20"/>
                <w:szCs w:val="20"/>
              </w:rPr>
              <w:t xml:space="preserve"> nedēļā pēc embriju transfēra.</w:t>
            </w:r>
          </w:p>
        </w:tc>
      </w:tr>
      <w:tr w:rsidR="003340D6" w:rsidRPr="00313352" w14:paraId="21478266" w14:textId="77777777" w:rsidTr="00A76875">
        <w:trPr>
          <w:trHeight w:val="199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94D580D" w14:textId="77777777" w:rsidR="003340D6" w:rsidRPr="00313352" w:rsidRDefault="003340D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transfērs,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4D99D32F" w14:textId="4737B07B" w:rsidR="003340D6" w:rsidRPr="00313352" w:rsidRDefault="003340D6"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*Nepieciešamie līdzekļi manipulācijas “</w:t>
            </w:r>
            <w:r w:rsidRPr="00313352">
              <w:rPr>
                <w:rFonts w:ascii="Times New Roman" w:hAnsi="Times New Roman" w:cs="Times New Roman"/>
                <w:color w:val="000000"/>
                <w:sz w:val="20"/>
                <w:szCs w:val="20"/>
              </w:rPr>
              <w:t>Ultrasonogrāfijas izmeklējums augļa olas novietojuma vizualizācijai un sirds toņu konstatēšana</w:t>
            </w:r>
            <w:r w:rsidRPr="00313352">
              <w:rPr>
                <w:rFonts w:ascii="Times New Roman" w:hAnsi="Times New Roman" w:cs="Times New Roman"/>
                <w:sz w:val="20"/>
                <w:szCs w:val="20"/>
              </w:rPr>
              <w:t>”   apmaksai tiks nodrošināti no paredzētā finansējuma medicīniskās apaugļošanas pakalpojumam.</w:t>
            </w:r>
          </w:p>
        </w:tc>
      </w:tr>
      <w:tr w:rsidR="003340D6" w:rsidRPr="00313352" w14:paraId="1C8114E2"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4C59B" w14:textId="491C651D" w:rsidR="003340D6" w:rsidRPr="00313352" w:rsidRDefault="00685F9E"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Toksikoloģija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DA0A7" w14:textId="001E54A4" w:rsidR="003340D6"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54047</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8FC3C" w14:textId="5FB188B3" w:rsidR="003340D6" w:rsidRPr="00313352" w:rsidRDefault="003340D6"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56717445" w14:textId="31CA7E9D" w:rsidR="003340D6" w:rsidRPr="00313352" w:rsidRDefault="003340D6" w:rsidP="00313352">
            <w:pPr>
              <w:spacing w:after="0" w:line="240" w:lineRule="auto"/>
              <w:contextualSpacing/>
              <w:rPr>
                <w:rFonts w:ascii="Times New Roman" w:hAnsi="Times New Roman" w:cs="Times New Roman"/>
                <w:color w:val="000000"/>
                <w:sz w:val="20"/>
                <w:szCs w:val="20"/>
              </w:rPr>
            </w:pPr>
            <w:r w:rsidRPr="00313352">
              <w:rPr>
                <w:rFonts w:ascii="Times New Roman" w:eastAsia="Times New Roman" w:hAnsi="Times New Roman" w:cs="Times New Roman"/>
                <w:sz w:val="20"/>
                <w:szCs w:val="20"/>
              </w:rPr>
              <w:t>Piemaksa GD par medikamentiem un medicīnas precēm</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986592D" w14:textId="77777777" w:rsidR="003340D6" w:rsidRPr="00313352" w:rsidRDefault="003340D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217F296" w14:textId="4897488E" w:rsidR="003340D6" w:rsidRPr="00313352" w:rsidRDefault="003340D6" w:rsidP="00313352">
            <w:pPr>
              <w:spacing w:after="0" w:line="240" w:lineRule="auto"/>
              <w:contextualSpacing/>
              <w:jc w:val="center"/>
              <w:rPr>
                <w:rFonts w:ascii="Times New Roman" w:hAnsi="Times New Roman" w:cs="Times New Roman"/>
                <w:color w:val="000000"/>
                <w:sz w:val="20"/>
                <w:szCs w:val="20"/>
              </w:rPr>
            </w:pPr>
            <w:r w:rsidRPr="00313352">
              <w:rPr>
                <w:rFonts w:ascii="Times New Roman" w:eastAsia="Times New Roman" w:hAnsi="Times New Roman" w:cs="Times New Roman"/>
                <w:sz w:val="20"/>
                <w:szCs w:val="20"/>
              </w:rPr>
              <w:t>81.66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12CC" w14:textId="77777777" w:rsidR="003340D6" w:rsidRPr="00313352" w:rsidRDefault="003340D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7FFB1" w14:textId="77777777" w:rsidR="003340D6" w:rsidRPr="00313352" w:rsidRDefault="003340D6" w:rsidP="00313352">
            <w:pPr>
              <w:spacing w:after="0" w:line="240" w:lineRule="auto"/>
              <w:contextualSpacing/>
              <w:jc w:val="center"/>
              <w:rPr>
                <w:rFonts w:ascii="Times New Roman" w:hAnsi="Times New Roman" w:cs="Times New Roman"/>
                <w:color w:val="000000"/>
                <w:sz w:val="20"/>
                <w:szCs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8EC24" w14:textId="77777777" w:rsidR="003340D6" w:rsidRPr="00313352" w:rsidRDefault="003340D6" w:rsidP="00313352">
            <w:pPr>
              <w:spacing w:after="0" w:line="240" w:lineRule="auto"/>
              <w:contextualSpacing/>
              <w:jc w:val="center"/>
              <w:rPr>
                <w:rFonts w:ascii="Times New Roman" w:hAnsi="Times New Roman" w:cs="Times New Roman"/>
                <w:color w:val="000000"/>
                <w:sz w:val="20"/>
                <w:szCs w:val="20"/>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7D575" w14:textId="77777777" w:rsidR="003340D6" w:rsidRPr="00313352" w:rsidRDefault="003340D6" w:rsidP="00313352">
            <w:pPr>
              <w:spacing w:after="0" w:line="240" w:lineRule="auto"/>
              <w:contextualSpacing/>
              <w:jc w:val="center"/>
              <w:rPr>
                <w:rFonts w:ascii="Times New Roman" w:hAnsi="Times New Roman" w:cs="Times New Roman"/>
                <w:color w:val="000000"/>
                <w:sz w:val="20"/>
                <w:szCs w:val="20"/>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49BB4" w14:textId="77777777" w:rsidR="003340D6" w:rsidRPr="00313352" w:rsidRDefault="003340D6" w:rsidP="00313352">
            <w:pPr>
              <w:spacing w:after="0" w:line="240" w:lineRule="auto"/>
              <w:contextualSpacing/>
              <w:jc w:val="center"/>
              <w:rPr>
                <w:rFonts w:ascii="Times New Roman" w:hAnsi="Times New Roman" w:cs="Times New Roman"/>
                <w:color w:val="000000"/>
                <w:sz w:val="20"/>
                <w:szCs w:val="20"/>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78A63D0D" w14:textId="1CF2E11D" w:rsidR="003340D6" w:rsidRPr="00313352" w:rsidRDefault="003340D6"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rPr>
              <w:t xml:space="preserve">Samaksa par manipulāciju tiek veikta SIA "Rīgas Austrumu klīniskā </w:t>
            </w:r>
            <w:r w:rsidRPr="00313352">
              <w:rPr>
                <w:rFonts w:ascii="Times New Roman" w:eastAsia="Times New Roman" w:hAnsi="Times New Roman" w:cs="Times New Roman"/>
                <w:sz w:val="20"/>
                <w:szCs w:val="20"/>
              </w:rPr>
              <w:lastRenderedPageBreak/>
              <w:t>universitātes slimnīca" par pacienta vienu gultas dienu Toksikoloģijas un sepses klīnikā”</w:t>
            </w:r>
          </w:p>
        </w:tc>
      </w:tr>
      <w:tr w:rsidR="00B75FE5" w:rsidRPr="00313352" w14:paraId="78A8FE49" w14:textId="77777777" w:rsidTr="00A76875">
        <w:trPr>
          <w:trHeight w:val="755"/>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24840B0F" w14:textId="16C4BDD9" w:rsidR="00B75FE5" w:rsidRPr="00313352" w:rsidRDefault="00B75FE5" w:rsidP="00313352">
            <w:pPr>
              <w:spacing w:after="0" w:line="240" w:lineRule="auto"/>
              <w:contextualSpacing/>
              <w:rPr>
                <w:rFonts w:ascii="Times New Roman" w:eastAsia="Times New Roman" w:hAnsi="Times New Roman" w:cs="Times New Roman"/>
                <w:sz w:val="20"/>
                <w:szCs w:val="20"/>
              </w:rPr>
            </w:pPr>
            <w:r w:rsidRPr="00313352">
              <w:rPr>
                <w:rFonts w:ascii="Times New Roman" w:hAnsi="Times New Roman" w:cs="Times New Roman"/>
                <w:sz w:val="20"/>
                <w:szCs w:val="20"/>
              </w:rPr>
              <w:lastRenderedPageBreak/>
              <w:t>Piezīmes. Manipulācija izveidota, lai segtu Ārstniecības iestādes zaudējumus Toksikoloģijas un sepses klīnikas pacientu ārstēšanas nodrošināšanai.</w:t>
            </w:r>
          </w:p>
        </w:tc>
      </w:tr>
      <w:tr w:rsidR="00B75FE5" w:rsidRPr="00313352" w14:paraId="67CE2B77"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CAA49" w14:textId="2D836525" w:rsidR="00B75FE5" w:rsidRPr="00313352" w:rsidRDefault="00B75FE5"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lang w:eastAsia="lv-LV"/>
              </w:rPr>
              <w:t>Citās sadaļās neiekļautās manipulācijas</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D98CC" w14:textId="20569A5B" w:rsidR="00B75FE5" w:rsidRPr="00313352" w:rsidRDefault="00B75FE5"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60243</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BA1A0"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4E6456F5" w14:textId="2EFFE9E5" w:rsidR="00B75FE5" w:rsidRPr="00313352" w:rsidRDefault="00B75FE5" w:rsidP="00313352">
            <w:pPr>
              <w:spacing w:after="0" w:line="240" w:lineRule="auto"/>
              <w:contextualSpacing/>
              <w:rPr>
                <w:rFonts w:ascii="Times New Roman" w:eastAsia="Times New Roman" w:hAnsi="Times New Roman" w:cs="Times New Roman"/>
                <w:sz w:val="20"/>
                <w:szCs w:val="20"/>
              </w:rPr>
            </w:pPr>
            <w:r w:rsidRPr="00313352">
              <w:rPr>
                <w:rFonts w:ascii="Times New Roman" w:hAnsi="Times New Roman" w:cs="Times New Roman"/>
                <w:sz w:val="20"/>
                <w:szCs w:val="20"/>
              </w:rPr>
              <w:t>Mākslīgās plaušu ventilācijas iekārtas izmantošana pieaugušam pacientam, kuram mājās nepieciešama ilgstoša mākslīgā plaušu ventilācija (par vienu dienu)</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A68DB0E" w14:textId="77777777" w:rsidR="00B75FE5" w:rsidRPr="00313352" w:rsidRDefault="00B75FE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3A89110" w14:textId="48278428" w:rsidR="00B75FE5" w:rsidRPr="00313352" w:rsidRDefault="00B75FE5" w:rsidP="00313352">
            <w:pPr>
              <w:spacing w:after="0" w:line="240" w:lineRule="auto"/>
              <w:contextualSpacing/>
              <w:jc w:val="center"/>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27.76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1D8B9" w14:textId="77777777" w:rsidR="00B75FE5" w:rsidRPr="00313352" w:rsidRDefault="00B75FE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3F6BD"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DA014"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2FCED"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DEBE3"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53BF2A7F" w14:textId="6370A513" w:rsidR="00B75FE5" w:rsidRPr="00313352" w:rsidRDefault="00B75FE5" w:rsidP="00313352">
            <w:pPr>
              <w:spacing w:after="0" w:line="240" w:lineRule="auto"/>
              <w:rPr>
                <w:rFonts w:ascii="Times New Roman" w:hAnsi="Times New Roman" w:cs="Times New Roman"/>
                <w:b/>
                <w:bCs/>
                <w:sz w:val="20"/>
                <w:szCs w:val="20"/>
              </w:rPr>
            </w:pPr>
            <w:r w:rsidRPr="00313352">
              <w:rPr>
                <w:rFonts w:ascii="Times New Roman" w:hAnsi="Times New Roman" w:cs="Times New Roman"/>
                <w:sz w:val="20"/>
                <w:szCs w:val="20"/>
              </w:rPr>
              <w:t>Šo manipulāciju neapmaksā VSIA "Bērnu klīniskā universitātes slimnīca".</w:t>
            </w:r>
          </w:p>
        </w:tc>
      </w:tr>
      <w:tr w:rsidR="00B75FE5" w:rsidRPr="00313352" w14:paraId="4971553D"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099F5" w14:textId="24CC1861" w:rsidR="00B75FE5" w:rsidRPr="00313352" w:rsidRDefault="00B75FE5"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lang w:eastAsia="lv-LV"/>
              </w:rPr>
              <w:t>Citās sadaļās neiekļautās manipulācijas</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F052D" w14:textId="4117C64B" w:rsidR="00B75FE5" w:rsidRPr="00313352" w:rsidRDefault="00B75FE5"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60244</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65987"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7E656323" w14:textId="2A834A4C" w:rsidR="00B75FE5" w:rsidRPr="00313352" w:rsidRDefault="00B75FE5" w:rsidP="00313352">
            <w:pPr>
              <w:spacing w:after="0" w:line="240" w:lineRule="auto"/>
              <w:contextualSpacing/>
              <w:rPr>
                <w:rFonts w:ascii="Times New Roman" w:eastAsia="Times New Roman" w:hAnsi="Times New Roman" w:cs="Times New Roman"/>
                <w:sz w:val="20"/>
                <w:szCs w:val="20"/>
              </w:rPr>
            </w:pPr>
            <w:r w:rsidRPr="00313352">
              <w:rPr>
                <w:rFonts w:ascii="Times New Roman" w:hAnsi="Times New Roman" w:cs="Times New Roman"/>
                <w:sz w:val="20"/>
                <w:szCs w:val="20"/>
              </w:rPr>
              <w:t>Skābekļa terapijas nodrošināšana pacientam mājas aprūpē par vienu dienu</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299206A" w14:textId="77777777" w:rsidR="00B75FE5" w:rsidRPr="00313352" w:rsidRDefault="00B75FE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77D4F2A" w14:textId="4EE12750" w:rsidR="00B75FE5" w:rsidRPr="00313352" w:rsidRDefault="00B75FE5" w:rsidP="00313352">
            <w:pPr>
              <w:spacing w:after="0" w:line="240" w:lineRule="auto"/>
              <w:contextualSpacing/>
              <w:jc w:val="center"/>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6.56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2AAC4" w14:textId="77777777" w:rsidR="00B75FE5" w:rsidRPr="00313352" w:rsidRDefault="00B75FE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DF6FF"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96DA7"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0716A"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CFDE"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1A1241C1" w14:textId="15A4EEF6" w:rsidR="00B75FE5" w:rsidRPr="00313352" w:rsidRDefault="00313352" w:rsidP="00313352">
            <w:pPr>
              <w:spacing w:after="0" w:line="240" w:lineRule="auto"/>
              <w:rPr>
                <w:rFonts w:ascii="Times New Roman" w:hAnsi="Times New Roman" w:cs="Times New Roman"/>
                <w:b/>
                <w:bCs/>
                <w:sz w:val="20"/>
                <w:szCs w:val="20"/>
              </w:rPr>
            </w:pPr>
            <w:r w:rsidRPr="00313352">
              <w:rPr>
                <w:rFonts w:ascii="Times New Roman" w:hAnsi="Times New Roman" w:cs="Times New Roman"/>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B75FE5" w:rsidRPr="00313352" w14:paraId="7F541B6A" w14:textId="77777777" w:rsidTr="00A76875">
        <w:trPr>
          <w:trHeight w:val="955"/>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6C3D1B7A" w14:textId="2E687C13" w:rsidR="00B75FE5" w:rsidRPr="00313352" w:rsidRDefault="00171FD6"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Piezīmes. Līdz šim šāda veida pakalpojums tika apmaksāts tikai bērniem VSIA "Bērnu klīniskā universitātes slimnīca".</w:t>
            </w:r>
          </w:p>
        </w:tc>
      </w:tr>
    </w:tbl>
    <w:p w14:paraId="7770E686" w14:textId="77777777" w:rsidR="0090354D" w:rsidRPr="00313352" w:rsidRDefault="0090354D" w:rsidP="00313352">
      <w:pPr>
        <w:pStyle w:val="ListParagraph"/>
        <w:numPr>
          <w:ilvl w:val="0"/>
          <w:numId w:val="1"/>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Plānots veikt izmaiņas manipulāciju nosaukumos un/vai apmaksas nosacījumos (izmaiņas izceltas ar sarkanu krāsu):</w:t>
      </w:r>
    </w:p>
    <w:p w14:paraId="4148A282" w14:textId="77777777" w:rsidR="0090354D" w:rsidRPr="00313352" w:rsidRDefault="0090354D" w:rsidP="00313352">
      <w:pPr>
        <w:pStyle w:val="ListParagraph"/>
        <w:spacing w:after="0" w:line="240" w:lineRule="auto"/>
        <w:ind w:left="0"/>
        <w:rPr>
          <w:rFonts w:ascii="Times New Roman" w:hAnsi="Times New Roman" w:cs="Times New Roman"/>
          <w:sz w:val="20"/>
          <w:szCs w:val="20"/>
        </w:rPr>
      </w:pPr>
    </w:p>
    <w:tbl>
      <w:tblPr>
        <w:tblW w:w="5000" w:type="pct"/>
        <w:tblLook w:val="04A0" w:firstRow="1" w:lastRow="0" w:firstColumn="1" w:lastColumn="0" w:noHBand="0" w:noVBand="1"/>
      </w:tblPr>
      <w:tblGrid>
        <w:gridCol w:w="2078"/>
        <w:gridCol w:w="872"/>
        <w:gridCol w:w="472"/>
        <w:gridCol w:w="2549"/>
        <w:gridCol w:w="866"/>
        <w:gridCol w:w="866"/>
        <w:gridCol w:w="1022"/>
        <w:gridCol w:w="806"/>
        <w:gridCol w:w="900"/>
        <w:gridCol w:w="772"/>
        <w:gridCol w:w="1451"/>
        <w:gridCol w:w="2734"/>
      </w:tblGrid>
      <w:tr w:rsidR="00D44321" w:rsidRPr="00313352" w14:paraId="71CFAA96" w14:textId="77777777" w:rsidTr="00A276A8">
        <w:trPr>
          <w:trHeight w:val="255"/>
          <w:tblHeader/>
        </w:trPr>
        <w:tc>
          <w:tcPr>
            <w:tcW w:w="6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8F2A93"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lastRenderedPageBreak/>
              <w:t>Sadaļa</w:t>
            </w:r>
          </w:p>
        </w:tc>
        <w:tc>
          <w:tcPr>
            <w:tcW w:w="2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0F89C"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2E3CC9"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8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DEA2C5"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1723EF"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2020. gada tarifs (euro)</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CA7D62"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 (eur)</w:t>
            </w:r>
          </w:p>
        </w:tc>
        <w:tc>
          <w:tcPr>
            <w:tcW w:w="886"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5D391894"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70C8E5"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4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D7DEF1"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8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90B72A" w14:textId="77777777" w:rsidR="00D44321" w:rsidRPr="00313352" w:rsidRDefault="00D44321"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F26021" w:rsidRPr="00313352" w14:paraId="0F06A284" w14:textId="77777777" w:rsidTr="00A276A8">
        <w:trPr>
          <w:trHeight w:val="510"/>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46D01EA6"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9349E59"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32AB8038"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14:paraId="7862AD8C"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7CA8BF74"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70C5BF0C" w14:textId="77777777" w:rsidR="00F26021" w:rsidRPr="00313352" w:rsidRDefault="00F26021"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32" w:type="pct"/>
            <w:tcBorders>
              <w:top w:val="nil"/>
              <w:left w:val="single" w:sz="4" w:space="0" w:color="auto"/>
              <w:bottom w:val="single" w:sz="4" w:space="0" w:color="auto"/>
              <w:right w:val="single" w:sz="4" w:space="0" w:color="auto"/>
            </w:tcBorders>
            <w:shd w:val="clear" w:color="000000" w:fill="FCE4D6"/>
            <w:vAlign w:val="center"/>
            <w:hideMark/>
          </w:tcPr>
          <w:p w14:paraId="6D3F1D94" w14:textId="77777777" w:rsidR="00F26021" w:rsidRPr="00313352" w:rsidRDefault="00F260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262" w:type="pct"/>
            <w:tcBorders>
              <w:top w:val="nil"/>
              <w:left w:val="nil"/>
              <w:bottom w:val="single" w:sz="4" w:space="0" w:color="auto"/>
              <w:right w:val="single" w:sz="4" w:space="0" w:color="auto"/>
            </w:tcBorders>
            <w:shd w:val="clear" w:color="000000" w:fill="FCE4D6"/>
            <w:vAlign w:val="center"/>
            <w:hideMark/>
          </w:tcPr>
          <w:p w14:paraId="295E9819" w14:textId="77777777" w:rsidR="00F26021" w:rsidRPr="00313352" w:rsidRDefault="00F260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92" w:type="pct"/>
            <w:tcBorders>
              <w:top w:val="nil"/>
              <w:left w:val="nil"/>
              <w:bottom w:val="single" w:sz="4" w:space="0" w:color="auto"/>
              <w:right w:val="single" w:sz="4" w:space="0" w:color="auto"/>
            </w:tcBorders>
            <w:shd w:val="clear" w:color="000000" w:fill="FCE4D6"/>
            <w:vAlign w:val="center"/>
            <w:hideMark/>
          </w:tcPr>
          <w:p w14:paraId="2CFDCF20" w14:textId="77777777" w:rsidR="00F26021" w:rsidRPr="00313352" w:rsidRDefault="00F260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1FFFC283"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31D5E4CC"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75B72B57" w14:textId="77777777" w:rsidR="00F26021" w:rsidRPr="00313352" w:rsidRDefault="00F26021" w:rsidP="00313352">
            <w:pPr>
              <w:spacing w:after="0" w:line="240" w:lineRule="auto"/>
              <w:contextualSpacing/>
              <w:rPr>
                <w:rFonts w:ascii="Times New Roman" w:eastAsia="Times New Roman" w:hAnsi="Times New Roman" w:cs="Times New Roman"/>
                <w:b/>
                <w:bCs/>
                <w:sz w:val="20"/>
                <w:szCs w:val="20"/>
                <w:lang w:eastAsia="lv-LV"/>
              </w:rPr>
            </w:pPr>
          </w:p>
        </w:tc>
      </w:tr>
      <w:tr w:rsidR="00F26021" w:rsidRPr="00313352" w14:paraId="7777B934" w14:textId="77777777" w:rsidTr="00A276A8">
        <w:trPr>
          <w:trHeight w:val="4878"/>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9569D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Elektrolīti, skābju–bāzu līdzsvars, neorganiskie elementi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90B7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41079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958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0DE6"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Asins gāzu un Ph analīze</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323D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13.6</w:t>
            </w:r>
            <w:r w:rsidR="00D44321" w:rsidRPr="00313352">
              <w:rPr>
                <w:rFonts w:ascii="Times New Roman" w:eastAsia="Times New Roman" w:hAnsi="Times New Roman" w:cs="Times New Roman"/>
                <w:color w:val="000000"/>
                <w:sz w:val="20"/>
                <w:szCs w:val="20"/>
                <w:lang w:eastAsia="lv-LV"/>
              </w:rPr>
              <w:t>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3EA6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13.92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3EA0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34DC8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C779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9CB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950A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6DC8B" w14:textId="67625BC0" w:rsidR="00F26021" w:rsidRPr="00313352" w:rsidRDefault="00F26021" w:rsidP="00313352">
            <w:pPr>
              <w:spacing w:after="0" w:line="240" w:lineRule="auto"/>
              <w:contextualSpacing/>
              <w:rPr>
                <w:rFonts w:ascii="Times New Roman" w:eastAsia="Times New Roman" w:hAnsi="Times New Roman" w:cs="Times New Roman"/>
                <w:sz w:val="20"/>
                <w:szCs w:val="20"/>
              </w:rPr>
            </w:pPr>
            <w:r w:rsidRPr="00313352">
              <w:rPr>
                <w:rFonts w:ascii="Times New Roman" w:eastAsia="Times New Roman" w:hAnsi="Times New Roman" w:cs="Times New Roman"/>
                <w:strike/>
                <w:sz w:val="20"/>
                <w:szCs w:val="20"/>
                <w:lang w:eastAsia="lv-LV"/>
              </w:rPr>
              <w:t>Ambulatori šo manipulāciju apmaksā VSIA "Bērnu klīniskā universitātes slimnīca" uzņemšanas nodaļas pacientiem vecumā līdz 18 gadiem (bērniem)</w:t>
            </w:r>
            <w:r w:rsidR="002F7B00" w:rsidRPr="00313352">
              <w:rPr>
                <w:rFonts w:ascii="Times New Roman" w:eastAsia="Times New Roman" w:hAnsi="Times New Roman" w:cs="Times New Roman"/>
                <w:strike/>
                <w:sz w:val="20"/>
                <w:szCs w:val="20"/>
                <w:lang w:eastAsia="lv-LV"/>
              </w:rPr>
              <w:t>.</w:t>
            </w:r>
            <w:r w:rsidRPr="00313352">
              <w:rPr>
                <w:rFonts w:ascii="Times New Roman" w:eastAsia="Times New Roman" w:hAnsi="Times New Roman" w:cs="Times New Roman"/>
                <w:sz w:val="20"/>
                <w:szCs w:val="20"/>
                <w:lang w:eastAsia="lv-LV"/>
              </w:rPr>
              <w:t xml:space="preserve"> </w:t>
            </w:r>
            <w:r w:rsidR="002F7B00" w:rsidRPr="00313352">
              <w:rPr>
                <w:rFonts w:ascii="Times New Roman" w:eastAsia="Times New Roman" w:hAnsi="Times New Roman" w:cs="Times New Roman"/>
                <w:color w:val="FF0000"/>
                <w:sz w:val="20"/>
                <w:szCs w:val="20"/>
              </w:rPr>
              <w:t>Samaksa par manipulāciju tiek veikta tikai tad, ja to norāda VSIA "Bērnu klīniskā universitātes slimnīca" uzņemšanas nodaļas pacientiem vecumā līdz 18 gadiem (bērniem) vai pacientiem pie šādiem pamata diagnozes kodiem: N15.8, N16.3, N16.8, N18.1-N18.5, N18.9, N22, N22.8, N25.8, N25.9, N28.9, N29.8, E26.8, E72.0 ar bērnu nefrologa vai nefrologa nosūtījumu.</w:t>
            </w:r>
          </w:p>
        </w:tc>
      </w:tr>
      <w:tr w:rsidR="00F26021" w:rsidRPr="00313352" w14:paraId="3D2D834C" w14:textId="77777777" w:rsidTr="006A3BBB">
        <w:trPr>
          <w:trHeight w:val="67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708F1B5" w14:textId="4D0F9A0D"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FC6640" w:rsidRPr="00313352">
              <w:rPr>
                <w:rFonts w:ascii="Times New Roman" w:eastAsia="Times New Roman" w:hAnsi="Times New Roman" w:cs="Times New Roman"/>
                <w:sz w:val="20"/>
                <w:szCs w:val="20"/>
                <w:lang w:eastAsia="lv-LV"/>
              </w:rPr>
              <w:t xml:space="preserve">Manipulācijai papildināti apmaksas nosacījumi ar diagnozēm. </w:t>
            </w:r>
            <w:r w:rsidRPr="00313352">
              <w:rPr>
                <w:rFonts w:ascii="Times New Roman" w:eastAsia="Times New Roman" w:hAnsi="Times New Roman" w:cs="Times New Roman"/>
                <w:sz w:val="20"/>
                <w:szCs w:val="20"/>
                <w:lang w:eastAsia="lv-LV"/>
              </w:rPr>
              <w:t xml:space="preserve">BKUS apstiprinājis, ka ambulatori pie norādītām diagnozēm un ar bērnu nefrologa/nefrologa </w:t>
            </w:r>
            <w:r w:rsidR="002F7B00" w:rsidRPr="00313352">
              <w:rPr>
                <w:rFonts w:ascii="Times New Roman" w:eastAsia="Times New Roman" w:hAnsi="Times New Roman" w:cs="Times New Roman"/>
                <w:sz w:val="20"/>
                <w:szCs w:val="20"/>
                <w:lang w:eastAsia="lv-LV"/>
              </w:rPr>
              <w:t>nosūtījumu</w:t>
            </w:r>
            <w:r w:rsidRPr="00313352">
              <w:rPr>
                <w:rFonts w:ascii="Times New Roman" w:eastAsia="Times New Roman" w:hAnsi="Times New Roman" w:cs="Times New Roman"/>
                <w:sz w:val="20"/>
                <w:szCs w:val="20"/>
                <w:lang w:eastAsia="lv-LV"/>
              </w:rPr>
              <w:t>, pakalpojumu sniegs esošā finansējuma ietvaros.</w:t>
            </w:r>
          </w:p>
        </w:tc>
      </w:tr>
      <w:tr w:rsidR="00F26021" w:rsidRPr="00313352" w14:paraId="4ED80144" w14:textId="77777777" w:rsidTr="00A276A8">
        <w:trPr>
          <w:trHeight w:val="7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12CC9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Traumatoloģija, ortopēdija, strutainā ķirurģija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F3F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20015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1D3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1548F"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Diegu vai klamburu izņemšana no brūcēm vienā vai vairākās apmeklējumu reizēs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5AFD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4.37</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7A64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5.37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3674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D2AE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427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E7AE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E157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92687" w14:textId="7F6FAED7" w:rsidR="00F26021" w:rsidRPr="00313352" w:rsidRDefault="00F26021" w:rsidP="00313352">
            <w:pPr>
              <w:spacing w:after="0" w:line="240" w:lineRule="auto"/>
              <w:contextualSpacing/>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lang w:eastAsia="lv-LV"/>
              </w:rPr>
              <w:t>Manipulācija tiek ņemta vērā, veicot ģimenes ārsta darbības gada kvalitātes novērtēšanu atbilstoši līguma nosacījumiem.</w:t>
            </w:r>
            <w:r w:rsidRPr="00313352">
              <w:rPr>
                <w:rFonts w:ascii="Times New Roman" w:eastAsia="Times New Roman" w:hAnsi="Times New Roman" w:cs="Times New Roman"/>
                <w:sz w:val="20"/>
                <w:szCs w:val="20"/>
                <w:lang w:eastAsia="lv-LV"/>
              </w:rPr>
              <w:br/>
            </w:r>
            <w:r w:rsidR="003F5770" w:rsidRPr="00313352">
              <w:rPr>
                <w:rFonts w:ascii="Times New Roman" w:eastAsia="Times New Roman" w:hAnsi="Times New Roman" w:cs="Times New Roman"/>
                <w:color w:val="FF0000"/>
                <w:sz w:val="20"/>
                <w:szCs w:val="20"/>
                <w:lang w:eastAsia="lv-LV"/>
              </w:rPr>
              <w:t>Neatkarīgi no brūču, diegu/ klamburu vai apmeklējumu skaita manipulāciju norāda vienu reizi vienas aprūpes epizodes ietvaros.</w:t>
            </w:r>
          </w:p>
        </w:tc>
      </w:tr>
      <w:tr w:rsidR="00F26021" w:rsidRPr="00313352" w14:paraId="7CFEB4EA" w14:textId="77777777" w:rsidTr="006A3BB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FB5655E" w14:textId="522AD10E"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FC6640" w:rsidRPr="00313352">
              <w:rPr>
                <w:rFonts w:ascii="Times New Roman" w:eastAsia="Times New Roman" w:hAnsi="Times New Roman" w:cs="Times New Roman"/>
                <w:sz w:val="20"/>
                <w:szCs w:val="20"/>
                <w:lang w:eastAsia="lv-LV"/>
              </w:rPr>
              <w:t xml:space="preserve">Precizēti apmaksas </w:t>
            </w:r>
            <w:r w:rsidR="00B727DE" w:rsidRPr="00313352">
              <w:rPr>
                <w:rFonts w:ascii="Times New Roman" w:eastAsia="Times New Roman" w:hAnsi="Times New Roman" w:cs="Times New Roman"/>
                <w:sz w:val="20"/>
                <w:szCs w:val="20"/>
                <w:lang w:eastAsia="lv-LV"/>
              </w:rPr>
              <w:t>nosacījumi</w:t>
            </w:r>
            <w:r w:rsidR="00FC6640" w:rsidRPr="00313352">
              <w:rPr>
                <w:rFonts w:ascii="Times New Roman" w:eastAsia="Times New Roman" w:hAnsi="Times New Roman" w:cs="Times New Roman"/>
                <w:sz w:val="20"/>
                <w:szCs w:val="20"/>
                <w:lang w:eastAsia="lv-LV"/>
              </w:rPr>
              <w:t>, lai izvairītos no situ</w:t>
            </w:r>
            <w:r w:rsidR="00B727DE" w:rsidRPr="00313352">
              <w:rPr>
                <w:rFonts w:ascii="Times New Roman" w:eastAsia="Times New Roman" w:hAnsi="Times New Roman" w:cs="Times New Roman"/>
                <w:sz w:val="20"/>
                <w:szCs w:val="20"/>
                <w:lang w:eastAsia="lv-LV"/>
              </w:rPr>
              <w:t>ācijas, kad manipulāciju kodē pie katra diega, norādot</w:t>
            </w:r>
            <w:r w:rsidR="00FC6640" w:rsidRPr="00313352">
              <w:rPr>
                <w:rFonts w:ascii="Times New Roman" w:eastAsia="Times New Roman" w:hAnsi="Times New Roman" w:cs="Times New Roman"/>
                <w:sz w:val="20"/>
                <w:szCs w:val="20"/>
                <w:lang w:eastAsia="lv-LV"/>
              </w:rPr>
              <w:t xml:space="preserve"> vai</w:t>
            </w:r>
            <w:r w:rsidR="00B727DE" w:rsidRPr="00313352">
              <w:rPr>
                <w:rFonts w:ascii="Times New Roman" w:eastAsia="Times New Roman" w:hAnsi="Times New Roman" w:cs="Times New Roman"/>
                <w:sz w:val="20"/>
                <w:szCs w:val="20"/>
                <w:lang w:eastAsia="lv-LV"/>
              </w:rPr>
              <w:t>rākas reizes pie vienas brūces.</w:t>
            </w:r>
          </w:p>
        </w:tc>
      </w:tr>
      <w:tr w:rsidR="00F26021" w:rsidRPr="00313352" w14:paraId="32F28525" w14:textId="77777777" w:rsidTr="00A276A8">
        <w:trPr>
          <w:trHeight w:val="318"/>
        </w:trPr>
        <w:tc>
          <w:tcPr>
            <w:tcW w:w="676"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526F792E"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lastRenderedPageBreak/>
              <w:t>Vispārējie ambulatorie pakalpojumi</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8C370"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01022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E5E7B"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B5066"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w:t>
            </w:r>
            <w:r w:rsidRPr="00313352">
              <w:rPr>
                <w:rFonts w:ascii="Times New Roman" w:eastAsia="Times New Roman" w:hAnsi="Times New Roman" w:cs="Times New Roman"/>
                <w:strike/>
                <w:color w:val="FF0000"/>
                <w:sz w:val="20"/>
                <w:szCs w:val="20"/>
                <w:lang w:eastAsia="lv-LV"/>
              </w:rPr>
              <w:t>pie aprūpes epizodes</w:t>
            </w:r>
            <w:r w:rsidRPr="00313352">
              <w:rPr>
                <w:rFonts w:ascii="Times New Roman" w:eastAsia="Times New Roman" w:hAnsi="Times New Roman" w:cs="Times New Roman"/>
                <w:strike/>
                <w:color w:val="000000"/>
                <w:sz w:val="20"/>
                <w:szCs w:val="20"/>
                <w:lang w:eastAsia="lv-LV"/>
              </w:rPr>
              <w:t xml:space="preserve"> </w:t>
            </w:r>
            <w:r w:rsidRPr="00313352">
              <w:rPr>
                <w:rFonts w:ascii="Times New Roman" w:eastAsia="Times New Roman" w:hAnsi="Times New Roman" w:cs="Times New Roman"/>
                <w:color w:val="000000"/>
                <w:sz w:val="20"/>
                <w:szCs w:val="20"/>
                <w:lang w:eastAsia="lv-LV"/>
              </w:rPr>
              <w:t>par pacienta konsultāciju reto slimību gadījumā vai ārstu konsīlija gadījuma terapijas taktikas pieņemšanai pacientam ar reto slimību</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85056"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14.97</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EFA0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18.8</w:t>
            </w:r>
            <w:r w:rsidR="00154657" w:rsidRPr="00313352">
              <w:rPr>
                <w:rFonts w:ascii="Times New Roman" w:eastAsia="Times New Roman" w:hAnsi="Times New Roman" w:cs="Times New Roman"/>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B22C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221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108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2457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EE4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D5353" w14:textId="77777777" w:rsidR="00042CBE" w:rsidRPr="00313352" w:rsidRDefault="00042CBE"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Manipulāciju kā piemaksu norāda:</w:t>
            </w:r>
          </w:p>
          <w:p w14:paraId="3FF1B09D" w14:textId="77777777" w:rsidR="00042CBE" w:rsidRPr="00313352" w:rsidRDefault="00F26021" w:rsidP="00313352">
            <w:pPr>
              <w:pStyle w:val="ListParagraph"/>
              <w:numPr>
                <w:ilvl w:val="0"/>
                <w:numId w:val="5"/>
              </w:numPr>
              <w:spacing w:after="0" w:line="240" w:lineRule="auto"/>
              <w:ind w:left="216" w:hanging="218"/>
              <w:rPr>
                <w:rFonts w:ascii="Times New Roman" w:eastAsia="Times New Roman" w:hAnsi="Times New Roman" w:cs="Times New Roman"/>
                <w:sz w:val="20"/>
                <w:szCs w:val="20"/>
                <w:lang w:eastAsia="lv-LV"/>
              </w:rPr>
            </w:pPr>
            <w:r w:rsidRPr="00313352">
              <w:rPr>
                <w:rFonts w:ascii="Times New Roman" w:eastAsia="Times New Roman" w:hAnsi="Times New Roman" w:cs="Times New Roman"/>
                <w:strike/>
                <w:sz w:val="20"/>
                <w:szCs w:val="20"/>
                <w:lang w:eastAsia="lv-LV"/>
              </w:rPr>
              <w:t xml:space="preserve">Manipulāciju kā piemaksu </w:t>
            </w:r>
            <w:r w:rsidRPr="00313352">
              <w:rPr>
                <w:rFonts w:ascii="Times New Roman" w:eastAsia="Times New Roman" w:hAnsi="Times New Roman" w:cs="Times New Roman"/>
                <w:sz w:val="20"/>
                <w:szCs w:val="20"/>
                <w:lang w:eastAsia="lv-LV"/>
              </w:rPr>
              <w:t xml:space="preserve">pie aprūpes epizodes </w:t>
            </w:r>
            <w:r w:rsidRPr="00313352">
              <w:rPr>
                <w:rFonts w:ascii="Times New Roman" w:eastAsia="Times New Roman" w:hAnsi="Times New Roman" w:cs="Times New Roman"/>
                <w:strike/>
                <w:sz w:val="20"/>
                <w:szCs w:val="20"/>
                <w:lang w:eastAsia="lv-LV"/>
              </w:rPr>
              <w:t xml:space="preserve">norāda </w:t>
            </w:r>
            <w:r w:rsidRPr="00313352">
              <w:rPr>
                <w:rFonts w:ascii="Times New Roman" w:eastAsia="Times New Roman" w:hAnsi="Times New Roman" w:cs="Times New Roman"/>
                <w:sz w:val="20"/>
                <w:szCs w:val="20"/>
                <w:lang w:eastAsia="lv-LV"/>
              </w:rPr>
              <w:t>ne vairāk kā vienu reizi viena apmeklējuma laikā speciālists, kurš konsultē pacientu ar reto slimību (izņemot speciālistu, kurš konsultāciju sniedz reto slimīb</w:t>
            </w:r>
            <w:r w:rsidR="00042CBE" w:rsidRPr="00313352">
              <w:rPr>
                <w:rFonts w:ascii="Times New Roman" w:eastAsia="Times New Roman" w:hAnsi="Times New Roman" w:cs="Times New Roman"/>
                <w:sz w:val="20"/>
                <w:szCs w:val="20"/>
                <w:lang w:eastAsia="lv-LV"/>
              </w:rPr>
              <w:t>u kabineta komandas ietvaros).</w:t>
            </w:r>
          </w:p>
          <w:p w14:paraId="3778FEAD" w14:textId="77777777" w:rsidR="00042CBE" w:rsidRPr="00313352" w:rsidRDefault="00042CBE" w:rsidP="00313352">
            <w:pPr>
              <w:pStyle w:val="ListParagraph"/>
              <w:numPr>
                <w:ilvl w:val="0"/>
                <w:numId w:val="5"/>
              </w:numPr>
              <w:spacing w:after="0" w:line="240" w:lineRule="auto"/>
              <w:ind w:left="216" w:hanging="218"/>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 xml:space="preserve">pie dienas stacionāra </w:t>
            </w:r>
            <w:r w:rsidR="00F26021" w:rsidRPr="00313352">
              <w:rPr>
                <w:rFonts w:ascii="Times New Roman" w:eastAsia="Times New Roman" w:hAnsi="Times New Roman" w:cs="Times New Roman"/>
                <w:color w:val="FF0000"/>
                <w:sz w:val="20"/>
                <w:szCs w:val="20"/>
                <w:lang w:eastAsia="lv-LV"/>
              </w:rPr>
              <w:t>atbilstoši speciālistu skaitam, kuri konsultē pacientu ar reto slimību VSIA “Bērnu klīniskā universitātes slimnīca”, ja tie ir vismaz trīs dažādu specialitāšu ārsti viena apmeklējuma laikā.</w:t>
            </w:r>
          </w:p>
          <w:p w14:paraId="3DC7BEE1" w14:textId="2589EDEA" w:rsidR="00F26021" w:rsidRPr="00313352" w:rsidRDefault="00F26021" w:rsidP="00313352">
            <w:pPr>
              <w:pStyle w:val="ListParagraph"/>
              <w:numPr>
                <w:ilvl w:val="0"/>
                <w:numId w:val="5"/>
              </w:numPr>
              <w:spacing w:after="0" w:line="240" w:lineRule="auto"/>
              <w:ind w:left="216" w:hanging="218"/>
              <w:rPr>
                <w:rFonts w:ascii="Times New Roman" w:eastAsia="Times New Roman" w:hAnsi="Times New Roman" w:cs="Times New Roman"/>
                <w:sz w:val="20"/>
                <w:szCs w:val="20"/>
                <w:lang w:eastAsia="lv-LV"/>
              </w:rPr>
            </w:pPr>
            <w:r w:rsidRPr="00313352">
              <w:rPr>
                <w:rFonts w:ascii="Times New Roman" w:eastAsia="Times New Roman" w:hAnsi="Times New Roman" w:cs="Times New Roman"/>
                <w:strike/>
                <w:sz w:val="20"/>
                <w:szCs w:val="20"/>
                <w:lang w:eastAsia="lv-LV"/>
              </w:rPr>
              <w:t>Manipulāciju</w:t>
            </w:r>
            <w:r w:rsidRPr="00313352">
              <w:rPr>
                <w:rFonts w:ascii="Times New Roman" w:eastAsia="Times New Roman" w:hAnsi="Times New Roman" w:cs="Times New Roman"/>
                <w:sz w:val="20"/>
                <w:szCs w:val="20"/>
                <w:lang w:eastAsia="lv-LV"/>
              </w:rPr>
              <w:t xml:space="preserve"> </w:t>
            </w:r>
            <w:r w:rsidR="00042CBE" w:rsidRPr="00313352">
              <w:rPr>
                <w:rFonts w:ascii="Times New Roman" w:eastAsia="Times New Roman" w:hAnsi="Times New Roman" w:cs="Times New Roman"/>
                <w:sz w:val="20"/>
                <w:szCs w:val="20"/>
                <w:lang w:eastAsia="lv-LV"/>
              </w:rPr>
              <w:t>ārstu konsīlija gadījumā</w:t>
            </w:r>
            <w:r w:rsidRPr="00313352">
              <w:rPr>
                <w:rFonts w:ascii="Times New Roman" w:eastAsia="Times New Roman" w:hAnsi="Times New Roman" w:cs="Times New Roman"/>
                <w:sz w:val="20"/>
                <w:szCs w:val="20"/>
                <w:lang w:eastAsia="lv-LV"/>
              </w:rPr>
              <w:t xml:space="preserve"> </w:t>
            </w:r>
            <w:r w:rsidR="00042CBE" w:rsidRPr="00313352">
              <w:rPr>
                <w:rFonts w:ascii="Times New Roman" w:eastAsia="Times New Roman" w:hAnsi="Times New Roman" w:cs="Times New Roman"/>
                <w:strike/>
                <w:sz w:val="20"/>
                <w:szCs w:val="20"/>
                <w:lang w:eastAsia="lv-LV"/>
              </w:rPr>
              <w:t xml:space="preserve">norāda </w:t>
            </w:r>
            <w:r w:rsidRPr="00313352">
              <w:rPr>
                <w:rFonts w:ascii="Times New Roman" w:eastAsia="Times New Roman" w:hAnsi="Times New Roman" w:cs="Times New Roman"/>
                <w:sz w:val="20"/>
                <w:szCs w:val="20"/>
                <w:lang w:eastAsia="lv-LV"/>
              </w:rPr>
              <w:t xml:space="preserve">tad, ja konsīlijam piesaistītie speciālisti ir veikuši medicīniskās dokumentācijas sagatavošanu konsīlijam. Konsīlija gadījumā manipulāciju 01022 norāda konsīlija vadītājs (kopā ar manipulāciju 60219) atbilstoši to speciālistu skaitam, kuri ir veikuši </w:t>
            </w:r>
            <w:r w:rsidRPr="00313352">
              <w:rPr>
                <w:rFonts w:ascii="Times New Roman" w:eastAsia="Times New Roman" w:hAnsi="Times New Roman" w:cs="Times New Roman"/>
                <w:sz w:val="20"/>
                <w:szCs w:val="20"/>
                <w:lang w:eastAsia="lv-LV"/>
              </w:rPr>
              <w:lastRenderedPageBreak/>
              <w:t>dokumentācijas sagatavošanas darbu. </w:t>
            </w:r>
          </w:p>
        </w:tc>
      </w:tr>
      <w:tr w:rsidR="00F26021" w:rsidRPr="00313352" w14:paraId="73F812F9" w14:textId="77777777" w:rsidTr="00ED1D4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1CEABA41" w14:textId="77777777" w:rsidR="00F26021" w:rsidRPr="00313352" w:rsidRDefault="00F26021" w:rsidP="00313352">
            <w:pPr>
              <w:spacing w:after="0" w:line="240" w:lineRule="auto"/>
              <w:ind w:left="22" w:firstLine="22"/>
              <w:contextualSpacing/>
              <w:jc w:val="both"/>
              <w:rPr>
                <w:rFonts w:ascii="Times New Roman" w:hAnsi="Times New Roman" w:cs="Times New Roman"/>
                <w:color w:val="000000"/>
                <w:sz w:val="20"/>
                <w:szCs w:val="20"/>
              </w:rPr>
            </w:pPr>
            <w:r w:rsidRPr="00313352">
              <w:rPr>
                <w:rFonts w:ascii="Times New Roman" w:eastAsia="Times New Roman" w:hAnsi="Times New Roman" w:cs="Times New Roman"/>
                <w:sz w:val="20"/>
                <w:szCs w:val="20"/>
                <w:lang w:eastAsia="lv-LV"/>
              </w:rPr>
              <w:lastRenderedPageBreak/>
              <w:t xml:space="preserve">Piezīmes. </w:t>
            </w:r>
            <w:r w:rsidR="002D745F" w:rsidRPr="00313352">
              <w:rPr>
                <w:rFonts w:ascii="Times New Roman" w:hAnsi="Times New Roman" w:cs="Times New Roman"/>
                <w:color w:val="000000"/>
                <w:sz w:val="20"/>
                <w:szCs w:val="20"/>
              </w:rPr>
              <w:t>Reto slimību pacientiem, kuriem bieži ir garīgās attīstības traucējumi un fiziski funkciju ierobežojumi, ambulatori nav iespējams nodrošināt multidisciplināru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F26021" w:rsidRPr="00313352" w14:paraId="57A739A1" w14:textId="77777777" w:rsidTr="00A276A8">
        <w:trPr>
          <w:trHeight w:val="3054"/>
        </w:trPr>
        <w:tc>
          <w:tcPr>
            <w:tcW w:w="676"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0EFCBF9D"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4FA5E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50712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C6DC7"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2C437D"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Aknu fibroskenēšana</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25BDD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6.10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1D4F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440C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6EB7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4ED4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FB8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71B4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4EDDFE" w14:textId="08221137" w:rsidR="00F26021" w:rsidRPr="00313352" w:rsidRDefault="00A2567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xml:space="preserve">Samaksa par šo manipulāciju tiek veikta, ja to norāda pacientam ar kādu no šādām diagnozēm:  B18.1, B18.2, K76.0 ar infektologa vai  hepatologa nosūtījumu </w:t>
            </w:r>
            <w:r w:rsidRPr="00313352">
              <w:rPr>
                <w:rFonts w:ascii="Times New Roman" w:hAnsi="Times New Roman" w:cs="Times New Roman"/>
                <w:color w:val="FF0000"/>
                <w:sz w:val="20"/>
                <w:szCs w:val="20"/>
              </w:rPr>
              <w:t>vai</w:t>
            </w:r>
            <w:r w:rsidRPr="00313352">
              <w:rPr>
                <w:rFonts w:ascii="Times New Roman" w:hAnsi="Times New Roman" w:cs="Times New Roman"/>
                <w:color w:val="000000"/>
                <w:sz w:val="20"/>
                <w:szCs w:val="20"/>
              </w:rPr>
              <w:t xml:space="preserve"> </w:t>
            </w:r>
            <w:r w:rsidRPr="00313352">
              <w:rPr>
                <w:rFonts w:ascii="Times New Roman" w:hAnsi="Times New Roman" w:cs="Times New Roman"/>
                <w:color w:val="FF0000"/>
                <w:sz w:val="20"/>
                <w:szCs w:val="20"/>
              </w:rPr>
              <w:t>K74, K75.8, K76, K70, Z94.4, Z52.6 ar gastroenterologa, endokrinologa,  kardiologa, transplantologa, internista, ķirurga vai ģimenes ārsta nosūtījumu.</w:t>
            </w:r>
          </w:p>
        </w:tc>
      </w:tr>
      <w:tr w:rsidR="00F26021" w:rsidRPr="00313352" w14:paraId="46691422" w14:textId="77777777" w:rsidTr="006A3BB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455AC5F5" w14:textId="6647CC8A" w:rsidR="00F26021" w:rsidRPr="00313352" w:rsidRDefault="00F26021" w:rsidP="00313352">
            <w:pPr>
              <w:spacing w:after="0" w:line="240" w:lineRule="auto"/>
              <w:contextualSpacing/>
              <w:jc w:val="both"/>
              <w:rPr>
                <w:rFonts w:ascii="Times New Roman" w:eastAsia="Times New Roman" w:hAnsi="Times New Roman" w:cs="Times New Roman"/>
                <w:color w:val="212121"/>
                <w:sz w:val="20"/>
                <w:szCs w:val="20"/>
              </w:rPr>
            </w:pPr>
            <w:r w:rsidRPr="00313352">
              <w:rPr>
                <w:rFonts w:ascii="Times New Roman" w:eastAsia="Times New Roman" w:hAnsi="Times New Roman" w:cs="Times New Roman"/>
                <w:sz w:val="20"/>
                <w:szCs w:val="20"/>
                <w:lang w:eastAsia="lv-LV"/>
              </w:rPr>
              <w:t xml:space="preserve">Piezīmes. </w:t>
            </w:r>
            <w:r w:rsidR="00F01B5E" w:rsidRPr="00313352">
              <w:rPr>
                <w:rFonts w:ascii="Times New Roman" w:eastAsia="Times New Roman" w:hAnsi="Times New Roman" w:cs="Times New Roman"/>
                <w:sz w:val="20"/>
                <w:szCs w:val="20"/>
                <w:lang w:eastAsia="lv-LV"/>
              </w:rPr>
              <w:t xml:space="preserve">Pēc ārstniecības iestādes lūguma papildināti apmaksas nosacījumi ar </w:t>
            </w:r>
            <w:r w:rsidR="00F01B5E" w:rsidRPr="00313352">
              <w:rPr>
                <w:rFonts w:ascii="Times New Roman" w:eastAsia="Times New Roman" w:hAnsi="Times New Roman" w:cs="Times New Roman"/>
                <w:color w:val="212121"/>
                <w:sz w:val="20"/>
                <w:szCs w:val="20"/>
              </w:rPr>
              <w:t xml:space="preserve">diagnozēm: </w:t>
            </w:r>
            <w:r w:rsidR="00F01B5E" w:rsidRPr="00313352">
              <w:rPr>
                <w:rFonts w:ascii="Times New Roman" w:eastAsia="Times New Roman" w:hAnsi="Times New Roman" w:cs="Times New Roman"/>
                <w:color w:val="212121"/>
                <w:sz w:val="20"/>
                <w:szCs w:val="20"/>
                <w:lang w:eastAsia="lv-LV"/>
              </w:rPr>
              <w:t>K74 - Aknu fibroze un ciroze;</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K75.8 - Citi precizēti aknu iekaisumi;</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K76 - Citas aknu slimības;</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K70 - Alkohola izraisītās aknu slimības;</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Z94.4 - Aknu transplantāts;</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 xml:space="preserve">Z52.6 - Aknu donors, </w:t>
            </w:r>
            <w:r w:rsidR="00F01B5E" w:rsidRPr="00313352">
              <w:rPr>
                <w:rFonts w:ascii="Times New Roman" w:eastAsia="Times New Roman" w:hAnsi="Times New Roman" w:cs="Times New Roman"/>
                <w:bCs/>
                <w:iCs/>
                <w:sz w:val="20"/>
                <w:szCs w:val="20"/>
              </w:rPr>
              <w:t>paredzot, ka manipulācijas 50712 apmaksa tiek veikta, ja uz minēto pakalpojumu nosūta arī citi speciālisti - gastroenterologi, endokrinologi, kardiologi, transplantologi, internisti, ķirurgi, kā arī ģimenes ārsti.</w:t>
            </w:r>
          </w:p>
        </w:tc>
      </w:tr>
      <w:tr w:rsidR="00F26021" w:rsidRPr="00313352" w14:paraId="2B3A3A83" w14:textId="77777777" w:rsidTr="00A276A8">
        <w:trPr>
          <w:trHeight w:val="442"/>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5D6B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4BAF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70001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6A54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E4F3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Darba vietas sagatavošana katrā apmeklējumā, kas ietver vienreizlietojamos materiālus, kā arī instrumentu trijnieku un personāla sagatavošanas darbus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17E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3.63</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4F7C" w14:textId="363AA623"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w:t>
            </w:r>
            <w:r w:rsidR="005D4948"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D2AF4"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5A37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CBE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325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AD96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37B9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ortodonts (A251), paradontologs (A252), bērnu zobārsts (A253), zobu protēzists (A254), endodontists (A255), zobu higiēnists (n11).</w:t>
            </w:r>
          </w:p>
        </w:tc>
      </w:tr>
      <w:tr w:rsidR="00F26021" w:rsidRPr="00313352" w14:paraId="35AD05ED" w14:textId="77777777" w:rsidTr="00A276A8">
        <w:trPr>
          <w:trHeight w:val="102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E36C7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4BF8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70002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4CE7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2D55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Pacienta pirmreizēja, pilnīga izmeklēšana un anamnēzes datu ievākšana. Samaksa tiek veikta vienu reizi gadā. Manipulācijas izmaksās nav ietverti rentgendiagnostiskie izmeklējumi. Nenorādīt kopā ar manipulāciju 70061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F90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8.15</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5973F" w14:textId="0ABFCF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10.2</w:t>
            </w:r>
            <w:r w:rsidR="005D4948" w:rsidRPr="00313352">
              <w:rPr>
                <w:rFonts w:ascii="Times New Roman" w:eastAsia="Times New Roman" w:hAnsi="Times New Roman" w:cs="Times New Roman"/>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83CCD"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17A6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1E46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386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BC2D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F03A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ortodonts (A251), paradontologs (A252), bērnu zobārsts (A253), zobu protēzists (A254), endodontists (A255).</w:t>
            </w:r>
          </w:p>
        </w:tc>
      </w:tr>
      <w:tr w:rsidR="00F26021" w:rsidRPr="00313352" w14:paraId="6095ECD7" w14:textId="77777777" w:rsidTr="00A276A8">
        <w:trPr>
          <w:trHeight w:val="102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9152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DAB5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70003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34CE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AE08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4C9B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4.03</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AC17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C486C"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3239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90ED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BA7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A643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23699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ortodonts (A251), paradontologs (A252), bērnu zobārsts (A253), zobu protēzists (A254), endodontists (A255).</w:t>
            </w:r>
          </w:p>
        </w:tc>
      </w:tr>
      <w:tr w:rsidR="00F26021" w:rsidRPr="00313352" w14:paraId="716E333B" w14:textId="77777777" w:rsidTr="00A276A8">
        <w:trPr>
          <w:trHeight w:val="318"/>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BD6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009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70014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7963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AE6F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Zobu vitalitātes noteikšana vienam zobam pēc zobu traumas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B7E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1.25</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0305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B844C"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F39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EC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931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AD15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E548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mutes, sejas un žokļu ķirurgs (P26), ortodonts (A251), bērnu zobārsts (A253).</w:t>
            </w:r>
          </w:p>
        </w:tc>
      </w:tr>
      <w:tr w:rsidR="00F26021" w:rsidRPr="00313352" w14:paraId="461B9C40" w14:textId="77777777" w:rsidTr="00A276A8">
        <w:trPr>
          <w:trHeight w:val="102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BB05D5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A873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2E97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2ED1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Zoba kavitātes veidošana un pagaidu slēgšana, ko veic gadījumos, ja plānots izgatavot inleju vai citu </w:t>
            </w:r>
            <w:r w:rsidRPr="00313352">
              <w:rPr>
                <w:rFonts w:ascii="Times New Roman" w:eastAsia="Times New Roman" w:hAnsi="Times New Roman" w:cs="Times New Roman"/>
                <w:sz w:val="20"/>
                <w:szCs w:val="20"/>
                <w:lang w:eastAsia="lv-LV"/>
              </w:rPr>
              <w:lastRenderedPageBreak/>
              <w:t>protēžu elementu, kā arī dziļā kariesa gadījumā. Nenorādīt kopā ar manipulācijām 70301–70341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F79E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7.82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4833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795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B42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EE8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F89C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584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A758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w:t>
            </w:r>
            <w:r w:rsidRPr="00313352">
              <w:rPr>
                <w:rFonts w:ascii="Times New Roman" w:eastAsia="Times New Roman" w:hAnsi="Times New Roman" w:cs="Times New Roman"/>
                <w:sz w:val="20"/>
                <w:szCs w:val="20"/>
                <w:lang w:eastAsia="lv-LV"/>
              </w:rPr>
              <w:lastRenderedPageBreak/>
              <w:t xml:space="preserve">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40A2A18C"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4625C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43E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C5A3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F1C9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Vienas parapulpāras tapas vai kanāla skrūves ielikšana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7E64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2.34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A187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8A16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5045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5987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5D80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E62F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8257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B30FEB5"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A1C44B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5C81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94A5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5790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stikla jonomērs,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07B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11.77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1D4E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13.31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1980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1426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CF9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ECB2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38C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6B59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8819E03" w14:textId="77777777" w:rsidTr="00A276A8">
        <w:trPr>
          <w:trHeight w:val="318"/>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A8169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822A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5710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DDAA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stikla jonomērs,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A32F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14.01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17EE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16.06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E299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ECFE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BFFA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C99B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1E3B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99BF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31B2E785"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F97AAE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493F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D7D7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2248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stikla jonomērs,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1208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96C5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E910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EE61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E59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C461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A8C5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7D71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w:t>
            </w:r>
            <w:r w:rsidRPr="00313352">
              <w:rPr>
                <w:rFonts w:ascii="Times New Roman" w:eastAsia="Times New Roman" w:hAnsi="Times New Roman" w:cs="Times New Roman"/>
                <w:sz w:val="20"/>
                <w:szCs w:val="20"/>
                <w:lang w:eastAsia="lv-LV"/>
              </w:rPr>
              <w:lastRenderedPageBreak/>
              <w:t xml:space="preserve">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4FC63430"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768973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DA77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D760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71FBF"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stikla jonomērs, 4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9DD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BB51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23.91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ECD4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6174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8BE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3246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8352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CA3D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550A70F2"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1CD01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1A8E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9C3F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EE87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kompomērs,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8F6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13.86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85F5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E6A1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CEC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D6B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FA5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708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B52F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6CB632D8"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9BDBF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35E3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22DA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D8EE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kompomērs,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FC86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16.69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6D4E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18.74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28D7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8F4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D906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265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FD1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3176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01DD7823"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4C973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8247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AE66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5F81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kompomērs,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AD80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19.92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D75C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22.47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D38B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5153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B2E2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5715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A102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A006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5A5424CD"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856839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356D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7EAF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E1D0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kompomērs, 4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BCBA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23.67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10ED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26.74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38FB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D6D7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D767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5FC2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7775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9A17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37022854"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914ACC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4519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C44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5EC9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molāri, standarta metāla kronis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29FB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7271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3B33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F033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C5F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A922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55AD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322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30A0BF2"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8D200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DBE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23B4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9A3A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Amalgama, incisīvi un premolāri,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9389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C74F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FCA1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9EF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27B9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B3D2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59B9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FDAC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w:t>
            </w:r>
            <w:r w:rsidRPr="00313352">
              <w:rPr>
                <w:rFonts w:ascii="Times New Roman" w:eastAsia="Times New Roman" w:hAnsi="Times New Roman" w:cs="Times New Roman"/>
                <w:sz w:val="20"/>
                <w:szCs w:val="20"/>
                <w:lang w:eastAsia="lv-LV"/>
              </w:rPr>
              <w:lastRenderedPageBreak/>
              <w:t>vai/un stikla jonomēra (70232-70235) vai/un kompomēra (70238-70239) materiālu.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0D80C6F2" w14:textId="77777777" w:rsidTr="00A276A8">
        <w:trPr>
          <w:trHeight w:val="584"/>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79072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50F0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E7CE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A58F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Amalgama, premolāri,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424F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13.31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C0AA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15.86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07A9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C8E6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F2C0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8ED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F273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0C2DF"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w:t>
            </w:r>
            <w:r w:rsidRPr="00313352">
              <w:rPr>
                <w:rFonts w:ascii="Times New Roman" w:eastAsia="Times New Roman" w:hAnsi="Times New Roman" w:cs="Times New Roman"/>
                <w:strike/>
                <w:color w:val="FF0000"/>
                <w:sz w:val="20"/>
                <w:szCs w:val="20"/>
                <w:lang w:eastAsia="lv-LV"/>
              </w:rPr>
              <w:lastRenderedPageBreak/>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3E6D389D" w14:textId="77777777" w:rsidTr="00A276A8">
        <w:trPr>
          <w:trHeight w:val="318"/>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CF4E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C043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B1BC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4B08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Amalgama, premolāri,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4F6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15.69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9DC5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18.76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7CEB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2817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DD8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5BB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CCAF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227C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A4A1027" w14:textId="77777777" w:rsidTr="00A276A8">
        <w:trPr>
          <w:trHeight w:val="868"/>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F21BC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3B45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9973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AE24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Amalgama, premolāri, 4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6F0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18.59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6D3E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22.16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CCCE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D1D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37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F7C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C9E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E492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w:t>
            </w:r>
            <w:r w:rsidRPr="00313352">
              <w:rPr>
                <w:rFonts w:ascii="Times New Roman" w:eastAsia="Times New Roman" w:hAnsi="Times New Roman" w:cs="Times New Roman"/>
                <w:sz w:val="20"/>
                <w:szCs w:val="20"/>
                <w:lang w:eastAsia="lv-LV"/>
              </w:rPr>
              <w:lastRenderedPageBreak/>
              <w:t>bet izmanto kompozīta (manipulācijas 70245–70254) vai/un stikla jonomēra (70232-70235) vai/un kompomēra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4EF990C3" w14:textId="77777777" w:rsidTr="00A276A8">
        <w:trPr>
          <w:trHeight w:val="442"/>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5A629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5EE9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ECA4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210D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Amalgama, molāri,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C807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11.21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91AD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13.26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77A3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7FD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10A1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D250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2E73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E240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ārstniecības personām par sniegtajiem zobārstniecības pakalpojumiem tiek veikta, </w:t>
            </w:r>
            <w:r w:rsidRPr="00313352">
              <w:rPr>
                <w:rFonts w:ascii="Times New Roman" w:eastAsia="Times New Roman" w:hAnsi="Times New Roman" w:cs="Times New Roman"/>
                <w:sz w:val="20"/>
                <w:szCs w:val="20"/>
                <w:lang w:eastAsia="lv-LV"/>
              </w:rPr>
              <w:lastRenderedPageBreak/>
              <w:t>ievērojot speciālistu kompetenci manipulāciju lietošanā.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46FD979A" w14:textId="77777777" w:rsidTr="00A276A8">
        <w:trPr>
          <w:trHeight w:val="743"/>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336FB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A86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767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E9C5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Amalgama, molāri,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122D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1FBB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1F66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637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D817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CDEB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8F1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0E6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bērnu zobārsts (A253), endodontists (A255).</w:t>
            </w:r>
          </w:p>
        </w:tc>
      </w:tr>
      <w:tr w:rsidR="00F26021" w:rsidRPr="00313352" w14:paraId="66F0E36F"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ADD76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D1F7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D405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B471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Amalgama, molāri,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226D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16.13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849B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19.20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0BBE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4B51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484C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6BA6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AFCA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A913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1EC2DD6"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25202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8E8A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1C1C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3E63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Amalgama, molāri, 4 un vairāk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33C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21.95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2102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26.04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247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E9C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B894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D685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9AB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14C6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w:t>
            </w:r>
            <w:r w:rsidRPr="00313352">
              <w:rPr>
                <w:rFonts w:ascii="Times New Roman" w:eastAsia="Times New Roman" w:hAnsi="Times New Roman" w:cs="Times New Roman"/>
                <w:sz w:val="20"/>
                <w:szCs w:val="20"/>
                <w:lang w:eastAsia="lv-LV"/>
              </w:rPr>
              <w:lastRenderedPageBreak/>
              <w:t xml:space="preserve">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bērnu zobārsts (A253), endodontists (A255).</w:t>
            </w:r>
          </w:p>
        </w:tc>
      </w:tr>
      <w:tr w:rsidR="00F26021" w:rsidRPr="00313352" w14:paraId="6C847F5E"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A7233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FB35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558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D904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Stikla jonomērs, incisīvi,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4E02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13.89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7919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15.94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8C61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331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C2A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7D9E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E23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9E1B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6ACE3564"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217363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748E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3870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EEBB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Stikla jonomērs, incisīvi,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651E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002A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17E7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D092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5BF7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E1F7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970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FAD0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3C02BE84" w14:textId="77777777" w:rsidTr="00A276A8">
        <w:trPr>
          <w:trHeight w:val="318"/>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E3389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EA4B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0D7B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16BC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Stikla jonomērs, premolāri,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C9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14.01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F637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16.06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7433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B5CC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A5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64EA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439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EE5C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370F388C"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053AE0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77DA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D7F3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51B6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Stikla jonomērs, molāri,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8CC0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15.79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9112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18.34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4A7E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9A6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C145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4164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6B7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D793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466760E8"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934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9D38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3FD4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7E7C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Kompomērs, premolāri,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3A17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16.22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6732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D657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AFB3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5786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7E8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1FFE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489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4561C890"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FD89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F88A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9670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31A0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Kompomērs, molāri,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AD3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16.22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1840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618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4240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6EBE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8C3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1A8E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A386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2E3472FD"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35828A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CA7E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1E77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A847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incisīvi, 1 virsma, izmantojot tikai gaismā cietējošus kompozīta materiālus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E1C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18.65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C88E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21.20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BB21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C46C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546B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6653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677F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13C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w:t>
            </w:r>
            <w:r w:rsidRPr="00313352">
              <w:rPr>
                <w:rFonts w:ascii="Times New Roman" w:eastAsia="Times New Roman" w:hAnsi="Times New Roman" w:cs="Times New Roman"/>
                <w:sz w:val="20"/>
                <w:szCs w:val="20"/>
                <w:lang w:eastAsia="lv-LV"/>
              </w:rPr>
              <w:lastRenderedPageBreak/>
              <w:t>zobārsts (A253), endodontists (A255).</w:t>
            </w:r>
          </w:p>
        </w:tc>
      </w:tr>
      <w:tr w:rsidR="00F26021" w:rsidRPr="00313352" w14:paraId="1AA9581C"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D2C28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AB97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A444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322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incisīvi, 2 virsmas, izmantojot tikai gaismā cietējošus kompozīta materiālus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304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20.51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5044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23.58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2F53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4E58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6B45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0C22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4F82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0F3E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3B1BAF51"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A5DB6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EBED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CB97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4D9C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incisīvi, 3 virsmas, izmantojot tikai gaismā cietējošus kompozīta materiālus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2D0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24.88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8387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28.45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C08D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B526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52BC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C925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7A7F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29E3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5827C7B0"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021976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9661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E51E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7F03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incisīvi, 4 virsmas, izmantojot tikai gaismā cietējošus kompozīta materiālus, lieto arī priekšējo zobu stūru atjaunošanas gadījumā</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65E4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28.07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B481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32.16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8ADA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A0A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38F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3573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6E1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CA94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14FEDE28"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24872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93D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DF49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E51F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incisīvi, 5 virsmas, izmantojot tikai gaismā cietējošus kompozīta materiālus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BB1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33.38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7623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38.47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0B4A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E185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8C6F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64AF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615D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15AA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w:t>
            </w:r>
            <w:r w:rsidRPr="00313352">
              <w:rPr>
                <w:rFonts w:ascii="Times New Roman" w:eastAsia="Times New Roman" w:hAnsi="Times New Roman" w:cs="Times New Roman"/>
                <w:sz w:val="20"/>
                <w:szCs w:val="20"/>
                <w:lang w:eastAsia="lv-LV"/>
              </w:rPr>
              <w:lastRenderedPageBreak/>
              <w:t xml:space="preserve">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71B29C23"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09D6E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8F01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0901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43FA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premolāri,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B12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18.41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3BB7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20.96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B6A9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230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EC82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03DA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A1B3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1F36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4EF08E79"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1CEAF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FEAE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93E85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59A4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premolāri,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BE6D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20.64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297A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23.71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180B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3E78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5702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D0AD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4F50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8E61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w:t>
            </w:r>
            <w:r w:rsidRPr="00313352">
              <w:rPr>
                <w:rFonts w:ascii="Times New Roman" w:eastAsia="Times New Roman" w:hAnsi="Times New Roman" w:cs="Times New Roman"/>
                <w:sz w:val="20"/>
                <w:szCs w:val="20"/>
                <w:lang w:eastAsia="lv-LV"/>
              </w:rPr>
              <w:lastRenderedPageBreak/>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441A70E7"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D968AC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5DCF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C05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4018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premolāri,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55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25.00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E2DB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28.57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D568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D024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C84E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467F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54FD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4AE2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321507B3"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56A1A4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EA66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389E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D2DE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premolāri, 4 un vairāk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663A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29.04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A307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33.13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16E6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4B83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CC1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F92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C7A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482A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3E3EB122" w14:textId="77777777" w:rsidTr="00A276A8">
        <w:trPr>
          <w:trHeight w:val="743"/>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BD53F5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C846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FAD6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BD70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premolāri, klīniska kroņa atjaunošana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511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35.43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CF97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40.52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B639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2A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1EC4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2AB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9684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3325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w:t>
            </w:r>
            <w:r w:rsidRPr="00313352">
              <w:rPr>
                <w:rFonts w:ascii="Times New Roman" w:eastAsia="Times New Roman" w:hAnsi="Times New Roman" w:cs="Times New Roman"/>
                <w:sz w:val="20"/>
                <w:szCs w:val="20"/>
                <w:lang w:eastAsia="lv-LV"/>
              </w:rPr>
              <w:lastRenderedPageBreak/>
              <w:t xml:space="preserve">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5B0A00FF"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1E3F6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3AC1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D950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AB02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molāri,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522C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18.59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53A1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21.14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2501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80E3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6888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1A65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77A5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D964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2B9DE25F"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9D518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B1CC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CBF8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BD2B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molāri,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087C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24.03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6E04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27.60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7A4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FEA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4E37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608E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FFE6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07AA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w:t>
            </w:r>
            <w:r w:rsidRPr="00313352">
              <w:rPr>
                <w:rFonts w:ascii="Times New Roman" w:eastAsia="Times New Roman" w:hAnsi="Times New Roman" w:cs="Times New Roman"/>
                <w:sz w:val="20"/>
                <w:szCs w:val="20"/>
                <w:lang w:eastAsia="lv-LV"/>
              </w:rPr>
              <w:lastRenderedPageBreak/>
              <w:t xml:space="preserve">(70238-70239)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271E24CC" w14:textId="77777777" w:rsidTr="00A276A8">
        <w:trPr>
          <w:trHeight w:val="17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302313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6CCE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EB73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8A7C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molāri,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8760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28.16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5899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32.25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C60E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DC8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0373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253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99D7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6C8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6606D7C7" w14:textId="77777777" w:rsidTr="00A276A8">
        <w:trPr>
          <w:trHeight w:val="1594"/>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A7665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94C3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A3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6EC6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molāri, 4 un vairāk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715F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34.54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163B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39.63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B40E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63E4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F228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BC41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FAC8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9C99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194DE983" w14:textId="77777777" w:rsidTr="00A276A8">
        <w:trPr>
          <w:trHeight w:val="1027"/>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90E32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44A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1B3A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6DB1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Kompozīts, molāri, klīniska kroņa atjaunošana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0337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3067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44.40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CD45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AA28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9491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4E3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A965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7052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jonomēra (70232-70235) vai/un kompomēra (70238-70239) materiālu. Samaksa par šo manipulāciju tiek veikta, ja to norāda par zobārstniecībā sniegtiem veselības aprūpes </w:t>
            </w:r>
            <w:r w:rsidRPr="00313352">
              <w:rPr>
                <w:rFonts w:ascii="Times New Roman" w:eastAsia="Times New Roman" w:hAnsi="Times New Roman" w:cs="Times New Roman"/>
                <w:sz w:val="20"/>
                <w:szCs w:val="20"/>
                <w:lang w:eastAsia="lv-LV"/>
              </w:rPr>
              <w:lastRenderedPageBreak/>
              <w:t xml:space="preserve">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bērnu zobārsts (A253), endodontists (A255).</w:t>
            </w:r>
          </w:p>
        </w:tc>
      </w:tr>
      <w:tr w:rsidR="00F26021" w:rsidRPr="00313352" w14:paraId="69D3BC16" w14:textId="77777777" w:rsidTr="00A276A8">
        <w:trPr>
          <w:trHeight w:val="46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04047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CBDD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CF0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0F21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Piemaksa par amalgamas saiti.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53D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346E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359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EA8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1872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B0F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178E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740F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bērnu zobārsts (A253), endodontists (A255).</w:t>
            </w:r>
          </w:p>
        </w:tc>
      </w:tr>
      <w:tr w:rsidR="00F26021" w:rsidRPr="00313352" w14:paraId="56BE05E4"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E383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A6AC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E47A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FADD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vitālā pulpotomija molāriem.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C87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13.57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6028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16.12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CDB6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AB64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F4E7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1ACB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C4DB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D24E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bērnu zobārsts (A253), endodontists (A255).</w:t>
            </w:r>
          </w:p>
        </w:tc>
      </w:tr>
      <w:tr w:rsidR="00F26021" w:rsidRPr="00313352" w14:paraId="18A453F2"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2F4D05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9BBF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30E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C18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mortālā pulpotomija molāriem – pirmais seanss, pulpas devitalizācija. Izmaksās iekļauta kavitātes pagaidu slēgšana.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2D11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8.48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CC9F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10.02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C8AF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C83E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CB15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B7B6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A8F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1688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3F40C1D7"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352E4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189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4EE5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91E4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mortālā pulpotomija molāriem – </w:t>
            </w:r>
            <w:r w:rsidRPr="00313352">
              <w:rPr>
                <w:rFonts w:ascii="Times New Roman" w:eastAsia="Times New Roman" w:hAnsi="Times New Roman" w:cs="Times New Roman"/>
                <w:sz w:val="20"/>
                <w:szCs w:val="20"/>
                <w:lang w:eastAsia="lv-LV"/>
              </w:rPr>
              <w:lastRenderedPageBreak/>
              <w:t>otrais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B88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7.66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04FE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9.20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5E34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CE1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4BD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BF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EAF0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EADD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w:t>
            </w:r>
            <w:r w:rsidRPr="00313352">
              <w:rPr>
                <w:rFonts w:ascii="Times New Roman" w:eastAsia="Times New Roman" w:hAnsi="Times New Roman" w:cs="Times New Roman"/>
                <w:sz w:val="20"/>
                <w:szCs w:val="20"/>
                <w:lang w:eastAsia="lv-LV"/>
              </w:rPr>
              <w:lastRenderedPageBreak/>
              <w:t xml:space="preserve">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DB358D2"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25924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0FD4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267D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74A8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pulpektomija incisīviem ar saknes kanāla apstrādi. Izmaksās iekļauta kavitātes pagaidu slēgšana.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3BEC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18.58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B34B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21.13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D29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7A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957A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C69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160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21A9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B3A9AA4"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631F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A6E9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1D37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9C3E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Piena zobi, pulpektomija incisīviem, sakņu kanālu pildīšana. Izmaksās iekļauta kanālu apstrāde un kavitātes pagaidu slēgšana.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C9E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10.51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A6A5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DBE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2383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3C92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802C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0709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BAC3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4B5CF26C" w14:textId="77777777" w:rsidTr="00A276A8">
        <w:trPr>
          <w:trHeight w:val="102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24B455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00A8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184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5AA2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Vitālā pulpotomija (apeksģenēze) pastāvīgiem zobiem ar nenoformētām saknēm, pēc kroņa daļas pulpas amputācijas, izmantojot kalcija preparātus.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C7DA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16.63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CEB9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19.18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813F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1F4F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EAD1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27E7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B009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2546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27707D93"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7CCEE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6997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A327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EB69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Pulpas tiešā pārklāšana, ko lieto bērnu zobiem pēc traumām, ja pulpas atvērums nav lielāks par 1 mm.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014C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15.42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9E02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17.97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9D59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316D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0C11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BD6D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916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D3AA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CA4BBD7"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18E46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1A40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E007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505B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Apeksfiksācija viensaknes zobiem ar nenoformētām saknēm – pirmais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801C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21.85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9557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24.40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14B3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051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637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AB67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6B32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369F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36C500E8"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6C6E6C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0E2B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699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CD96F"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Apeksfiksācija divsakņu zobiem ar nenoformētām saknēm – pirmais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E406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31.25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8A6E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34.82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7A15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5740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0055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965D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4F2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73CD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75CE9770" w14:textId="77777777" w:rsidTr="00A276A8">
        <w:trPr>
          <w:trHeight w:val="46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EC09C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1406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16B2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914E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Apeksfiksācija trīssakņu zobiem ar nenoformētām saknēm – pirmais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2E7C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36.84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2E12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4C54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FC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E07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63F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36F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D85B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w:t>
            </w:r>
            <w:r w:rsidRPr="00313352">
              <w:rPr>
                <w:rFonts w:ascii="Times New Roman" w:eastAsia="Times New Roman" w:hAnsi="Times New Roman" w:cs="Times New Roman"/>
                <w:sz w:val="20"/>
                <w:szCs w:val="20"/>
                <w:lang w:eastAsia="lv-LV"/>
              </w:rPr>
              <w:lastRenderedPageBreak/>
              <w:t>zobārsts (A253), endodontists (A255).</w:t>
            </w:r>
          </w:p>
        </w:tc>
      </w:tr>
      <w:tr w:rsidR="00F26021" w:rsidRPr="00313352" w14:paraId="25F7FFF3"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94901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955B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A3BA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E436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Apeksfiksācija zobiem ar nenoformētām saknēm ar anatomisku papildu kanālu – pirmais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D0E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12.51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6F72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463A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F67B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AA8D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C971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C929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15B4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0C600045"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22CD7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227C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DB2D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209E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Apeksfiksācija viensaknes zobiem ar nenoformētām saknēm – katrs nākamais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337D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14.10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2FBA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15.64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D958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F38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B25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9E93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C54F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457F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704D054D"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F700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B197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05A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C0D3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Apeksfiksācija divsakņu zobiem ar nenoformētām saknēm – katrs nākamais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3FB9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20.20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830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22.75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BB5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437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6A7D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1D20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1D3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8CC2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005924BA"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D154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509C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074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82AA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Apeksfiksācija trīssakņu zobiem ar nenoformētām saknēm – katrs nākamais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905E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20.18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3984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22.23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69CB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6CAC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D49B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2F3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65BE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FC29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lastRenderedPageBreak/>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543E7EA1"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6E2AF6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13A8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F37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ADCC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Apeksfiksācija zobiem ar nenoformētām saknēm ar anatomisku papildu kanālu – katrs nākamais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507B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9.02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417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10.56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D00C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3592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0F93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5775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09B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9160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5FCC81F9"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8CC4E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A804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8CE3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C997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Vitālā pulpotomija noformētiem premolāriem un molāriem kā neatliekamā palīdzība pie neatgriezeniska pulpīta.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8DAD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16.73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FB41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19.28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C64E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761C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01A0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2E0C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6C7A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7225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588EE80D"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A313A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60AF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EA3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3718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Akūtā pulpektomija viensaknes zobam kā neatliekamā palīdzība pie neatgriezeniska pulpīta vai pulpas traumas.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7A7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6A5E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22.62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8582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AAEF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697E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FAF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D34E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BEE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2E9DBD9A"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D690F8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612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64B5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504B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Akūtā pulpektomija divsakņu zobam kā neatliekamā palīdzība pie neatgriezeniska pulpīta vai </w:t>
            </w:r>
            <w:r w:rsidRPr="00313352">
              <w:rPr>
                <w:rFonts w:ascii="Times New Roman" w:eastAsia="Times New Roman" w:hAnsi="Times New Roman" w:cs="Times New Roman"/>
                <w:sz w:val="20"/>
                <w:szCs w:val="20"/>
                <w:lang w:eastAsia="lv-LV"/>
              </w:rPr>
              <w:lastRenderedPageBreak/>
              <w:t>pulpas traumas.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2146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28.04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68BC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31.61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D975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34E4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ECEB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C081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E044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7406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w:t>
            </w:r>
            <w:r w:rsidRPr="00313352">
              <w:rPr>
                <w:rFonts w:ascii="Times New Roman" w:eastAsia="Times New Roman" w:hAnsi="Times New Roman" w:cs="Times New Roman"/>
                <w:sz w:val="20"/>
                <w:szCs w:val="20"/>
                <w:lang w:eastAsia="lv-LV"/>
              </w:rPr>
              <w:lastRenderedPageBreak/>
              <w:t xml:space="preserve">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73762EE4"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47F9A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9C8D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BF2D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02E8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Akūtā pulpektomija trīssakņu zobam kā neatliekamā palīdzība pie neatgriezeniska pulpīta vai pulpas traumas.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58D4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34.34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A3C1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38.43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FB03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73B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C55E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7EB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4795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0512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0A1B1A0D"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7F1C5F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5106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3915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C9B5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Akūtā pulpektomija zobam ar anatomisku papildu kanālu kā neatliekamā palīdzība pie neatgriezeniska pulpīta vai pulpas traumas.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02A6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87EE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12.32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A101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C22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F574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469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244D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84EF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44BDF855"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CC32BE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82C2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FD2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3F1E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Akūta nedzīva zoba atvēršana un drenēšana viensaknes zobam kā neatliekamā palīdzība akūta, nedzīva zoba gadījumā.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4D77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A6C8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22.62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3879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6530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AECF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4C0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C53B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511F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3CA4BB68"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6ECAE0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BBA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5DA5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5935F"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Akūta nedzīva zoba atvēršana un drenēšana divsakņu zobam kā neatliekamā palīdzība akūta, </w:t>
            </w:r>
            <w:r w:rsidRPr="00313352">
              <w:rPr>
                <w:rFonts w:ascii="Times New Roman" w:eastAsia="Times New Roman" w:hAnsi="Times New Roman" w:cs="Times New Roman"/>
                <w:sz w:val="20"/>
                <w:szCs w:val="20"/>
                <w:lang w:eastAsia="lv-LV"/>
              </w:rPr>
              <w:lastRenderedPageBreak/>
              <w:t>nedzīva zoba gadījumā.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3740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28.52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8476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32.09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8203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9E4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15D3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1515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A01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CFF2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w:t>
            </w:r>
            <w:r w:rsidRPr="00313352">
              <w:rPr>
                <w:rFonts w:ascii="Times New Roman" w:eastAsia="Times New Roman" w:hAnsi="Times New Roman" w:cs="Times New Roman"/>
                <w:sz w:val="20"/>
                <w:szCs w:val="20"/>
                <w:lang w:eastAsia="lv-LV"/>
              </w:rPr>
              <w:lastRenderedPageBreak/>
              <w:t xml:space="preserve">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78564093" w14:textId="77777777" w:rsidTr="00A276A8">
        <w:trPr>
          <w:trHeight w:val="46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B648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BB17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39ED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2311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Akūta nedzīva zoba atvēršana un drenēšana trīssakņu zobam kā neatliekamā palīdzība akūta, nedzīva zoba gadījumā.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2310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33.71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F7BB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37.80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9C85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6A0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985D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11C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0CF4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B7A0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31CB5B4F"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F8514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A64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2907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D23C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Akūta nedzīva zoba atvēršana un drenēšana zobam ar anatomisku papildu kanālu kā neatliekamā palīdzība akūta, nedzīva zoba gadījumā.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2A7D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8.67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DCA6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BCA4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D053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D60D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85C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8A44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3178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28F9C920"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17AAC6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5E3C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0581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0E59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Saknes kanāla apstrāde viensaknes zobam. Veicama vienā seansā, izņemot gadījumu, ja konstatēta strutu izdalīšanās.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4AD4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15.85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7FA9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6755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03A5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C3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51DD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62FE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7606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255F178F"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A5A09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DF9F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BA5B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22D2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Saknes kanāla pildīšana viensaknes zobam. </w:t>
            </w:r>
            <w:r w:rsidRPr="00313352">
              <w:rPr>
                <w:rFonts w:ascii="Times New Roman" w:eastAsia="Times New Roman" w:hAnsi="Times New Roman" w:cs="Times New Roman"/>
                <w:sz w:val="20"/>
                <w:szCs w:val="20"/>
                <w:lang w:eastAsia="lv-LV"/>
              </w:rPr>
              <w:lastRenderedPageBreak/>
              <w:t>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B4E2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7.87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1A99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296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6021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A9E3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3B1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A13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FB0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w:t>
            </w:r>
            <w:r w:rsidRPr="00313352">
              <w:rPr>
                <w:rFonts w:ascii="Times New Roman" w:eastAsia="Times New Roman" w:hAnsi="Times New Roman" w:cs="Times New Roman"/>
                <w:sz w:val="20"/>
                <w:szCs w:val="20"/>
                <w:lang w:eastAsia="lv-LV"/>
              </w:rPr>
              <w:lastRenderedPageBreak/>
              <w:t xml:space="preserve">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405B93F4"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C177E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DAF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84C6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7976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kanālu apstrāde divsakņu zobam. Veicama vienā seansā, izņemot gadījumu, ja konstatēta strutu izdalīšanās.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84D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21.58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F834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23.63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CC33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EF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A1F5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02B3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686B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AFAF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23F6CD52"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47BB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1F34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DA37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59F9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kanālu pildīšana divsakņu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851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13.20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EA47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15.75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73FD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81A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4527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5D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497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79CC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7B306221"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2F97C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C69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7816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B59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kanālu apstrāde trīssakņu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146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30.82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D352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35.42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C5A0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5AD7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D2EB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5CCA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979C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200A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06087C1B"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A318D2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163C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E2CE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E533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kanālu pildīšana trīssakņu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A69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E202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21.80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44B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2744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45C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D92F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CAA6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14D8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03354C9F"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E8DCA8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FC27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4EB4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31A1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Saknes kanāla apstrāde zobam ar anatomisku papildu kanālu.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1A7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0906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12.32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1010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1778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37E4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FB2B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829A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2488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2EDBE4AF"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C9209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5115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7DD9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D151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Saknes kanāla pildīšana zobam ar anatomisku papildu kanālu.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E08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7.46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AB2C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8C42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AA3F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0848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A2F4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47B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88CB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0D14B6EA"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4E0E5F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401A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FA52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09CD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kanāla pārārstēšana viensaknes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CFD3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24.69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B549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28.26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8F97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68D6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AFC4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D56F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DD82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9761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w:t>
            </w:r>
            <w:r w:rsidRPr="00313352">
              <w:rPr>
                <w:rFonts w:ascii="Times New Roman" w:eastAsia="Times New Roman" w:hAnsi="Times New Roman" w:cs="Times New Roman"/>
                <w:sz w:val="20"/>
                <w:szCs w:val="20"/>
                <w:lang w:eastAsia="lv-LV"/>
              </w:rPr>
              <w:lastRenderedPageBreak/>
              <w:t>zobārsts (A253), endodontists (A255).</w:t>
            </w:r>
          </w:p>
        </w:tc>
      </w:tr>
      <w:tr w:rsidR="00F26021" w:rsidRPr="00313352" w14:paraId="303C61A5"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B9DE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B66C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7B7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3AE7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kanāla pārārstēšana divsakņu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7D95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30.43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A234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34.52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8C6A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A607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3A70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C4DE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568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8A19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DE7841C"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77AC27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353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520C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7B8C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kanāla pārārstēšana trīssakņu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88A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38.69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633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43.78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08E4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F0D0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40AE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32A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99B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25B5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11E27B19"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C3D5A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92DD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0120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0F911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kanāla pārārstēšana zobam ar anatomisku papildu kanālu.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E32A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9.96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A81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11.50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C784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EED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61E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F03C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FAE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560E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7FF91532"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991C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863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70340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CDD3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6C6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Endodontiski ārstējama zoba kroņa atjaunošana pirms koferdama uzlikšanas.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AFC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7B36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12.54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9D3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97CB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6A9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3B8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9BDD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468E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w:t>
            </w:r>
            <w:r w:rsidRPr="00313352">
              <w:rPr>
                <w:rFonts w:ascii="Times New Roman" w:eastAsia="Times New Roman" w:hAnsi="Times New Roman" w:cs="Times New Roman"/>
                <w:sz w:val="20"/>
                <w:szCs w:val="20"/>
                <w:lang w:eastAsia="lv-LV"/>
              </w:rPr>
              <w:lastRenderedPageBreak/>
              <w:t xml:space="preserve">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7209A30E"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AF10A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FC43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860F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D4A9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Endodontiski ārstējama zoba atvēršana caur kroni.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3285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6.35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EA4B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7.89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29D0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01D5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28B2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1AE1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F73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0DCF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56EAE846"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6C13A4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4DE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70400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E7D1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0CB4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Kustīga piena zoba ekstrakcija. Nenorādīt kopā ar manipulāciju 70904</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E4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4.25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86AD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8A3B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D47A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361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232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4D6E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590A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2EE9336E"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DDB99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4DE5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70401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2BAA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0371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Viensaknes zoba ekstrakcija, ieskaitot brūces apdari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F63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DAFE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7.98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2861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EF14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B113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0AF2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BE67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4929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6DBE28A7"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66C4C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6BFA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70402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37BE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6228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Daudzsakņu zoba ekstrakcija, ieskaitot brūces apdari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6FF9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905F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6F6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B6C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07E8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3771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D342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5B06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w:t>
            </w:r>
            <w:r w:rsidRPr="00313352">
              <w:rPr>
                <w:rFonts w:ascii="Times New Roman" w:eastAsia="Times New Roman" w:hAnsi="Times New Roman" w:cs="Times New Roman"/>
                <w:sz w:val="20"/>
                <w:szCs w:val="20"/>
                <w:lang w:eastAsia="lv-LV"/>
              </w:rPr>
              <w:lastRenderedPageBreak/>
              <w:t xml:space="preserve">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215AF8D4"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32A6D9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C2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70403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D956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88DF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Kaula nolīdzināšana, izkasīšana, šuve, tamponēšana – īpaši sniegta zobārstnieciskā palīdzība atsevišķā seansā vienā žokļa pusē vai priekšzobu rajonā</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B33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12.80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19E2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14.85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CD63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307F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4B47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B319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B105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F2F0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endodontists (A255).</w:t>
            </w:r>
          </w:p>
        </w:tc>
      </w:tr>
      <w:tr w:rsidR="00F26021" w:rsidRPr="00313352" w14:paraId="64EC04C6" w14:textId="77777777" w:rsidTr="00A276A8">
        <w:trPr>
          <w:trHeight w:val="127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A08B11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E6B2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2F43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0C64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Virsmas anestēzija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2ED1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DF1F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807B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BF4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06DB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E250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E66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31C9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mutes, sejas un žokļu ķirurgs (P26), ortodonts (A251), paradontologs (A252), bērnu zobārsts (A253), zobu protēzists (A254), endodontists (A255).</w:t>
            </w:r>
          </w:p>
        </w:tc>
      </w:tr>
      <w:tr w:rsidR="00F26021" w:rsidRPr="00313352" w14:paraId="6955A403" w14:textId="77777777" w:rsidTr="00A276A8">
        <w:trPr>
          <w:trHeight w:val="127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D8003F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4BA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95AA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8A00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Intraligamentārā vai intraosālā anestēzija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FE5B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1.94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C67A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191A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12D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8F99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C82E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7B33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2F4C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r w:rsidRPr="00313352">
              <w:rPr>
                <w:rFonts w:ascii="Times New Roman" w:eastAsia="Times New Roman" w:hAnsi="Times New Roman" w:cs="Times New Roman"/>
                <w:sz w:val="20"/>
                <w:szCs w:val="20"/>
                <w:lang w:eastAsia="lv-LV"/>
              </w:rPr>
              <w:lastRenderedPageBreak/>
              <w:t>ortodonts (A251), paradontologs (A252), bērnu zobārsts (A253), zobu protēzists (A254), endodontists (A255).</w:t>
            </w:r>
          </w:p>
        </w:tc>
      </w:tr>
      <w:tr w:rsidR="00F26021" w:rsidRPr="00313352" w14:paraId="30B69E0F" w14:textId="77777777" w:rsidTr="00A276A8">
        <w:trPr>
          <w:trHeight w:val="88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581F94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5121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44C3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C622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Infiltrācijas anestēzija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E1DE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EE9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3.30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51B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79A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C6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B0F6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A75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B7BB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mutes, sejas un žokļu ķirurgs (P26), ortodonts (A251), paradontologs (A252), bērnu zobārsts (A253), zobu protēzists (A254), endodontists (A255).</w:t>
            </w:r>
          </w:p>
        </w:tc>
      </w:tr>
      <w:tr w:rsidR="00F26021" w:rsidRPr="00313352" w14:paraId="674CAAA9" w14:textId="77777777" w:rsidTr="00A276A8">
        <w:trPr>
          <w:trHeight w:val="127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8DA79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9360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A9ED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BC279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Intraorāla novada anestēzija. Nenorādīt kopā ar manipulāciju 70400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8DB4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3.64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1D90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4.35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013B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177C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DB3E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BD3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097C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A899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mutes, sejas un žokļu ķirurgs (P26), ortodonts (A251), paradontologs (A252), bērnu zobārsts (A253), zobu protēzists (A254), endodontists (A255).</w:t>
            </w:r>
          </w:p>
        </w:tc>
      </w:tr>
      <w:tr w:rsidR="00F26021" w:rsidRPr="00313352" w14:paraId="52C61BB3" w14:textId="77777777" w:rsidTr="00A276A8">
        <w:trPr>
          <w:trHeight w:val="30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3C029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B411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D66C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CB31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Injekcija zemādā, ādā, muskulī, zemgļotādā bez zāļu vērtības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F484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3C9B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E651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92E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8648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4F3F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141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B7AE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w:t>
            </w:r>
            <w:r w:rsidRPr="00313352">
              <w:rPr>
                <w:rFonts w:ascii="Times New Roman" w:eastAsia="Times New Roman" w:hAnsi="Times New Roman" w:cs="Times New Roman"/>
                <w:sz w:val="20"/>
                <w:szCs w:val="20"/>
                <w:lang w:eastAsia="lv-LV"/>
              </w:rPr>
              <w:lastRenderedPageBreak/>
              <w:t xml:space="preserve">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mutes, sejas un žokļu ķirurgs (P26), ortodonts (A251), paradontologs (A252), bērnu zobārsts (A253), zobu protēzists (A254), endodontists (A255).</w:t>
            </w:r>
          </w:p>
        </w:tc>
      </w:tr>
      <w:tr w:rsidR="00F26021" w:rsidRPr="00313352" w14:paraId="1F0AC6A2" w14:textId="77777777" w:rsidTr="00A276A8">
        <w:trPr>
          <w:trHeight w:val="127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52175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8502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8F55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9C5E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Injekcija vēnā</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A15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2.36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8B56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2.88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373F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41B1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F94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E882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99E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3658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mutes, sejas un žokļu ķirurgs (P26), ortodonts (A251), paradontologs (A252), bērnu zobārsts (A253), zobu protēzists (A254), endodontists (A255).</w:t>
            </w:r>
          </w:p>
        </w:tc>
      </w:tr>
      <w:tr w:rsidR="00F6148B" w:rsidRPr="00313352" w14:paraId="05BFE83B" w14:textId="77777777" w:rsidTr="006A3BB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B72FF7A" w14:textId="77777777" w:rsidR="00F6148B" w:rsidRPr="00313352" w:rsidRDefault="002D4EEA"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No zobāstniecības manipulāciju apmaksas nosacījumiem dzēsts  zobu feldšeris (n10), saskaņā ar </w:t>
            </w:r>
            <w:r w:rsidR="00AB32F5" w:rsidRPr="00313352">
              <w:rPr>
                <w:rFonts w:ascii="Times New Roman" w:eastAsia="Times New Roman" w:hAnsi="Times New Roman" w:cs="Times New Roman"/>
                <w:sz w:val="20"/>
                <w:szCs w:val="20"/>
                <w:lang w:eastAsia="lv-LV"/>
              </w:rPr>
              <w:t xml:space="preserve"> </w:t>
            </w:r>
            <w:r w:rsidRPr="00313352">
              <w:rPr>
                <w:rFonts w:ascii="Times New Roman" w:hAnsi="Times New Roman" w:cs="Times New Roman"/>
                <w:sz w:val="20"/>
                <w:szCs w:val="20"/>
              </w:rPr>
              <w:t>"Ārstniecības personu un ārstniecības atbalsta personu reģistra izveides, papildināšanas un uzturēšanas kārtība" 56.punktu Zobu feldšeriem reģistrācijas termiņš Ārstniecības personu un ārstniecības atbalsta personu reģistrā bija</w:t>
            </w:r>
            <w:r w:rsidR="00BF1E78" w:rsidRPr="00313352">
              <w:rPr>
                <w:rFonts w:ascii="Times New Roman" w:hAnsi="Times New Roman" w:cs="Times New Roman"/>
                <w:sz w:val="20"/>
                <w:szCs w:val="20"/>
              </w:rPr>
              <w:t xml:space="preserve"> spēkā </w:t>
            </w:r>
            <w:r w:rsidRPr="00313352">
              <w:rPr>
                <w:rFonts w:ascii="Times New Roman" w:hAnsi="Times New Roman" w:cs="Times New Roman"/>
                <w:sz w:val="20"/>
                <w:szCs w:val="20"/>
              </w:rPr>
              <w:t xml:space="preserve">līdz 2020. gada 31. decembrim. </w:t>
            </w:r>
          </w:p>
        </w:tc>
      </w:tr>
      <w:tr w:rsidR="00F26021" w:rsidRPr="00313352" w14:paraId="5FB92F53"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E3CCB1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913C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50555</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826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DCD2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300 (20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39F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78E5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5.94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C31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5F8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9E8E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8572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47BB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9E6D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54D4A208"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E597A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F1A3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50556</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D8A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9CDA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 xml:space="preserve">Iohexol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300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3EFA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18.49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1EB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18.49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DBAD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5617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99F4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10A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A9B7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B4C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3511A668"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58E1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E277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50557</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CD9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E781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300 (100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2247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E74E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38.03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6885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88E8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18C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92D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0F5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CE3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3CF56DAA" w14:textId="77777777" w:rsidTr="00A276A8">
        <w:trPr>
          <w:trHeight w:val="283"/>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129C0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DB4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50563</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3AAF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1CA8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un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180 (10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4456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2.67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6A95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2.67</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BB8F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48CD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BE02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3466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FEE0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A63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438CF82D" w14:textId="77777777" w:rsidTr="00A276A8">
        <w:trPr>
          <w:trHeight w:val="51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E7CEB1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3FDD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50564</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E00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A1E8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un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240 (10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2333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3.34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4208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3.34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0701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94A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BB4B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FB9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A9C9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35E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3E072E02" w14:textId="77777777" w:rsidTr="00A276A8">
        <w:trPr>
          <w:trHeight w:val="51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219B4D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B2B1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50565</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0F7C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E993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un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240 (20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77E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1EF8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F16C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A09D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766E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271F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A31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E34A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7AD00473" w14:textId="77777777" w:rsidTr="00A276A8">
        <w:trPr>
          <w:trHeight w:val="584"/>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47CCAC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D370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50566</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3BFA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B926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un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240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B55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13.36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0B29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13.36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F3D8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8C14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CB6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F616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8EE8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4BB3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7D93BEA6" w14:textId="77777777" w:rsidTr="00A276A8">
        <w:trPr>
          <w:trHeight w:val="442"/>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947A2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619B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50567</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5CB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D883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300 (20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03BA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6.80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DC8B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6.80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AEE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237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6413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0B8D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0E6F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9E5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0E27CD26"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05DA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1703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98CB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954C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300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624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19.99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6ADF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19.99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BE6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47D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DB9A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73C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AA3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501E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48B31F71"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7F5DB6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006B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50569</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F83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6EB4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300 (100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DC77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40.53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9AF3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40.53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3B76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FF63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633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4038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76BE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3DA1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54BED8C3"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C9FF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CB0D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8F6E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5E59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300 (200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5EF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78.18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3478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78.18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B98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40EC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8823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9988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C83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E48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5BEAEE44"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88E99F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56C8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50572</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047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7CA5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350 (20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B28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6.13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B710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6.13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B12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0CBB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4BE6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8ED1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CD21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3A4E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4A2758CB"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EC37C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06DA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50573</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C1B5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22A8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350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761C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21.14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EE11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21.14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EFCD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770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DB38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C96C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64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78D6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6BDA92F9"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286311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6AC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50574</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D91E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34DA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350 (100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771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42.74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B7B7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42.74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D921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AB6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A27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B13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8DF5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CB0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429654E3"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B4559C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158B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50575</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469B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9B08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Iohexol</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Iohexalum</w:t>
            </w:r>
            <w:r w:rsidRPr="00313352">
              <w:rPr>
                <w:rFonts w:ascii="Times New Roman" w:eastAsia="Times New Roman" w:hAnsi="Times New Roman" w:cs="Times New Roman"/>
                <w:sz w:val="20"/>
                <w:szCs w:val="20"/>
                <w:lang w:eastAsia="lv-LV"/>
              </w:rPr>
              <w:t xml:space="preserve"> 350 (200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549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84.49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587B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84.49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5143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5181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9CD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BC19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EDF7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01D7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2E069560" w14:textId="77777777" w:rsidTr="00A276A8">
        <w:trPr>
          <w:trHeight w:val="3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C43645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CB88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50577</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F7D2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18C9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370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BA9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22.39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C4DB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D460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48CB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7A40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359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109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9463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251470E9" w14:textId="77777777" w:rsidTr="00A276A8">
        <w:trPr>
          <w:trHeight w:val="300"/>
        </w:trPr>
        <w:tc>
          <w:tcPr>
            <w:tcW w:w="676"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4D9D59F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8914D9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5B8E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645E0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r w:rsidRPr="00313352">
              <w:rPr>
                <w:rFonts w:ascii="Times New Roman" w:eastAsia="Times New Roman" w:hAnsi="Times New Roman" w:cs="Times New Roman"/>
                <w:strike/>
                <w:sz w:val="20"/>
                <w:szCs w:val="20"/>
                <w:lang w:eastAsia="lv-LV"/>
              </w:rPr>
              <w:t>Iopromide</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Iopromidum</w:t>
            </w:r>
            <w:r w:rsidRPr="00313352">
              <w:rPr>
                <w:rFonts w:ascii="Times New Roman" w:eastAsia="Times New Roman" w:hAnsi="Times New Roman" w:cs="Times New Roman"/>
                <w:sz w:val="20"/>
                <w:szCs w:val="20"/>
                <w:lang w:eastAsia="lv-LV"/>
              </w:rPr>
              <w:t xml:space="preserve">  370 (100 ml)</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D7861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44.85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70A2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44.85</w:t>
            </w:r>
          </w:p>
        </w:tc>
        <w:tc>
          <w:tcPr>
            <w:tcW w:w="3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5E374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77AFA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3DB8AD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9A6A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A50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EE21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6148B" w:rsidRPr="00313352" w14:paraId="64CAC9B0" w14:textId="77777777" w:rsidTr="006A3BB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46CDEB5B" w14:textId="43F6DD70" w:rsidR="00F6148B" w:rsidRPr="00313352" w:rsidRDefault="00F6148B"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Kontrastvielas  Iopamir</w:t>
            </w:r>
            <w:r w:rsidR="00EB6CFE" w:rsidRPr="00313352">
              <w:rPr>
                <w:rFonts w:ascii="Times New Roman" w:eastAsia="Times New Roman" w:hAnsi="Times New Roman" w:cs="Times New Roman"/>
                <w:sz w:val="20"/>
                <w:szCs w:val="20"/>
                <w:lang w:eastAsia="lv-LV"/>
              </w:rPr>
              <w:t>o  aktīvā viela ir Iopamidolum,  un Iohexol aktīvā viela ir Iohexalum.</w:t>
            </w:r>
            <w:r w:rsidR="00B10500" w:rsidRPr="00313352">
              <w:rPr>
                <w:rFonts w:ascii="Times New Roman" w:eastAsia="Times New Roman" w:hAnsi="Times New Roman" w:cs="Times New Roman"/>
                <w:sz w:val="20"/>
                <w:szCs w:val="20"/>
                <w:lang w:eastAsia="lv-LV"/>
              </w:rPr>
              <w:t xml:space="preserve"> A</w:t>
            </w:r>
            <w:r w:rsidRPr="00313352">
              <w:rPr>
                <w:rFonts w:ascii="Times New Roman" w:eastAsia="Times New Roman" w:hAnsi="Times New Roman" w:cs="Times New Roman"/>
                <w:sz w:val="20"/>
                <w:szCs w:val="20"/>
                <w:lang w:eastAsia="lv-LV"/>
              </w:rPr>
              <w:t>tbilstoši pēdējām tendencēm izrakstot ko</w:t>
            </w:r>
            <w:r w:rsidR="00B10500" w:rsidRPr="00313352">
              <w:rPr>
                <w:rFonts w:ascii="Times New Roman" w:eastAsia="Times New Roman" w:hAnsi="Times New Roman" w:cs="Times New Roman"/>
                <w:sz w:val="20"/>
                <w:szCs w:val="20"/>
                <w:lang w:eastAsia="lv-LV"/>
              </w:rPr>
              <w:t xml:space="preserve">mpensējamos medikamentus, </w:t>
            </w:r>
            <w:r w:rsidR="003F7675" w:rsidRPr="00313352">
              <w:rPr>
                <w:rFonts w:ascii="Times New Roman" w:eastAsia="Times New Roman" w:hAnsi="Times New Roman" w:cs="Times New Roman"/>
                <w:sz w:val="20"/>
                <w:szCs w:val="20"/>
                <w:lang w:eastAsia="lv-LV"/>
              </w:rPr>
              <w:t xml:space="preserve"> manipulācijās </w:t>
            </w:r>
            <w:r w:rsidRPr="00313352">
              <w:rPr>
                <w:rFonts w:ascii="Times New Roman" w:eastAsia="Times New Roman" w:hAnsi="Times New Roman" w:cs="Times New Roman"/>
                <w:sz w:val="20"/>
                <w:szCs w:val="20"/>
                <w:lang w:eastAsia="lv-LV"/>
              </w:rPr>
              <w:t>norādīt</w:t>
            </w:r>
            <w:r w:rsidR="00B10500" w:rsidRPr="00313352">
              <w:rPr>
                <w:rFonts w:ascii="Times New Roman" w:eastAsia="Times New Roman" w:hAnsi="Times New Roman" w:cs="Times New Roman"/>
                <w:sz w:val="20"/>
                <w:szCs w:val="20"/>
                <w:lang w:eastAsia="lv-LV"/>
              </w:rPr>
              <w:t>s</w:t>
            </w:r>
            <w:r w:rsidR="003F7675" w:rsidRPr="00313352">
              <w:rPr>
                <w:rFonts w:ascii="Times New Roman" w:eastAsia="Times New Roman" w:hAnsi="Times New Roman" w:cs="Times New Roman"/>
                <w:sz w:val="20"/>
                <w:szCs w:val="20"/>
                <w:lang w:eastAsia="lv-LV"/>
              </w:rPr>
              <w:t xml:space="preserve"> medikamentu </w:t>
            </w:r>
            <w:r w:rsidR="00B10500" w:rsidRPr="00313352">
              <w:rPr>
                <w:rFonts w:ascii="Times New Roman" w:eastAsia="Times New Roman" w:hAnsi="Times New Roman" w:cs="Times New Roman"/>
                <w:sz w:val="20"/>
                <w:szCs w:val="20"/>
                <w:lang w:eastAsia="lv-LV"/>
              </w:rPr>
              <w:t>ķīmiskais nosaukums</w:t>
            </w:r>
            <w:r w:rsidR="003F7675" w:rsidRPr="00313352">
              <w:rPr>
                <w:rFonts w:ascii="Times New Roman" w:eastAsia="Times New Roman" w:hAnsi="Times New Roman" w:cs="Times New Roman"/>
                <w:sz w:val="20"/>
                <w:szCs w:val="20"/>
                <w:lang w:eastAsia="lv-LV"/>
              </w:rPr>
              <w:t>.</w:t>
            </w:r>
          </w:p>
        </w:tc>
      </w:tr>
      <w:tr w:rsidR="00F26021" w:rsidRPr="00313352" w14:paraId="6203E10D" w14:textId="77777777" w:rsidTr="00A276A8">
        <w:trPr>
          <w:trHeight w:val="765"/>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2A857A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Autoimunitāte</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77F0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46110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115D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EF0CE"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Autoantivielu pret tireoglobulīnu noteikšana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8EEA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8.12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FC2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7.76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F0CF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0FF3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2C7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551A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B5D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EB07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Ambulatori šo manipulāciju apmaksā   ar endokrinologa, bērnu endokrinologa, bērnu reimatologa, </w:t>
            </w:r>
            <w:r w:rsidRPr="00313352">
              <w:rPr>
                <w:rFonts w:ascii="Times New Roman" w:eastAsia="Times New Roman" w:hAnsi="Times New Roman" w:cs="Times New Roman"/>
                <w:strike/>
                <w:sz w:val="20"/>
                <w:szCs w:val="20"/>
                <w:lang w:eastAsia="lv-LV"/>
              </w:rPr>
              <w:t>vai</w:t>
            </w:r>
            <w:r w:rsidRPr="00313352">
              <w:rPr>
                <w:rFonts w:ascii="Times New Roman" w:eastAsia="Times New Roman" w:hAnsi="Times New Roman" w:cs="Times New Roman"/>
                <w:sz w:val="20"/>
                <w:szCs w:val="20"/>
                <w:lang w:eastAsia="lv-LV"/>
              </w:rPr>
              <w:t xml:space="preserve"> bērnu gastroenterologa </w:t>
            </w:r>
            <w:r w:rsidRPr="00313352">
              <w:rPr>
                <w:rFonts w:ascii="Times New Roman" w:eastAsia="Times New Roman" w:hAnsi="Times New Roman" w:cs="Times New Roman"/>
                <w:color w:val="FF0000"/>
                <w:sz w:val="20"/>
                <w:szCs w:val="20"/>
                <w:lang w:eastAsia="lv-LV"/>
              </w:rPr>
              <w:t xml:space="preserve"> vai radiologa terapeita </w:t>
            </w:r>
            <w:r w:rsidRPr="00313352">
              <w:rPr>
                <w:rFonts w:ascii="Times New Roman" w:eastAsia="Times New Roman" w:hAnsi="Times New Roman" w:cs="Times New Roman"/>
                <w:sz w:val="20"/>
                <w:szCs w:val="20"/>
                <w:lang w:eastAsia="lv-LV"/>
              </w:rPr>
              <w:t>nosūtījumu.</w:t>
            </w:r>
          </w:p>
        </w:tc>
      </w:tr>
      <w:tr w:rsidR="00F26021" w:rsidRPr="00313352" w14:paraId="6026D0F2" w14:textId="77777777" w:rsidTr="00A276A8">
        <w:trPr>
          <w:trHeight w:val="51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DD8F2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Autoimunitāte</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AC14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46115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5E4B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4EA9E"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Antimikrosomālo antivielu noteikšana (ELISA)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9A5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10.51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FA97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11.57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482B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7431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625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AE6A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FB7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251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Ambulatori šo manipulāciju apmaksā  ar endokrinologa, bērnu endokrinologa </w:t>
            </w:r>
            <w:r w:rsidRPr="00313352">
              <w:rPr>
                <w:rFonts w:ascii="Times New Roman" w:eastAsia="Times New Roman" w:hAnsi="Times New Roman" w:cs="Times New Roman"/>
                <w:color w:val="FF0000"/>
                <w:sz w:val="20"/>
                <w:szCs w:val="20"/>
                <w:lang w:eastAsia="lv-LV"/>
              </w:rPr>
              <w:t xml:space="preserve">vai radiologa terapeita </w:t>
            </w:r>
            <w:r w:rsidRPr="00313352">
              <w:rPr>
                <w:rFonts w:ascii="Times New Roman" w:eastAsia="Times New Roman" w:hAnsi="Times New Roman" w:cs="Times New Roman"/>
                <w:sz w:val="20"/>
                <w:szCs w:val="20"/>
                <w:lang w:eastAsia="lv-LV"/>
              </w:rPr>
              <w:t>nosūtījumu.</w:t>
            </w:r>
          </w:p>
        </w:tc>
      </w:tr>
      <w:tr w:rsidR="00F26021" w:rsidRPr="00313352" w14:paraId="488BC68D" w14:textId="77777777" w:rsidTr="00A276A8">
        <w:trPr>
          <w:trHeight w:val="510"/>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C2AB09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Autoimunitāte</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5D1E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46132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12E4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85013"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TSH receptoru antivielu noteikšana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4C87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12.53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A3AD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129B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B48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1ADD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7A3C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378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41F2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Ambulatori šo manipulāciju apmaksā  ar endokrinologa, bērnu endokrinologa  </w:t>
            </w:r>
            <w:r w:rsidRPr="00313352">
              <w:rPr>
                <w:rFonts w:ascii="Times New Roman" w:eastAsia="Times New Roman" w:hAnsi="Times New Roman" w:cs="Times New Roman"/>
                <w:color w:val="FF0000"/>
                <w:sz w:val="20"/>
                <w:szCs w:val="20"/>
                <w:lang w:eastAsia="lv-LV"/>
              </w:rPr>
              <w:t>vai radiologa terapeita</w:t>
            </w:r>
            <w:r w:rsidRPr="00313352">
              <w:rPr>
                <w:rFonts w:ascii="Times New Roman" w:eastAsia="Times New Roman" w:hAnsi="Times New Roman" w:cs="Times New Roman"/>
                <w:sz w:val="20"/>
                <w:szCs w:val="20"/>
                <w:lang w:eastAsia="lv-LV"/>
              </w:rPr>
              <w:t xml:space="preserve"> nosūtījumu.</w:t>
            </w:r>
          </w:p>
        </w:tc>
      </w:tr>
      <w:tr w:rsidR="006A3BBB" w:rsidRPr="00313352" w14:paraId="638FF13B" w14:textId="77777777" w:rsidTr="006A3BB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54CEF95" w14:textId="381DD3F1" w:rsidR="006A3BBB" w:rsidRPr="00313352" w:rsidRDefault="006A3BBB"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C303A8" w:rsidRPr="00313352">
              <w:rPr>
                <w:rFonts w:ascii="Times New Roman" w:eastAsia="Times New Roman" w:hAnsi="Times New Roman" w:cs="Times New Roman"/>
                <w:sz w:val="20"/>
                <w:szCs w:val="20"/>
                <w:lang w:eastAsia="lv-LV"/>
              </w:rPr>
              <w:t>Latvijas Endokrinologu asociācija lūdz apmaksāt no valsts sekojošas analīzes: brīvais T4 jeb FT4, brīvais T3 jeb FT3, Tireoglobul</w:t>
            </w:r>
            <w:r w:rsidR="00FC02A1" w:rsidRPr="00313352">
              <w:rPr>
                <w:rFonts w:ascii="Times New Roman" w:eastAsia="Times New Roman" w:hAnsi="Times New Roman" w:cs="Times New Roman"/>
                <w:sz w:val="20"/>
                <w:szCs w:val="20"/>
                <w:lang w:eastAsia="lv-LV"/>
              </w:rPr>
              <w:t>īns, A</w:t>
            </w:r>
            <w:r w:rsidR="00C303A8" w:rsidRPr="00313352">
              <w:rPr>
                <w:rFonts w:ascii="Times New Roman" w:eastAsia="Times New Roman" w:hAnsi="Times New Roman" w:cs="Times New Roman"/>
                <w:sz w:val="20"/>
                <w:szCs w:val="20"/>
                <w:lang w:eastAsia="lv-LV"/>
              </w:rPr>
              <w:t>ntivielas pret tireoglobulīnu, TPO antivielas, TSHR antivielas, ar radiologa – terapeita nosūtījumu, jo radiologi – terapeiti ārstē</w:t>
            </w:r>
            <w:r w:rsidR="00356AAE" w:rsidRPr="00313352">
              <w:rPr>
                <w:rFonts w:ascii="Times New Roman" w:eastAsia="Times New Roman" w:hAnsi="Times New Roman" w:cs="Times New Roman"/>
                <w:sz w:val="20"/>
                <w:szCs w:val="20"/>
                <w:lang w:eastAsia="lv-LV"/>
              </w:rPr>
              <w:t xml:space="preserve"> pacientus ar vairogdziedzera vē</w:t>
            </w:r>
            <w:r w:rsidR="00C303A8" w:rsidRPr="00313352">
              <w:rPr>
                <w:rFonts w:ascii="Times New Roman" w:eastAsia="Times New Roman" w:hAnsi="Times New Roman" w:cs="Times New Roman"/>
                <w:sz w:val="20"/>
                <w:szCs w:val="20"/>
                <w:lang w:eastAsia="lv-LV"/>
              </w:rPr>
              <w:t xml:space="preserve">zi un citām vairogdziedzera slimībām. Precīzai diagnostikai un kontrolei pacientiem šo ārstu speciālistu kontrolē ir jāveic šīs analīzes.  </w:t>
            </w:r>
            <w:r w:rsidRPr="00313352">
              <w:rPr>
                <w:rFonts w:ascii="Times New Roman" w:eastAsia="Times New Roman" w:hAnsi="Times New Roman" w:cs="Times New Roman"/>
                <w:sz w:val="20"/>
                <w:szCs w:val="20"/>
                <w:lang w:eastAsia="lv-LV"/>
              </w:rPr>
              <w:t>Šīm pasākumam nav ietekme.</w:t>
            </w:r>
          </w:p>
        </w:tc>
      </w:tr>
      <w:tr w:rsidR="00F26021" w:rsidRPr="00313352" w14:paraId="56807044" w14:textId="77777777" w:rsidTr="00A276A8">
        <w:trPr>
          <w:trHeight w:val="46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42656E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Vispārējie ambulatorie pakalpojumi</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18A8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01074</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D35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835D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Uztriepes paņemšana no dzemdes kakla un mugurējās velves citoloģiskai </w:t>
            </w:r>
            <w:r w:rsidRPr="00313352">
              <w:rPr>
                <w:rFonts w:ascii="Times New Roman" w:eastAsia="Times New Roman" w:hAnsi="Times New Roman" w:cs="Times New Roman"/>
                <w:sz w:val="20"/>
                <w:szCs w:val="20"/>
                <w:lang w:eastAsia="lv-LV"/>
              </w:rPr>
              <w:lastRenderedPageBreak/>
              <w:t>izmeklēšanai vai HPV noteikšanai</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D7F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2.15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BDF4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15C8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716E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7A6A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0B6E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6514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5DC76" w14:textId="77777777" w:rsidR="002F2D69" w:rsidRPr="00313352" w:rsidRDefault="00084FA2"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Manipulāciju izmanto Vecmātes kabinetā sniegto ambulatoro pakalpojumu uzskaitei. Papildus uztriepes </w:t>
            </w:r>
            <w:r w:rsidRPr="00313352">
              <w:rPr>
                <w:rFonts w:ascii="Times New Roman" w:eastAsia="Times New Roman" w:hAnsi="Times New Roman" w:cs="Times New Roman"/>
                <w:strike/>
                <w:sz w:val="20"/>
                <w:szCs w:val="20"/>
                <w:lang w:eastAsia="lv-LV"/>
              </w:rPr>
              <w:lastRenderedPageBreak/>
              <w:t>paņemšanas apmaksai norādāma manipulācija 01074 "Uztriepes paņemšana no dzemdes kakla un mugurējās velves citoloģiskai izmeklēšanai vai HPV noteikšanai".</w:t>
            </w:r>
            <w:r w:rsidR="002F2D69" w:rsidRPr="00313352">
              <w:rPr>
                <w:rFonts w:ascii="Times New Roman" w:hAnsi="Times New Roman" w:cs="Times New Roman"/>
                <w:color w:val="FF0000"/>
                <w:sz w:val="20"/>
                <w:szCs w:val="20"/>
                <w:lang w:eastAsia="lv-LV"/>
              </w:rPr>
              <w:t xml:space="preserve">Ambulatori šo manipulāciju apmaksā: </w:t>
            </w:r>
          </w:p>
          <w:p w14:paraId="2CD01E52" w14:textId="2771682A"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Z01.4; </w:t>
            </w:r>
          </w:p>
          <w:p w14:paraId="4727F53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62F85A56"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pamatdiagnozi C53, D06, N87, Z03.153; </w:t>
            </w:r>
          </w:p>
          <w:p w14:paraId="6CAE7705"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7C18FC97"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skrīninga ietvaros, kurā pēdējos trijos gados saņemtā atbilde ir norma; </w:t>
            </w:r>
          </w:p>
          <w:p w14:paraId="7BE9E198" w14:textId="659F1DC5" w:rsidR="00F26021"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F26021" w:rsidRPr="00313352" w14:paraId="4993C210" w14:textId="77777777" w:rsidTr="00A276A8">
        <w:trPr>
          <w:trHeight w:val="21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85FB7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CBCD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42026</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BEF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E310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Citoloģiskās uztriepes no dzemdes kakla un mugurējās velves izmeklēšana (viens preparāts). Izmeklējuma rezultāts A0 – testēšana bez rezultāta</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B3DE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2530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92A4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70E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70D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F316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83A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76B2E" w14:textId="77777777" w:rsidR="002F2D69" w:rsidRPr="00313352" w:rsidRDefault="00F26021"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002F2D69" w:rsidRPr="00313352">
              <w:rPr>
                <w:rFonts w:ascii="Times New Roman" w:hAnsi="Times New Roman" w:cs="Times New Roman"/>
                <w:color w:val="FF0000"/>
                <w:sz w:val="20"/>
                <w:szCs w:val="20"/>
                <w:lang w:eastAsia="lv-LV"/>
              </w:rPr>
              <w:t xml:space="preserve">Ambulatori šo manipulāciju apmaksā: </w:t>
            </w:r>
          </w:p>
          <w:p w14:paraId="7427C389"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Z12.4; </w:t>
            </w:r>
          </w:p>
          <w:p w14:paraId="34855A54"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7AE7103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lastRenderedPageBreak/>
              <w:t xml:space="preserve">3. pacientiem ar pamatdiagnozi C53, D06, N87, Z03.153; </w:t>
            </w:r>
          </w:p>
          <w:p w14:paraId="0D662E0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24009BC9"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skrīninga ietvaros, kurā pēdējos trijos gados saņemtā atbilde ir norma; </w:t>
            </w:r>
          </w:p>
          <w:p w14:paraId="2BFDFB05" w14:textId="46652E4F" w:rsidR="00F26021"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716EDAC3" w14:textId="77777777" w:rsidTr="00A276A8">
        <w:trPr>
          <w:trHeight w:val="46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88B21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4BA67"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42027</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FD509"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CAF63"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Citoloģiskās uztriepes no dzemdes kakla un mugurējās velves izmeklēšana (viens preparāts). Izmeklējuma rezultāts A1 – norma, nav atrasts intraepiteliāls bojājums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18C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0130F"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809F4"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2B7E0"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4C4F3"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45713"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D419A"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EADDE"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6DB0D40B"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Z12.4; </w:t>
            </w:r>
          </w:p>
          <w:p w14:paraId="33C3A541"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73A780C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pamatdiagnozi C53, D06, N87, Z03.153; </w:t>
            </w:r>
          </w:p>
          <w:p w14:paraId="7C056900"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769A231A"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skrīninga ietvaros, kurā pēdējos trijos gados saņemtā atbilde ir norma; </w:t>
            </w:r>
          </w:p>
          <w:p w14:paraId="016A98A6" w14:textId="12419143"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45996998" w14:textId="77777777" w:rsidTr="00A276A8">
        <w:trPr>
          <w:trHeight w:val="21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CB6F77"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FA94"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42028</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CB26"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A19F0"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Citoloģiskās uztriepes no dzemdes kakla un mugurējās velves izmeklēšana (viens preparāts). Izmeklējuma rezultāts A2 – ASC-US: neskaidras nozīmes daudzkārtainā plakanā (skvamozā) epitēlija šūnu atipiskās izmaiņas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01A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71C7F"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CF506"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0CC8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45AA6"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65DD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A91D1"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ED45E"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26361ACD"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Z12.4; </w:t>
            </w:r>
          </w:p>
          <w:p w14:paraId="04AEFFAC"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48930AC1"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pamatdiagnozi C53, D06, N87, Z03.153; </w:t>
            </w:r>
          </w:p>
          <w:p w14:paraId="4C105A77"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2A6B649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skrīninga ietvaros, kurā pēdējos trijos gados saņemtā atbilde ir norma; </w:t>
            </w:r>
          </w:p>
          <w:p w14:paraId="2208C5CF" w14:textId="74FEDB21"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1AC1E756" w14:textId="77777777" w:rsidTr="00A276A8">
        <w:trPr>
          <w:trHeight w:val="46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974CC6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5422"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42029</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F4A5C"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47321"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Citoloģiskās uztriepes no dzemdes kakla un mugurējās velves izmeklēšana (viens preparāts). Izmeklējuma rezultāts A3 – LSIL: viegla displāzija</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197C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85839"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D85FB"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9D104"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4505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AAA77"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6C0C"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F5D9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2CA5907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Z12.4; </w:t>
            </w:r>
          </w:p>
          <w:p w14:paraId="66A40AAE"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3E3AB32A"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pamatdiagnozi C53, D06, N87, Z03.153; </w:t>
            </w:r>
          </w:p>
          <w:p w14:paraId="6CF8390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09B1D66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lastRenderedPageBreak/>
              <w:t xml:space="preserve">5. grūtniecēm pēc 25 gadiem, ja tā nav veikta organizētā vēža skrīninga ietvaros, kurā pēdējos trijos gados saņemtā atbilde ir norma; </w:t>
            </w:r>
          </w:p>
          <w:p w14:paraId="391FF9E0" w14:textId="067A30AB"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783552CF" w14:textId="77777777" w:rsidTr="00A276A8">
        <w:trPr>
          <w:trHeight w:val="743"/>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BD4835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7EAC"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42030</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57EF"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268A8"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Citoloģiskās uztriepes no dzemdes kakla un mugurējās velves izmeklēšana (viens preparāts). Izmeklējuma rezultāts A4 – HSIL: vidēja/smaga displāzija</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C02F"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AAC08"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68A66"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81638"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90770"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F1AC8"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36A08"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CFC83D"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264183C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Z12.4; </w:t>
            </w:r>
          </w:p>
          <w:p w14:paraId="3A687AC6"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553ADAD7"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pamatdiagnozi C53, D06, N87, Z03.153; </w:t>
            </w:r>
          </w:p>
          <w:p w14:paraId="4DEA4CE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30965D11"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skrīninga ietvaros, kurā pēdējos trijos gados saņemtā atbilde ir norma; </w:t>
            </w:r>
          </w:p>
          <w:p w14:paraId="4677AD04" w14:textId="137D32C4"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2E87552A" w14:textId="77777777" w:rsidTr="00A276A8">
        <w:trPr>
          <w:trHeight w:val="21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0B6BFAB"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3CF52"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42031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7293"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95FED"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Citoloģiskās uztriepes no dzemdes kakla un mugurējās velves izmeklēšana (viens preparāts). Izmeklējuma rezultāts A5 – AGUS: neskaidras nozīmes glandulārā epitēlija šūnu atipiskās izmaiņas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1B780"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99060"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49BC7"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8E028"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C479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2EBEF"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1EA4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B494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2AC742D9"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Z12.4; </w:t>
            </w:r>
          </w:p>
          <w:p w14:paraId="395C43B1"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239DB45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pamatdiagnozi C53, D06, N87, Z03.153; </w:t>
            </w:r>
          </w:p>
          <w:p w14:paraId="741D568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248D9E30"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skrīninga ietvaros, kurā pēdējos trijos gados saņemtā atbilde ir norma; </w:t>
            </w:r>
          </w:p>
          <w:p w14:paraId="6765269D" w14:textId="67FA57CC"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7E68336D" w14:textId="77777777" w:rsidTr="00A276A8">
        <w:trPr>
          <w:trHeight w:val="602"/>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8DAF6F7"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18E1"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42032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3D98"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B9922"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Citoloģiskās uztriepes no dzemdes kakla un mugurējās velves izmeklēšana (viens preparāts). Izmeklējuma rezultāts A6 – malignizācijas pazīmes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6791"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82B0D"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8517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AF1FD"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25EFC"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2CED9"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64ADB"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BC87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17577419"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Z12.4; </w:t>
            </w:r>
          </w:p>
          <w:p w14:paraId="110DB34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55A2AC17"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pamatdiagnozi C53, D06, N87, Z03.153; </w:t>
            </w:r>
          </w:p>
          <w:p w14:paraId="5CB0C246"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0419E20E"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lastRenderedPageBreak/>
              <w:t xml:space="preserve">5. grūtniecēm pēc 25 gadiem, ja tā nav veikta organizētā vēža skrīninga ietvaros, kurā pēdējos trijos gados saņemtā atbilde ir norma; </w:t>
            </w:r>
          </w:p>
          <w:p w14:paraId="14C255F4" w14:textId="7001F8C4"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0472B235" w14:textId="77777777" w:rsidTr="00A276A8">
        <w:trPr>
          <w:trHeight w:val="21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89C8D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BD8A0"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42033</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21BDD"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3A76F"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Citoloģiskās uztriepes no dzemdes kakla un mugurējās velves izmeklēšana (viens preparāts). Izmeklējuma rezultāts A7 – saplīsis stikliņš</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AFF01"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58D40"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8997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3E2BD"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E4034"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1F909"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BA88F"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FF87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54ED0CB5"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skrīningu, norādot diagnozi Z12.4; </w:t>
            </w:r>
          </w:p>
          <w:p w14:paraId="250D5D3D"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pamatdiagnozi B20 vienu reizi gadā; </w:t>
            </w:r>
          </w:p>
          <w:p w14:paraId="0CBEACB4"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pamatdiagnozi C53, D06, N87, Z03.153; </w:t>
            </w:r>
          </w:p>
          <w:p w14:paraId="09F42A1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76FE9C3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skrīninga ietvaros, kurā pēdējos trijos gados saņemtā atbilde ir norma; </w:t>
            </w:r>
          </w:p>
          <w:p w14:paraId="685E4B11" w14:textId="20BD276E"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021E40" w:rsidRPr="00313352" w14:paraId="32760FB5" w14:textId="77777777" w:rsidTr="00A276A8">
        <w:trPr>
          <w:trHeight w:val="210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4B5958A6" w14:textId="4C3C93C7"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lastRenderedPageBreak/>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ABA3D" w14:textId="4AFE12E8" w:rsidR="00021E40" w:rsidRPr="00313352" w:rsidRDefault="00021E40"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color w:val="000000"/>
                <w:sz w:val="20"/>
                <w:szCs w:val="20"/>
              </w:rPr>
              <w:t>60241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77925" w14:textId="1028316A" w:rsidR="00021E40" w:rsidRPr="00313352" w:rsidRDefault="00021E40"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EAF691D" w14:textId="70FC6EE5" w:rsidR="00021E40" w:rsidRPr="00313352" w:rsidRDefault="00021E40"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Vecmātes veikta apskate dzemdes kakla vēža skrīninga ietvaros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07438" w14:textId="1F373AA9"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0.00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1577DC2" w14:textId="5A228E82" w:rsidR="00021E40" w:rsidRPr="00313352" w:rsidRDefault="00F4139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0.00</w:t>
            </w:r>
            <w:r w:rsidR="00021E40" w:rsidRPr="00313352">
              <w:rPr>
                <w:rFonts w:ascii="Times New Roman" w:hAnsi="Times New Roman" w:cs="Times New Roman"/>
                <w:sz w:val="20"/>
                <w:szCs w:val="20"/>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4804727" w14:textId="2A8CBAA2"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8368E8A" w14:textId="73E0AFFE"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0072923" w14:textId="0DCC86A2"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6DC1F7DB" w14:textId="7A55A2EE"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54E8C16" w14:textId="6AB80FEE"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716107D3" w14:textId="706E8A12" w:rsidR="00021E40" w:rsidRPr="00313352" w:rsidRDefault="00021E40" w:rsidP="00313352">
            <w:pPr>
              <w:spacing w:after="0" w:line="240" w:lineRule="auto"/>
              <w:contextualSpacing/>
              <w:rPr>
                <w:rFonts w:ascii="Times New Roman" w:eastAsia="Times New Roman" w:hAnsi="Times New Roman" w:cs="Times New Roman"/>
                <w:strike/>
                <w:sz w:val="20"/>
                <w:szCs w:val="20"/>
                <w:lang w:eastAsia="lv-LV"/>
              </w:rPr>
            </w:pPr>
            <w:r w:rsidRPr="00313352">
              <w:rPr>
                <w:rFonts w:ascii="Times New Roman" w:hAnsi="Times New Roman" w:cs="Times New Roman"/>
                <w:color w:val="000000"/>
                <w:sz w:val="20"/>
                <w:szCs w:val="20"/>
              </w:rPr>
              <w:t xml:space="preserve">Manipulāciju izmanto Vecmātes kabinetā sniegto ambulatoro pakalpojumu uzskaitei. </w:t>
            </w:r>
            <w:r w:rsidRPr="00313352">
              <w:rPr>
                <w:rFonts w:ascii="Times New Roman" w:hAnsi="Times New Roman" w:cs="Times New Roman"/>
                <w:strike/>
                <w:color w:val="000000"/>
                <w:sz w:val="20"/>
                <w:szCs w:val="20"/>
              </w:rPr>
              <w:t>Papildus uztriepes paņemšanas apmaksai norādāma manipulācija 01074 "Uztriepes paņemšana no dzemdes kakla un mugurējās velves citoloģiskai izmeklēšanai vai HPV noteikšanai".</w:t>
            </w:r>
          </w:p>
        </w:tc>
      </w:tr>
      <w:tr w:rsidR="009D3FB5" w:rsidRPr="00313352" w14:paraId="28E85C6A" w14:textId="77777777" w:rsidTr="009D3FB5">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8380A1A" w14:textId="4CACB51D" w:rsidR="009D3FB5" w:rsidRPr="00313352" w:rsidRDefault="009D3FB5"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 xml:space="preserve">Piezīmes. </w:t>
            </w:r>
            <w:r w:rsidRPr="00313352">
              <w:rPr>
                <w:rFonts w:ascii="Times New Roman" w:hAnsi="Times New Roman" w:cs="Times New Roman"/>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313352">
              <w:rPr>
                <w:rFonts w:ascii="Times New Roman" w:eastAsia="Times New Roman" w:hAnsi="Times New Roman" w:cs="Times New Roman"/>
                <w:sz w:val="20"/>
                <w:szCs w:val="20"/>
                <w:lang w:eastAsia="lv-LV"/>
              </w:rPr>
              <w:t xml:space="preserve"> Dēļ tā būs ietaupījums.</w:t>
            </w:r>
          </w:p>
        </w:tc>
      </w:tr>
      <w:tr w:rsidR="00EA71EE" w:rsidRPr="00313352" w14:paraId="1057410A" w14:textId="77777777" w:rsidTr="00A276A8">
        <w:trPr>
          <w:trHeight w:val="1282"/>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2FC9E317" w14:textId="0F352E0D" w:rsidR="00EA71EE" w:rsidRPr="00313352" w:rsidRDefault="00EA71EE"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5B5CC" w14:textId="77777777" w:rsidR="00972498"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JAUNA</w:t>
            </w:r>
          </w:p>
          <w:p w14:paraId="6F19B51B" w14:textId="2F04866C" w:rsidR="00EA71EE" w:rsidRPr="00313352" w:rsidRDefault="00972498"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FF0000"/>
                <w:sz w:val="20"/>
                <w:szCs w:val="20"/>
              </w:rPr>
              <w:t>60242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5BF26" w14:textId="77777777" w:rsidR="00EA71EE" w:rsidRPr="00313352" w:rsidRDefault="00EA71EE" w:rsidP="00313352">
            <w:pPr>
              <w:spacing w:after="0" w:line="240" w:lineRule="auto"/>
              <w:contextualSpacing/>
              <w:rPr>
                <w:rFonts w:ascii="Times New Roman" w:hAnsi="Times New Roman" w:cs="Times New Roman"/>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6C2F5D6" w14:textId="1459977F" w:rsidR="00EA71EE" w:rsidRPr="00313352" w:rsidRDefault="00EA71EE"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Vecmātes veikta uztriepes paņemšana no dzemdes kakla un mugurējās velves citoloģiskai izmeklēšanai dzemdes kakla vēža skrīninga ietvaros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DF532" w14:textId="4DAA7128" w:rsidR="00EA71EE" w:rsidRPr="00313352" w:rsidRDefault="00EA71EE"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0.00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F9472ED" w14:textId="2038106C" w:rsidR="00EA71EE" w:rsidRPr="00313352" w:rsidRDefault="00F41395"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D09E05D" w14:textId="77777777" w:rsidR="00EA71EE" w:rsidRPr="00313352" w:rsidRDefault="00EA71EE" w:rsidP="00313352">
            <w:pPr>
              <w:spacing w:after="0" w:line="240" w:lineRule="auto"/>
              <w:contextualSpacing/>
              <w:jc w:val="cente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EF129B3" w14:textId="77777777" w:rsidR="00EA71EE" w:rsidRPr="00313352" w:rsidRDefault="00EA71EE" w:rsidP="00313352">
            <w:pPr>
              <w:spacing w:after="0" w:line="240" w:lineRule="auto"/>
              <w:contextualSpacing/>
              <w:jc w:val="center"/>
              <w:rPr>
                <w:rFonts w:ascii="Times New Roman" w:hAnsi="Times New Roman" w:cs="Times New Roman"/>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4D990AA" w14:textId="77777777" w:rsidR="00EA71EE" w:rsidRPr="00313352" w:rsidRDefault="00EA71EE" w:rsidP="00313352">
            <w:pPr>
              <w:spacing w:after="0" w:line="240" w:lineRule="auto"/>
              <w:contextualSpacing/>
              <w:jc w:val="center"/>
              <w:rPr>
                <w:rFonts w:ascii="Times New Roman" w:hAnsi="Times New Roman" w:cs="Times New Roman"/>
                <w:sz w:val="20"/>
                <w:szCs w:val="20"/>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098FC565" w14:textId="77777777" w:rsidR="00EA71EE" w:rsidRPr="00313352" w:rsidRDefault="00EA71EE" w:rsidP="00313352">
            <w:pPr>
              <w:spacing w:after="0" w:line="240" w:lineRule="auto"/>
              <w:contextualSpacing/>
              <w:jc w:val="center"/>
              <w:rPr>
                <w:rFonts w:ascii="Times New Roman" w:hAnsi="Times New Roman" w:cs="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B945BED" w14:textId="77777777" w:rsidR="00EA71EE" w:rsidRPr="00313352" w:rsidRDefault="00EA71EE"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359781B1" w14:textId="72D80268" w:rsidR="00EA71EE" w:rsidRPr="00313352" w:rsidRDefault="00EA71EE"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sz w:val="20"/>
                <w:szCs w:val="20"/>
              </w:rPr>
              <w:t>Manipulāciju izmanto Vecmātes kabinetā sniegto ambulatoro pakalpojumu uzskaitei</w:t>
            </w:r>
          </w:p>
        </w:tc>
      </w:tr>
      <w:tr w:rsidR="002C306A" w:rsidRPr="00313352" w14:paraId="7A10DDC5" w14:textId="77777777" w:rsidTr="00DD3302">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F2B455D" w14:textId="2C796D4E" w:rsidR="002C306A" w:rsidRPr="00313352" w:rsidRDefault="009D3FB5" w:rsidP="00313352">
            <w:pPr>
              <w:spacing w:after="0" w:line="240" w:lineRule="auto"/>
              <w:contextualSpacing/>
              <w:rPr>
                <w:rFonts w:ascii="Times New Roman" w:hAnsi="Times New Roman" w:cs="Times New Roman"/>
                <w:color w:val="1F497D"/>
                <w:sz w:val="20"/>
                <w:szCs w:val="20"/>
              </w:rPr>
            </w:pPr>
            <w:r w:rsidRPr="00313352">
              <w:rPr>
                <w:rFonts w:ascii="Times New Roman" w:eastAsia="Times New Roman" w:hAnsi="Times New Roman" w:cs="Times New Roman"/>
                <w:sz w:val="20"/>
                <w:szCs w:val="20"/>
                <w:lang w:eastAsia="lv-LV"/>
              </w:rPr>
              <w:t xml:space="preserve">Piezīmes. </w:t>
            </w:r>
            <w:r w:rsidR="00BD7503" w:rsidRPr="00313352">
              <w:rPr>
                <w:rFonts w:ascii="Times New Roman" w:hAnsi="Times New Roman" w:cs="Times New Roman"/>
                <w:sz w:val="20"/>
                <w:szCs w:val="20"/>
              </w:rPr>
              <w:t>Kabineta darba uzskaitei. Sakarā ar to, ka maksā tāmes finansējumu, nenorāda 01074 manipulāciju, bet jauno uzskaites manipulāciju.</w:t>
            </w:r>
          </w:p>
        </w:tc>
      </w:tr>
      <w:tr w:rsidR="002C306A" w:rsidRPr="00313352" w14:paraId="203B419C" w14:textId="77777777" w:rsidTr="00A276A8">
        <w:trPr>
          <w:trHeight w:val="318"/>
        </w:trPr>
        <w:tc>
          <w:tcPr>
            <w:tcW w:w="676"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418B85D" w14:textId="77777777" w:rsidR="002C306A" w:rsidRPr="00313352" w:rsidRDefault="002C306A"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5B3E7" w14:textId="7777777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50810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3A952" w14:textId="7777777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360C4" w14:textId="77777777" w:rsidR="002C306A" w:rsidRPr="00313352" w:rsidRDefault="002C306A"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Pozitronu emisijas tomogrāfija/datortomogrāfija (PET/DT)  ar medikamentu (18F-fluorodeoksiglikoze) bez kontrastēšanas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41EF6"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1063.89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4A275" w14:textId="7777777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1100.19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902DF" w14:textId="7777777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010D6"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C92AF4A"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BAA02"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5FFF2"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EEBFE" w14:textId="77777777" w:rsidR="002C306A" w:rsidRPr="00313352" w:rsidRDefault="002C306A" w:rsidP="00313352">
            <w:pPr>
              <w:spacing w:after="0" w:line="240" w:lineRule="auto"/>
              <w:contextualSpacing/>
              <w:rPr>
                <w:rFonts w:ascii="Times New Roman" w:eastAsia="Times New Roman" w:hAnsi="Times New Roman" w:cs="Times New Roman"/>
                <w:strike/>
                <w:sz w:val="20"/>
                <w:szCs w:val="20"/>
                <w:lang w:eastAsia="lv-LV"/>
              </w:rPr>
            </w:pPr>
            <w:r w:rsidRPr="00313352">
              <w:rPr>
                <w:rFonts w:ascii="Times New Roman" w:eastAsia="Times New Roman" w:hAnsi="Times New Roman" w:cs="Times New Roman"/>
                <w:strike/>
                <w:sz w:val="20"/>
                <w:szCs w:val="20"/>
                <w:lang w:eastAsia="lv-LV"/>
              </w:rPr>
              <w:t xml:space="preserve">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w:t>
            </w:r>
            <w:r w:rsidRPr="00313352">
              <w:rPr>
                <w:rFonts w:ascii="Times New Roman" w:eastAsia="Times New Roman" w:hAnsi="Times New Roman" w:cs="Times New Roman"/>
                <w:strike/>
                <w:sz w:val="20"/>
                <w:szCs w:val="20"/>
                <w:lang w:eastAsia="lv-LV"/>
              </w:rPr>
              <w:lastRenderedPageBreak/>
              <w:t>"Veselības aprūpes pakalpojumi".</w:t>
            </w:r>
          </w:p>
          <w:p w14:paraId="0DE9E951" w14:textId="77777777" w:rsidR="002C306A" w:rsidRPr="00313352" w:rsidRDefault="002C306A"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61A88FD5" w14:textId="77777777" w:rsidR="002C306A" w:rsidRPr="00313352" w:rsidRDefault="002C306A" w:rsidP="00313352">
            <w:pPr>
              <w:pStyle w:val="ListParagraph"/>
              <w:numPr>
                <w:ilvl w:val="0"/>
                <w:numId w:val="3"/>
              </w:numPr>
              <w:spacing w:after="0" w:line="240" w:lineRule="auto"/>
              <w:ind w:left="254" w:hanging="218"/>
              <w:rPr>
                <w:rFonts w:ascii="Times New Roman" w:hAnsi="Times New Roman" w:cs="Times New Roman"/>
                <w:sz w:val="20"/>
                <w:szCs w:val="20"/>
                <w:lang w:eastAsia="lv-LV"/>
              </w:rPr>
            </w:pPr>
            <w:r w:rsidRPr="00313352">
              <w:rPr>
                <w:rFonts w:ascii="Times New Roman" w:hAnsi="Times New Roman" w:cs="Times New Roman"/>
                <w:color w:val="FF0000"/>
                <w:sz w:val="20"/>
                <w:szCs w:val="20"/>
                <w:lang w:eastAsia="lv-LV"/>
              </w:rPr>
              <w:t xml:space="preserve">ārstu konsīlijs (ne mazāk kā 3 ārsti, t.sk radiologs), veicot ļaundabīgo audzēju sekundāro diagnostiku pie šādām indikācijām: krūts vēža gadījumā – distālo metastāžu izslēgšanai ļaundabīgā audzēja III stadijā; bronhu, plaušu vēža gadījumā – ļaundabīgā audzēja I-III stadijai; resnās un taisnās zarnas vēža gadījumā – iepriekš diagnosticētu (nosūtījumam pievienota informācija par konstatēto atradni) distālu metastāžu novērtēšanai potenciāli operējamiem pacientiem; melanomas </w:t>
            </w:r>
            <w:r w:rsidRPr="00313352">
              <w:rPr>
                <w:rFonts w:ascii="Times New Roman" w:hAnsi="Times New Roman" w:cs="Times New Roman"/>
                <w:color w:val="FF0000"/>
                <w:sz w:val="20"/>
                <w:szCs w:val="20"/>
                <w:lang w:eastAsia="lv-LV"/>
              </w:rPr>
              <w:lastRenderedPageBreak/>
              <w:t>gadījumā – ļaundabīgā audzēja III vai IV stadijai.</w:t>
            </w:r>
          </w:p>
          <w:p w14:paraId="1AA2BC31" w14:textId="77777777" w:rsidR="002C306A" w:rsidRPr="00313352" w:rsidRDefault="002C306A" w:rsidP="00313352">
            <w:pPr>
              <w:pStyle w:val="ListParagraph"/>
              <w:numPr>
                <w:ilvl w:val="0"/>
                <w:numId w:val="3"/>
              </w:numPr>
              <w:spacing w:after="0" w:line="240" w:lineRule="auto"/>
              <w:ind w:left="254" w:hanging="218"/>
              <w:rPr>
                <w:rFonts w:ascii="Times New Roman" w:hAnsi="Times New Roman" w:cs="Times New Roman"/>
                <w:sz w:val="20"/>
                <w:szCs w:val="20"/>
                <w:lang w:eastAsia="lv-LV"/>
              </w:rPr>
            </w:pPr>
            <w:r w:rsidRPr="00313352">
              <w:rPr>
                <w:rFonts w:ascii="Times New Roman" w:hAnsi="Times New Roman" w:cs="Times New Roman"/>
                <w:color w:val="FF0000"/>
                <w:sz w:val="20"/>
                <w:szCs w:val="20"/>
                <w:lang w:eastAsia="lv-LV"/>
              </w:rPr>
              <w:t>hematologu konsīlijs (ne mazāk kā 3 ārsti) pie šādām indikācijām: limfoīdo audu ļaundabīgo audzēju gadījumā; mielomas ekstramedulāras diseminācijas gadījumā; sēklinieku audzēju, neseminomas gadījumā, ja tiem plānotā autologa cilmes šūnu transplantācija vai kontrole pēc tās; Kastelmana slimības gadījumā.</w:t>
            </w:r>
          </w:p>
          <w:p w14:paraId="701A6729" w14:textId="77777777" w:rsidR="002C306A" w:rsidRPr="00313352" w:rsidRDefault="002C306A" w:rsidP="00313352">
            <w:pPr>
              <w:pStyle w:val="ListParagraph"/>
              <w:numPr>
                <w:ilvl w:val="0"/>
                <w:numId w:val="3"/>
              </w:numPr>
              <w:spacing w:after="0" w:line="240" w:lineRule="auto"/>
              <w:ind w:left="254" w:hanging="218"/>
              <w:rPr>
                <w:rFonts w:ascii="Times New Roman" w:hAnsi="Times New Roman" w:cs="Times New Roman"/>
                <w:sz w:val="20"/>
                <w:szCs w:val="20"/>
                <w:lang w:eastAsia="lv-LV"/>
              </w:rPr>
            </w:pPr>
            <w:r w:rsidRPr="00313352">
              <w:rPr>
                <w:rFonts w:ascii="Times New Roman" w:hAnsi="Times New Roman" w:cs="Times New Roman"/>
                <w:color w:val="FF0000"/>
                <w:sz w:val="20"/>
                <w:szCs w:val="20"/>
                <w:lang w:eastAsia="lv-LV"/>
              </w:rPr>
              <w:t>hematoonkologu konsīlijs (ne mazāk kā 3 ārsti) bērniem ar ļaundabīgu audzēju.</w:t>
            </w:r>
          </w:p>
          <w:p w14:paraId="42B1AB7E" w14:textId="48A68813" w:rsidR="002C306A" w:rsidRPr="00313352" w:rsidRDefault="002C306A" w:rsidP="00313352">
            <w:pPr>
              <w:pStyle w:val="ListParagraph"/>
              <w:numPr>
                <w:ilvl w:val="0"/>
                <w:numId w:val="3"/>
              </w:numPr>
              <w:spacing w:after="0" w:line="240" w:lineRule="auto"/>
              <w:ind w:left="299" w:hanging="218"/>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ārstu konsīlijs (ne mazāk kā 3 ārsti, t.sk. radiologs) bērniem ar refraktāru fokālu epilepsiju un gadījumos, kad citi izmeklējumi (piem., video EEG monitorēšana) norāda uz iespējamu vienu epileptogēnu perēkli, tomēr MRI izmeklējuma rezultāti ir negatīvi vai pretrunīgi un pārliecinoša viena perēkļa pazīmes nav ieraugāmas.</w:t>
            </w:r>
          </w:p>
          <w:p w14:paraId="70FB7BA4" w14:textId="77777777" w:rsidR="001032C3" w:rsidRPr="00313352" w:rsidRDefault="001032C3"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Par stacionāriem pacientiem manipulāciju apmaksā, </w:t>
            </w:r>
            <w:r w:rsidRPr="00313352">
              <w:rPr>
                <w:rFonts w:ascii="Times New Roman" w:hAnsi="Times New Roman" w:cs="Times New Roman"/>
                <w:color w:val="FF0000"/>
                <w:sz w:val="20"/>
                <w:szCs w:val="20"/>
                <w:lang w:eastAsia="lv-LV"/>
              </w:rPr>
              <w:lastRenderedPageBreak/>
              <w:t>realizējoties diviem nosacījumiem:</w:t>
            </w:r>
          </w:p>
          <w:p w14:paraId="7BB87481" w14:textId="77777777" w:rsidR="001032C3" w:rsidRPr="00313352" w:rsidRDefault="001032C3" w:rsidP="00313352">
            <w:pPr>
              <w:numPr>
                <w:ilvl w:val="0"/>
                <w:numId w:val="7"/>
              </w:numPr>
              <w:spacing w:after="0" w:line="240" w:lineRule="auto"/>
              <w:ind w:left="182" w:hanging="184"/>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 xml:space="preserve">pacientam noteikta jebkura pamata diagnoze pēc SSK-10 klasifikatora, </w:t>
            </w:r>
            <w:r w:rsidRPr="00313352">
              <w:rPr>
                <w:rFonts w:ascii="Times New Roman" w:eastAsia="Times New Roman" w:hAnsi="Times New Roman" w:cs="Times New Roman"/>
                <w:color w:val="FF0000"/>
                <w:sz w:val="20"/>
                <w:szCs w:val="20"/>
                <w:u w:val="single"/>
                <w:lang w:eastAsia="lv-LV"/>
              </w:rPr>
              <w:t>izņemot</w:t>
            </w:r>
            <w:r w:rsidRPr="00313352">
              <w:rPr>
                <w:rFonts w:ascii="Times New Roman" w:eastAsia="Times New Roman" w:hAnsi="Times New Roman" w:cs="Times New Roman"/>
                <w:color w:val="FF0000"/>
                <w:sz w:val="20"/>
                <w:szCs w:val="20"/>
                <w:lang w:eastAsia="lv-LV"/>
              </w:rPr>
              <w:t xml:space="preserve"> C61 </w:t>
            </w:r>
            <w:r w:rsidRPr="00313352">
              <w:rPr>
                <w:rFonts w:ascii="Times New Roman" w:eastAsia="Times New Roman" w:hAnsi="Times New Roman" w:cs="Times New Roman"/>
                <w:i/>
                <w:iCs/>
                <w:color w:val="FF0000"/>
                <w:sz w:val="20"/>
                <w:szCs w:val="20"/>
                <w:lang w:eastAsia="lv-LV"/>
              </w:rPr>
              <w:t>Prostatas ļaundabīgs audzējs;</w:t>
            </w:r>
          </w:p>
          <w:p w14:paraId="1288AC00" w14:textId="0E4B5995" w:rsidR="00B76304" w:rsidRPr="00313352" w:rsidRDefault="001032C3" w:rsidP="00313352">
            <w:pPr>
              <w:numPr>
                <w:ilvl w:val="0"/>
                <w:numId w:val="7"/>
              </w:numPr>
              <w:spacing w:after="0" w:line="240" w:lineRule="auto"/>
              <w:ind w:left="182" w:hanging="184"/>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hematoloģiskas saslimšanas gadījumā)).</w:t>
            </w:r>
          </w:p>
        </w:tc>
      </w:tr>
      <w:tr w:rsidR="002C306A" w:rsidRPr="00313352" w14:paraId="62EFFF34" w14:textId="77777777" w:rsidTr="00FF4281">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1C50CDB3" w14:textId="77777777" w:rsidR="002C306A" w:rsidRPr="00313352" w:rsidRDefault="002C306A" w:rsidP="00313352">
            <w:pPr>
              <w:spacing w:after="0" w:line="240" w:lineRule="auto"/>
              <w:contextualSpacing/>
              <w:rPr>
                <w:rFonts w:ascii="Times New Roman" w:hAnsi="Times New Roman" w:cs="Times New Roman"/>
                <w:color w:val="000000"/>
                <w:sz w:val="20"/>
                <w:szCs w:val="20"/>
              </w:rPr>
            </w:pPr>
            <w:r w:rsidRPr="00313352">
              <w:rPr>
                <w:rFonts w:ascii="Times New Roman" w:eastAsia="Times New Roman" w:hAnsi="Times New Roman" w:cs="Times New Roman"/>
                <w:sz w:val="20"/>
                <w:szCs w:val="20"/>
                <w:lang w:eastAsia="lv-LV"/>
              </w:rPr>
              <w:lastRenderedPageBreak/>
              <w:t xml:space="preserve">Piezīmes. </w:t>
            </w:r>
            <w:r w:rsidRPr="00313352">
              <w:rPr>
                <w:rFonts w:ascii="Times New Roman" w:hAnsi="Times New Roman" w:cs="Times New Roman"/>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2C306A" w:rsidRPr="00313352" w14:paraId="49D3914A" w14:textId="77777777" w:rsidTr="00A276A8">
        <w:trPr>
          <w:trHeight w:val="602"/>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C1E4A0E" w14:textId="54936ED5"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BBE99" w14:textId="7445C5B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rPr>
              <w:t>60086</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BC04F" w14:textId="410B74D7" w:rsidR="002C306A" w:rsidRPr="00313352" w:rsidRDefault="002C306A"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B1119"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trike/>
                <w:sz w:val="20"/>
                <w:szCs w:val="20"/>
              </w:rPr>
              <w:t xml:space="preserve">Ģimenes ārsta mājas vizīte pie slimniekiem, veicot paliatīvo aprūpi un veselības aprūpi mājās, kā arī </w:t>
            </w:r>
            <w:r w:rsidRPr="00313352">
              <w:rPr>
                <w:rFonts w:ascii="Times New Roman" w:hAnsi="Times New Roman" w:cs="Times New Roman"/>
                <w:strike/>
                <w:sz w:val="20"/>
                <w:szCs w:val="20"/>
              </w:rPr>
              <w:lastRenderedPageBreak/>
              <w:t xml:space="preserve">apmeklējot gripas slimniekus gripas epidēmijas laikā un personu, pie kuras neatliekamās medicīniskās palīdzības brigāde veikusi izbraukumu un kura nav stacionēta, kā arī personas ar psihiskiem traucējumiem. </w:t>
            </w:r>
          </w:p>
          <w:p w14:paraId="7E432FCD" w14:textId="157BC660" w:rsidR="002C306A" w:rsidRPr="00313352" w:rsidRDefault="002C306A" w:rsidP="00313352">
            <w:pPr>
              <w:spacing w:after="0" w:line="240" w:lineRule="auto"/>
              <w:contextualSpacing/>
              <w:rPr>
                <w:rFonts w:ascii="Times New Roman" w:hAnsi="Times New Roman" w:cs="Times New Roman"/>
                <w:sz w:val="20"/>
                <w:szCs w:val="20"/>
                <w:lang w:eastAsia="lv-LV"/>
              </w:rPr>
            </w:pPr>
            <w:r w:rsidRPr="00313352">
              <w:rPr>
                <w:rFonts w:ascii="Times New Roman" w:hAnsi="Times New Roman" w:cs="Times New Roman"/>
                <w:color w:val="FF0000"/>
                <w:sz w:val="20"/>
                <w:szCs w:val="20"/>
              </w:rPr>
              <w:t>Ģimenes ārsta mājas vizīte, ja ģimenes ārsts apmeklē personu, kurai tiek veikta paliatīvā aprūpe un mājas aprūpe vai kura slimo ar gripu gripas epidēmijas laikā, vai kurai ir psihiski traucējumi,vai pie kuras neatliekamās medicīniskās palīdzības brigāde veikusi izbraukumu un ģimenes ārsts vienojies ar pacientu par mājas vizīti.</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DCB39" w14:textId="71DCAA83"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lastRenderedPageBreak/>
              <w:t>15.66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3E5F" w14:textId="7247E4BB"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rPr>
              <w:t>18.53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7954F" w14:textId="4B1ED1AB"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7C686" w14:textId="785E7126"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7DFD2" w14:textId="5A27AB73"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2264C" w14:textId="3EE9434D"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4157E" w14:textId="2C929580"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x</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5AABB" w14:textId="16C8BA04" w:rsidR="002C306A" w:rsidRPr="00313352" w:rsidRDefault="002C306A"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xml:space="preserve">Veicot paliatīvo aprūpi samaksa par šo manipulāciju tiek veikta, ja to norāda pacientiem pie šādiem pamata </w:t>
            </w:r>
            <w:r w:rsidRPr="00313352">
              <w:rPr>
                <w:rFonts w:ascii="Times New Roman" w:hAnsi="Times New Roman" w:cs="Times New Roman"/>
                <w:sz w:val="20"/>
                <w:szCs w:val="20"/>
              </w:rPr>
              <w:lastRenderedPageBreak/>
              <w:t>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2C306A" w:rsidRPr="00313352" w14:paraId="2DE21526" w14:textId="77777777" w:rsidTr="002C306A">
        <w:trPr>
          <w:trHeight w:val="54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6B977EA3" w14:textId="4578CC53"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lastRenderedPageBreak/>
              <w:t>Piezīmes. Redakcionāls manipulācijas nosaukuma precizējums atbilstoši noteikumu Nr.555 3.6.3.4. ,  3.6.3.7., 3.6.3.8., 3.6.3.9. apakšpunktam</w:t>
            </w:r>
          </w:p>
        </w:tc>
      </w:tr>
      <w:tr w:rsidR="002C306A" w:rsidRPr="00313352" w14:paraId="6471B70B"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5EC1F13C" w14:textId="656BE36F" w:rsidR="002C306A" w:rsidRPr="00313352" w:rsidRDefault="002C306A" w:rsidP="00313352">
            <w:pPr>
              <w:spacing w:after="0" w:line="240" w:lineRule="auto"/>
              <w:contextualSpacing/>
              <w:jc w:val="center"/>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076C5" w14:textId="350489CE"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rPr>
            </w:pPr>
            <w:r w:rsidRPr="00313352">
              <w:rPr>
                <w:rFonts w:ascii="Times New Roman" w:eastAsia="Times New Roman" w:hAnsi="Times New Roman" w:cs="Times New Roman"/>
                <w:color w:val="000000"/>
                <w:sz w:val="20"/>
                <w:szCs w:val="20"/>
              </w:rPr>
              <w:t>60034</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93398" w14:textId="7EC1B2C8" w:rsidR="002C306A" w:rsidRPr="00313352" w:rsidRDefault="002C306A" w:rsidP="00313352">
            <w:pPr>
              <w:spacing w:after="0" w:line="240" w:lineRule="auto"/>
              <w:contextualSpacing/>
              <w:rPr>
                <w:rFonts w:ascii="Times New Roman" w:eastAsia="Times New Roman" w:hAnsi="Times New Roman" w:cs="Times New Roman"/>
                <w:sz w:val="20"/>
                <w:szCs w:val="20"/>
              </w:rPr>
            </w:pPr>
            <w:r w:rsidRPr="00313352">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B6D0166" w14:textId="67F4A973" w:rsidR="002C306A" w:rsidRPr="00313352" w:rsidRDefault="002C306A" w:rsidP="00313352">
            <w:pPr>
              <w:spacing w:after="0" w:line="240" w:lineRule="auto"/>
              <w:contextualSpacing/>
              <w:rPr>
                <w:rFonts w:ascii="Times New Roman" w:hAnsi="Times New Roman" w:cs="Times New Roman"/>
                <w:strike/>
                <w:sz w:val="20"/>
                <w:szCs w:val="20"/>
              </w:rPr>
            </w:pPr>
            <w:r w:rsidRPr="00313352">
              <w:rPr>
                <w:rFonts w:ascii="Times New Roman" w:eastAsia="Times New Roman" w:hAnsi="Times New Roman" w:cs="Times New Roman"/>
                <w:sz w:val="20"/>
                <w:szCs w:val="20"/>
              </w:rPr>
              <w:t xml:space="preserve">Ģimenes ārsta mājas vizīte pie personas ar hroniskas slimības paasinājumu, kurai neatliekamās medicīniskās palīdzības brigāde atteikusi ierašanos noslodzes dēļ, </w:t>
            </w:r>
            <w:r w:rsidRPr="00313352">
              <w:rPr>
                <w:rFonts w:ascii="Times New Roman" w:eastAsia="Times New Roman" w:hAnsi="Times New Roman" w:cs="Times New Roman"/>
                <w:color w:val="FF0000"/>
                <w:sz w:val="20"/>
                <w:szCs w:val="20"/>
              </w:rPr>
              <w:t>vai personas, kura atrodas ilgstošas sociālās aprūpes un sociālās rehabilitācijas institūcijā</w:t>
            </w:r>
            <w:r w:rsidRPr="00313352">
              <w:rPr>
                <w:rFonts w:ascii="Times New Roman" w:eastAsia="Times New Roman" w:hAnsi="Times New Roman" w:cs="Times New Roman"/>
                <w:sz w:val="20"/>
                <w:szCs w:val="20"/>
              </w:rPr>
              <w:t xml:space="preserve">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FDB5BDA" w14:textId="382BD0DF" w:rsidR="002C306A" w:rsidRPr="00313352" w:rsidRDefault="002C306A" w:rsidP="00313352">
            <w:pPr>
              <w:spacing w:after="0" w:line="240" w:lineRule="auto"/>
              <w:contextualSpacing/>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15.66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D5FA412" w14:textId="47801DDB"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rPr>
            </w:pPr>
            <w:r w:rsidRPr="00313352">
              <w:rPr>
                <w:rFonts w:ascii="Times New Roman" w:eastAsia="Times New Roman" w:hAnsi="Times New Roman" w:cs="Times New Roman"/>
                <w:color w:val="000000"/>
                <w:sz w:val="20"/>
                <w:szCs w:val="20"/>
              </w:rPr>
              <w:t>18.53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9261357" w14:textId="190645A2"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4C0D169" w14:textId="20AA20FC"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E9D10" w14:textId="39C021D0"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2B4C224A" w14:textId="1ADE003B"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2CC428F" w14:textId="51BB9ED7" w:rsidR="002C306A" w:rsidRPr="00313352" w:rsidRDefault="002C306A" w:rsidP="00313352">
            <w:pPr>
              <w:spacing w:after="0" w:line="240" w:lineRule="auto"/>
              <w:contextualSpacing/>
              <w:jc w:val="center"/>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X</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11221AFB" w14:textId="2AE9160A"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003572B0" w:rsidRPr="00313352">
              <w:rPr>
                <w:rFonts w:ascii="Times New Roman" w:hAnsi="Times New Roman" w:cs="Times New Roman"/>
                <w:color w:val="FF0000"/>
                <w:sz w:val="20"/>
                <w:szCs w:val="20"/>
              </w:rPr>
              <w:t xml:space="preserve">vai gadījumos, kad ģimenes ārsta vizīte </w:t>
            </w:r>
            <w:r w:rsidR="003572B0" w:rsidRPr="00313352">
              <w:rPr>
                <w:rFonts w:ascii="Times New Roman" w:hAnsi="Times New Roman" w:cs="Times New Roman"/>
                <w:color w:val="FF0000"/>
                <w:sz w:val="20"/>
                <w:szCs w:val="20"/>
              </w:rPr>
              <w:lastRenderedPageBreak/>
              <w:t xml:space="preserve">medicīnisku indikāciju dēļ, ir ilgstošas sociālās aprūpes un sociālās rehabilitācijas institūcijā. </w:t>
            </w:r>
            <w:r w:rsidRPr="00313352">
              <w:rPr>
                <w:rFonts w:ascii="Times New Roman" w:eastAsia="Times New Roman" w:hAnsi="Times New Roman" w:cs="Times New Roman"/>
                <w:sz w:val="20"/>
                <w:szCs w:val="20"/>
              </w:rPr>
              <w:br/>
            </w:r>
            <w:r w:rsidRPr="00313352">
              <w:rPr>
                <w:rFonts w:ascii="Times New Roman" w:eastAsia="Times New Roman" w:hAnsi="Times New Roman" w:cs="Times New Roman"/>
                <w:color w:val="FF0000"/>
                <w:sz w:val="20"/>
                <w:szCs w:val="20"/>
              </w:rPr>
              <w:t>Manipulācija ir spēkā līdz 30.06.2021. saskaņā ar MK noteikumu Nr.555 245.punktā noteikto.</w:t>
            </w:r>
          </w:p>
        </w:tc>
      </w:tr>
      <w:tr w:rsidR="002C306A" w:rsidRPr="00313352" w14:paraId="57A4BF63" w14:textId="77777777" w:rsidTr="002C306A">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479970D" w14:textId="3D2A61F8" w:rsidR="002C306A" w:rsidRPr="00313352" w:rsidRDefault="002C306A" w:rsidP="00313352">
            <w:pPr>
              <w:spacing w:after="0" w:line="240" w:lineRule="auto"/>
              <w:contextualSpacing/>
              <w:rPr>
                <w:rFonts w:ascii="Times New Roman" w:hAnsi="Times New Roman" w:cs="Times New Roman"/>
                <w:sz w:val="20"/>
                <w:szCs w:val="20"/>
                <w:lang w:eastAsia="lv-LV"/>
              </w:rPr>
            </w:pPr>
            <w:r w:rsidRPr="00313352">
              <w:rPr>
                <w:rFonts w:ascii="Times New Roman" w:hAnsi="Times New Roman" w:cs="Times New Roman"/>
                <w:sz w:val="20"/>
                <w:szCs w:val="20"/>
                <w:lang w:eastAsia="lv-LV"/>
              </w:rPr>
              <w:lastRenderedPageBreak/>
              <w:t xml:space="preserve">Piezīmes. </w:t>
            </w:r>
            <w:r w:rsidRPr="00313352">
              <w:rPr>
                <w:rFonts w:ascii="Times New Roman" w:eastAsia="Times New Roman" w:hAnsi="Times New Roman" w:cs="Times New Roman"/>
                <w:color w:val="000000"/>
                <w:sz w:val="20"/>
                <w:szCs w:val="20"/>
              </w:rPr>
              <w:t>Papildināts manipulācijas 60034 nosaukums un apmaksas nosacījumi. Tarifs pielīdzināts pakalpojumam 60086.</w:t>
            </w:r>
          </w:p>
        </w:tc>
      </w:tr>
      <w:tr w:rsidR="002C306A" w:rsidRPr="00313352" w14:paraId="0D86D831"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664F27DB"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Traumatoloģija, ortopēdija, strutainā ķirurģija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8F62C"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20281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8A1E5"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2F79299"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Artroskopija (ceļa, elkoņa, pēdas, </w:t>
            </w:r>
            <w:r w:rsidRPr="00313352">
              <w:rPr>
                <w:rFonts w:ascii="Times New Roman" w:hAnsi="Times New Roman" w:cs="Times New Roman"/>
                <w:color w:val="FF0000"/>
                <w:sz w:val="20"/>
                <w:szCs w:val="20"/>
              </w:rPr>
              <w:t>plaukstas</w:t>
            </w:r>
            <w:r w:rsidRPr="00313352">
              <w:rPr>
                <w:rFonts w:ascii="Times New Roman" w:hAnsi="Times New Roman" w:cs="Times New Roman"/>
                <w:sz w:val="20"/>
                <w:szCs w:val="20"/>
              </w:rPr>
              <w:t xml:space="preserve"> locītavai). Nenorādīt kopā ar manipulācijām 20285, 20290, 20291, 20292, 20293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EBFF191" w14:textId="23F0220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225.97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4A3166D" w14:textId="15A49B5D"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bCs/>
                <w:color w:val="000000"/>
                <w:sz w:val="20"/>
                <w:szCs w:val="20"/>
              </w:rPr>
              <w:t>242.28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FA029C3"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E6F19B2"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739A53F"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398524CC"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3E187D1"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3E24315F"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p>
        </w:tc>
      </w:tr>
      <w:tr w:rsidR="002C306A" w:rsidRPr="00313352" w14:paraId="0FCE3199"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092078A4"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Traumatoloģija, ortopēdija, strutainā ķirurģija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DED4"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20290</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14E26"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1D8FC732"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Artroskopiska ceļa locītavas menisku v</w:t>
            </w:r>
            <w:r w:rsidRPr="00313352">
              <w:rPr>
                <w:rFonts w:ascii="Times New Roman" w:hAnsi="Times New Roman" w:cs="Times New Roman"/>
                <w:color w:val="FF0000"/>
                <w:sz w:val="20"/>
                <w:szCs w:val="20"/>
              </w:rPr>
              <w:t>ai plaukstas triangulārā fibroskrimšļa kompleksa sašūšana</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FD99644" w14:textId="5F65DC3F"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548.23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9668505" w14:textId="66E8F2C9"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bCs/>
                <w:color w:val="000000"/>
                <w:sz w:val="20"/>
                <w:szCs w:val="20"/>
              </w:rPr>
              <w:t>567.63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D09F43E"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1EBF027"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368C4EF"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7557EA94"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8CF13DF"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B3A1F43"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p>
        </w:tc>
      </w:tr>
      <w:tr w:rsidR="002C306A" w:rsidRPr="00313352" w14:paraId="6F3BED52"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74516F67"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Traumatoloģija, ortopēdija, strutainā ķirurģija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BC4CA"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20291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97BAE"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5F7ABD9E"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Artroskopiska ceļa locītavas </w:t>
            </w:r>
            <w:r w:rsidRPr="00313352">
              <w:rPr>
                <w:rFonts w:ascii="Times New Roman" w:hAnsi="Times New Roman" w:cs="Times New Roman"/>
                <w:color w:val="FF0000"/>
                <w:sz w:val="20"/>
                <w:szCs w:val="20"/>
              </w:rPr>
              <w:t>vai plaukstas kaulu skrimšļa</w:t>
            </w:r>
            <w:r w:rsidRPr="00313352">
              <w:rPr>
                <w:rFonts w:ascii="Times New Roman" w:hAnsi="Times New Roman" w:cs="Times New Roman"/>
                <w:sz w:val="20"/>
                <w:szCs w:val="20"/>
              </w:rPr>
              <w:t xml:space="preserve"> defekta mozaīkplastika</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2C93689" w14:textId="452ED51A"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339.38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C3DDAF7" w14:textId="11B6E51C"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bCs/>
                <w:color w:val="000000"/>
                <w:sz w:val="20"/>
                <w:szCs w:val="20"/>
              </w:rPr>
              <w:t>369.98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C063496" w14:textId="77777777" w:rsidR="002C306A" w:rsidRPr="00313352" w:rsidRDefault="002C306A" w:rsidP="00313352">
            <w:pPr>
              <w:spacing w:after="0" w:line="240" w:lineRule="auto"/>
              <w:contextualSpacing/>
              <w:jc w:val="cente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51C3CD4"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7565EDD"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778239EB"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59F4F351"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25274983"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p>
        </w:tc>
      </w:tr>
      <w:tr w:rsidR="002C306A" w:rsidRPr="00313352" w14:paraId="56EA8178"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690C4E9C"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Traumatoloģija, ortopēdija, strutainā ķirurģija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09F33"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20293</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829EB"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D4CCD4C"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Artroskopiska ceļa, </w:t>
            </w:r>
            <w:r w:rsidRPr="00313352">
              <w:rPr>
                <w:rFonts w:ascii="Times New Roman" w:hAnsi="Times New Roman" w:cs="Times New Roman"/>
                <w:color w:val="FF0000"/>
                <w:sz w:val="20"/>
                <w:szCs w:val="20"/>
              </w:rPr>
              <w:t xml:space="preserve">plaukstas, elkoņa </w:t>
            </w:r>
            <w:r w:rsidRPr="00313352">
              <w:rPr>
                <w:rFonts w:ascii="Times New Roman" w:hAnsi="Times New Roman" w:cs="Times New Roman"/>
                <w:sz w:val="20"/>
                <w:szCs w:val="20"/>
              </w:rPr>
              <w:t>locītavas sinovijektomija</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66CCDE8" w14:textId="6E380B3D"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440.74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1723E2F9" w14:textId="30801FB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bCs/>
                <w:color w:val="000000"/>
                <w:sz w:val="20"/>
                <w:szCs w:val="20"/>
              </w:rPr>
              <w:t>465.24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6C72BF1"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1EDB350"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704DA15"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602F1F2F"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ACC39D3"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7D30EC5"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p>
        </w:tc>
      </w:tr>
      <w:tr w:rsidR="002C306A" w:rsidRPr="00313352" w14:paraId="27791BEE" w14:textId="77777777" w:rsidTr="007065A5">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D75B3A1"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r w:rsidRPr="00313352">
              <w:rPr>
                <w:rFonts w:ascii="Times New Roman" w:hAnsi="Times New Roman" w:cs="Times New Roman"/>
                <w:sz w:val="20"/>
                <w:szCs w:val="20"/>
                <w:lang w:eastAsia="lv-LV"/>
              </w:rPr>
              <w:t>Piezīmes. Visas līdz šim veiktās plaukstas artroskopijas tika kodētas izmantojot jau esošos artroskopiju kodus. Tas nozīmē, ka skaitliski statistikā kopējais artroskopisko manipulāciju skaits nemainīsies. Nomesco klasifikācijā katrai lokalizācijai ir savi artroskopiju kodi. Ņemot vērā, ka pie mums lietotajā manipulāciju kodēšanā jau tāpat ir kopā saliktas dažādu lokalizāciju artroskopijas, tad Latvijas Traumatologu un ortopēdu asociācija un Latvijas Rokas un mikroķirurģijas asociācija aicina esošo kodu atšifrējumā pievienot plaukstas un elkoņa locītavas artroskopiju nosaukumus.</w:t>
            </w:r>
          </w:p>
        </w:tc>
      </w:tr>
      <w:tr w:rsidR="002C306A" w:rsidRPr="00313352" w14:paraId="1ACFD46B"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6C31376D"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lastRenderedPageBreak/>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832C1"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50700</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FEE28"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5D0386A" w14:textId="77777777" w:rsidR="002C306A" w:rsidRPr="00313352" w:rsidRDefault="002C306A" w:rsidP="00313352">
            <w:pPr>
              <w:spacing w:after="0" w:line="240" w:lineRule="auto"/>
              <w:contextualSpacing/>
              <w:rPr>
                <w:rFonts w:ascii="Times New Roman" w:hAnsi="Times New Roman" w:cs="Times New Roman"/>
                <w:strike/>
                <w:sz w:val="20"/>
                <w:szCs w:val="20"/>
              </w:rPr>
            </w:pPr>
            <w:r w:rsidRPr="00313352">
              <w:rPr>
                <w:rFonts w:ascii="Times New Roman" w:hAnsi="Times New Roman" w:cs="Times New Roman"/>
                <w:strike/>
                <w:sz w:val="20"/>
                <w:szCs w:val="20"/>
              </w:rPr>
              <w:t>Abdominālā ultrasonogrāfija</w:t>
            </w:r>
          </w:p>
          <w:p w14:paraId="50112A13"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color w:val="FF0000"/>
                <w:sz w:val="20"/>
                <w:szCs w:val="20"/>
              </w:rPr>
              <w:t>Vēdera dobuma un retroperitoneālās telpas orgānu ultrasonogrāfija</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D880693"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7.08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6710FEB" w14:textId="461347F6"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8.62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A7C6E08"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2960391"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013C9A4" w14:textId="77777777" w:rsidR="002C306A" w:rsidRPr="00313352" w:rsidRDefault="002C306A" w:rsidP="00313352">
            <w:pPr>
              <w:spacing w:after="0" w:line="240" w:lineRule="auto"/>
              <w:contextualSpacing/>
              <w:jc w:val="center"/>
              <w:rPr>
                <w:rFonts w:ascii="Times New Roman" w:hAnsi="Times New Roman" w:cs="Times New Roman"/>
                <w:sz w:val="20"/>
                <w:szCs w:val="20"/>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122B44B7"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0F7D36F" w14:textId="77777777" w:rsidR="002C306A" w:rsidRPr="00313352" w:rsidRDefault="002C306A" w:rsidP="00313352">
            <w:pPr>
              <w:spacing w:after="0" w:line="240" w:lineRule="auto"/>
              <w:contextualSpacing/>
              <w:rPr>
                <w:rFonts w:ascii="Times New Roman" w:hAnsi="Times New Roman" w:cs="Times New Roman"/>
                <w:sz w:val="20"/>
                <w:szCs w:val="20"/>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E771E3C"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norāda, veicot vēdera dobuma orgānu, retroperitoneālās telpas izmeklēšanu, kā arī bez papildu sagatavošanas veicot urīnpūšļa izmeklēšanu</w:t>
            </w:r>
          </w:p>
        </w:tc>
      </w:tr>
      <w:tr w:rsidR="00700E14" w:rsidRPr="00313352" w14:paraId="109812C9" w14:textId="77777777" w:rsidTr="00700E14">
        <w:trPr>
          <w:trHeight w:val="47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5A205C" w14:textId="6FAADF3B"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Piezīmes. Pēc radiologi asociācijas ieteikuma ir veiktas izmaiņas nosaukumā.</w:t>
            </w:r>
          </w:p>
        </w:tc>
      </w:tr>
      <w:tr w:rsidR="00700E14" w:rsidRPr="00313352" w14:paraId="37963930"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38AD0AE6" w14:textId="09E7DCB0"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7F3EB" w14:textId="1F09F6B9" w:rsidR="00700E14" w:rsidRPr="00313352" w:rsidRDefault="00700E14"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60252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55A75" w14:textId="5C4AE62E"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5D8C1D68" w14:textId="406D5DC9" w:rsidR="00700E14" w:rsidRPr="00313352" w:rsidRDefault="00700E14" w:rsidP="00313352">
            <w:pPr>
              <w:spacing w:after="0" w:line="240" w:lineRule="auto"/>
              <w:contextualSpacing/>
              <w:rPr>
                <w:rFonts w:ascii="Times New Roman" w:hAnsi="Times New Roman" w:cs="Times New Roman"/>
                <w:strike/>
                <w:sz w:val="20"/>
                <w:szCs w:val="20"/>
              </w:rPr>
            </w:pPr>
            <w:r w:rsidRPr="00313352">
              <w:rPr>
                <w:rFonts w:ascii="Times New Roman" w:hAnsi="Times New Roman" w:cs="Times New Roman"/>
                <w:sz w:val="20"/>
                <w:szCs w:val="20"/>
              </w:rPr>
              <w:t>Mākslīgās plaušu ventilācijas iekārtas izmantošana pacientam, kuram mājās nepieciešama ilgstoša mākslīgā plaušu ventilācija (par vienu dienu)</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35115FE" w14:textId="3EB3B126"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7.63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8C58ABD" w14:textId="0E9FE370"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7.63 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D6849DB" w14:textId="26E4F0FE"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4E61E30" w14:textId="37FE07AE"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210A27" w14:textId="27797C06"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7D8F579A" w14:textId="7A97B589"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F209C30" w14:textId="291C544A"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2114D759" w14:textId="3EDA56C0"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color w:val="FF0000"/>
                <w:sz w:val="20"/>
                <w:szCs w:val="20"/>
              </w:rPr>
              <w:t>Samaksa par šo manipulāciju tiek veikta VSIA "Bērnu klīniskā universitātes slimnīca".</w:t>
            </w:r>
          </w:p>
        </w:tc>
      </w:tr>
      <w:tr w:rsidR="00700E14" w:rsidRPr="00313352" w14:paraId="612C879D" w14:textId="77777777" w:rsidTr="002C306A">
        <w:trPr>
          <w:trHeight w:val="49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214C093" w14:textId="593EE29C"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 xml:space="preserve">Piezīmes. Pievienoti apmaksas nosacījumi, jo izveidota jauna manipulācija pieaugušiem pacientiem sakarā ar </w:t>
            </w:r>
            <w:r w:rsidRPr="00313352">
              <w:rPr>
                <w:rFonts w:ascii="Times New Roman" w:hAnsi="Times New Roman" w:cs="Times New Roman"/>
                <w:sz w:val="20"/>
                <w:szCs w:val="20"/>
              </w:rPr>
              <w:t>mākslīgās plaušu ventilācijas nepieciešamību COVID-19 pacientiem.</w:t>
            </w:r>
          </w:p>
        </w:tc>
      </w:tr>
      <w:tr w:rsidR="006E5656" w:rsidRPr="00313352" w14:paraId="61BE9E98"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08F28DBD" w14:textId="5C93981D"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344DD2" w14:textId="10D1A928"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50178</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9A5A0A" w14:textId="565321DF"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57D08EE" w14:textId="4E4746A5" w:rsidR="006E5656" w:rsidRPr="00564D24"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Piemaksa par radioloģisko izmeklējumu attēlu glabāšanu</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8CC3707" w14:textId="46CC1E0F"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1.10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D67D398" w14:textId="217D5545"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1.10</w:t>
            </w:r>
            <w:r w:rsidR="006E5656" w:rsidRPr="00564D24">
              <w:rPr>
                <w:rFonts w:ascii="Times New Roman" w:hAnsi="Times New Roman" w:cs="Times New Roman"/>
                <w:sz w:val="20"/>
                <w:szCs w:val="20"/>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32D5612" w14:textId="5AC5E1D5"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D4BC0F1" w14:textId="74759F4A"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E358D35" w14:textId="5F6CBDD6"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5776F1CF" w14:textId="69BBA091"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9277DF3" w14:textId="0EBA75D3"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B178E65" w14:textId="06552FB4" w:rsidR="006E5656" w:rsidRPr="00564D24" w:rsidRDefault="006E5656" w:rsidP="006E5656">
            <w:pPr>
              <w:spacing w:after="0" w:line="240" w:lineRule="auto"/>
              <w:contextualSpacing/>
              <w:rPr>
                <w:rFonts w:ascii="Times New Roman" w:eastAsia="Times New Roman" w:hAnsi="Times New Roman" w:cs="Times New Roman"/>
                <w:sz w:val="20"/>
                <w:szCs w:val="20"/>
                <w:lang w:eastAsia="lv-LV"/>
              </w:rPr>
            </w:pPr>
            <w:r w:rsidRPr="00564D24">
              <w:rPr>
                <w:rFonts w:ascii="Times New Roman" w:hAnsi="Times New Roman" w:cs="Times New Roman"/>
                <w:sz w:val="20"/>
                <w:szCs w:val="20"/>
              </w:rPr>
              <w:t>Manipulāciju 50178 norāda pie manipulācijām 50012, 50013, 50014, 50027, 50096, 50097, 50509, 50515, 50521, 50529, 50531, 50539, 50540, 50542, 50609, 50610, 50611, 50612, 50614, 50694, 50695, 50696, 50697</w:t>
            </w:r>
            <w:r w:rsidRPr="00564D24">
              <w:rPr>
                <w:rFonts w:ascii="Times New Roman" w:hAnsi="Times New Roman" w:cs="Times New Roman"/>
                <w:strike/>
                <w:sz w:val="20"/>
                <w:szCs w:val="20"/>
              </w:rPr>
              <w:t>, 50698, 50699</w:t>
            </w:r>
            <w:r w:rsidRPr="00564D24">
              <w:rPr>
                <w:rFonts w:ascii="Times New Roman" w:hAnsi="Times New Roman" w:cs="Times New Roman"/>
                <w:sz w:val="20"/>
                <w:szCs w:val="20"/>
              </w:rPr>
              <w:t xml:space="preserve">, 50700, 50709, </w:t>
            </w:r>
            <w:r w:rsidR="00BA5180" w:rsidRPr="00564D24">
              <w:rPr>
                <w:rFonts w:ascii="Times New Roman" w:hAnsi="Times New Roman" w:cs="Times New Roman"/>
                <w:color w:val="FF0000"/>
                <w:sz w:val="20"/>
                <w:szCs w:val="20"/>
              </w:rPr>
              <w:t>50713, 50714, 50716, 50717, 50718, 50719, 50723, 50734, 50738</w:t>
            </w:r>
            <w:r w:rsidR="00BA5180" w:rsidRPr="00564D24">
              <w:rPr>
                <w:rFonts w:ascii="Times New Roman" w:hAnsi="Times New Roman" w:cs="Times New Roman"/>
                <w:sz w:val="20"/>
                <w:szCs w:val="20"/>
              </w:rPr>
              <w:t xml:space="preserve">, </w:t>
            </w:r>
            <w:r w:rsidRPr="00564D24">
              <w:rPr>
                <w:rFonts w:ascii="Times New Roman" w:hAnsi="Times New Roman" w:cs="Times New Roman"/>
                <w:sz w:val="20"/>
                <w:szCs w:val="20"/>
              </w:rPr>
              <w:t xml:space="preserve">50823, 50829, 50831.    </w:t>
            </w:r>
          </w:p>
        </w:tc>
      </w:tr>
      <w:tr w:rsidR="006E5656" w:rsidRPr="00313352" w14:paraId="0E682963"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5ACECCA2" w14:textId="223C8160"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D5BC9" w14:textId="44F9551C"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50720</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70E4E" w14:textId="2C42E452"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5BC8979" w14:textId="1D3DECC4" w:rsidR="006E5656" w:rsidRPr="00564D24"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xml:space="preserve">US kontrolē izdarīta punkcija ar aspirācijas biopsiju vai audzēju lokalizācijas marķēšanu. </w:t>
            </w:r>
            <w:r w:rsidRPr="00564D24">
              <w:rPr>
                <w:rFonts w:ascii="Times New Roman" w:hAnsi="Times New Roman" w:cs="Times New Roman"/>
                <w:strike/>
                <w:sz w:val="20"/>
                <w:szCs w:val="20"/>
              </w:rPr>
              <w:t>Nenorādīt kopā ar manipulācijām 50698 un 50700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CF2B734" w14:textId="0CAE6FB3"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26.63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166B3456" w14:textId="3B89044E"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29.70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9C3970B"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F8645A1"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2A1A03"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0334CDD8"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1BC9888D"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1D883BBB" w14:textId="263BC2C1" w:rsidR="006E5656" w:rsidRPr="00564D24" w:rsidRDefault="00BA5180" w:rsidP="00BA5180">
            <w:pPr>
              <w:spacing w:after="0" w:line="240" w:lineRule="auto"/>
              <w:contextualSpacing/>
              <w:rPr>
                <w:rFonts w:ascii="Times New Roman" w:eastAsia="Times New Roman" w:hAnsi="Times New Roman" w:cs="Times New Roman"/>
                <w:sz w:val="20"/>
                <w:szCs w:val="20"/>
                <w:lang w:eastAsia="lv-LV"/>
              </w:rPr>
            </w:pPr>
            <w:r w:rsidRPr="00564D24">
              <w:rPr>
                <w:rFonts w:ascii="Times New Roman" w:hAnsi="Times New Roman" w:cs="Times New Roman"/>
                <w:color w:val="FF0000"/>
                <w:sz w:val="20"/>
                <w:szCs w:val="20"/>
              </w:rPr>
              <w:t>Manipulāciju nenorādīt kopā ar manipulācijām 50713, 50714, 50716, 50717, 50718 un 50700.</w:t>
            </w:r>
          </w:p>
        </w:tc>
      </w:tr>
      <w:tr w:rsidR="006E5656" w:rsidRPr="00313352" w14:paraId="144078BC"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45DA9641" w14:textId="5B468181"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lastRenderedPageBreak/>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31586" w14:textId="35D70C73"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50721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DB4AE" w14:textId="16055A2B"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EA972EB" w14:textId="6660D48C" w:rsidR="006E5656" w:rsidRPr="00564D24"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xml:space="preserve">Endokavitālā punkcijas biopsija US kontrolē. </w:t>
            </w:r>
            <w:r w:rsidRPr="00564D24">
              <w:rPr>
                <w:rFonts w:ascii="Times New Roman" w:hAnsi="Times New Roman" w:cs="Times New Roman"/>
                <w:strike/>
                <w:sz w:val="20"/>
                <w:szCs w:val="20"/>
              </w:rPr>
              <w:t>Nenorādīt kopā ar manipulācijām 50698 un 50700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5AA7705" w14:textId="1B474EFF"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34.21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7A49F87" w14:textId="7DEB30E6"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37.28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188FE66"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F94485F"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6A962FD"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5B4780AA"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11FE43B"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1F83898C" w14:textId="4F5F0D49" w:rsidR="006E5656" w:rsidRPr="00564D24" w:rsidRDefault="00BA5180" w:rsidP="006E5656">
            <w:pPr>
              <w:spacing w:after="0" w:line="240" w:lineRule="auto"/>
              <w:contextualSpacing/>
              <w:rPr>
                <w:rFonts w:ascii="Times New Roman" w:eastAsia="Times New Roman" w:hAnsi="Times New Roman" w:cs="Times New Roman"/>
                <w:sz w:val="20"/>
                <w:szCs w:val="20"/>
                <w:lang w:eastAsia="lv-LV"/>
              </w:rPr>
            </w:pPr>
            <w:r w:rsidRPr="00564D24">
              <w:rPr>
                <w:rFonts w:ascii="Times New Roman" w:hAnsi="Times New Roman" w:cs="Times New Roman"/>
                <w:color w:val="FF0000"/>
                <w:sz w:val="20"/>
                <w:szCs w:val="20"/>
              </w:rPr>
              <w:t>Manipulāciju nenorādīt kopā ar manipulācijām 50713, 50714, 50716, 50717, 50718 un 50700.</w:t>
            </w:r>
          </w:p>
        </w:tc>
      </w:tr>
      <w:tr w:rsidR="006E5656" w:rsidRPr="00313352" w14:paraId="3C940EA7" w14:textId="77777777" w:rsidTr="00A276A8">
        <w:trPr>
          <w:trHeight w:val="460"/>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7CE46AC3" w14:textId="63905286"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0BA37" w14:textId="405C96F4"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50722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4C818" w14:textId="3B17ED6D"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08CFAB7" w14:textId="1FFC3FD2" w:rsidR="006E5656" w:rsidRPr="00564D24"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xml:space="preserve">US kontrolē izdarīta core biopsija (bez biopsijas adatas un ierīces vērtības). </w:t>
            </w:r>
            <w:r w:rsidRPr="00564D24">
              <w:rPr>
                <w:rFonts w:ascii="Times New Roman" w:hAnsi="Times New Roman" w:cs="Times New Roman"/>
                <w:strike/>
                <w:sz w:val="20"/>
                <w:szCs w:val="20"/>
              </w:rPr>
              <w:t>Nenorādīt kopā ar manipulācijām 50698 un 50700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B7B0895" w14:textId="23D973EF"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24.31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1A052E9F" w14:textId="532D3C2B"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27.38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3DA5237"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990FA9E"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9EB7C27"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6A06CEA4"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23247B1"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7DF50A2B" w14:textId="721B1BEC" w:rsidR="006E5656" w:rsidRPr="00564D24" w:rsidRDefault="00564D24" w:rsidP="006E5656">
            <w:pPr>
              <w:spacing w:after="0" w:line="240" w:lineRule="auto"/>
              <w:contextualSpacing/>
              <w:rPr>
                <w:rFonts w:ascii="Times New Roman" w:eastAsia="Times New Roman" w:hAnsi="Times New Roman" w:cs="Times New Roman"/>
                <w:sz w:val="20"/>
                <w:szCs w:val="20"/>
                <w:lang w:eastAsia="lv-LV"/>
              </w:rPr>
            </w:pPr>
            <w:r w:rsidRPr="00564D24">
              <w:rPr>
                <w:rFonts w:ascii="Times New Roman" w:hAnsi="Times New Roman" w:cs="Times New Roman"/>
                <w:color w:val="FF0000"/>
                <w:sz w:val="20"/>
                <w:szCs w:val="20"/>
              </w:rPr>
              <w:t>Manipulāciju nenorādīt kopā ar manipulācijām 50713, 50714, 50716, 50717, 50718 un 50700.</w:t>
            </w:r>
          </w:p>
        </w:tc>
      </w:tr>
      <w:tr w:rsidR="00BA5180" w:rsidRPr="00313352" w14:paraId="20B8C6A4"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57D44843" w14:textId="054C73F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51A32" w14:textId="4629F2AF"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50743</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A9A33" w14:textId="524FEAAE"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1A6A6C8C" w14:textId="090EF1C5" w:rsidR="00BA5180" w:rsidRPr="00564D24" w:rsidRDefault="00BA5180" w:rsidP="00C80EBA">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xml:space="preserve">Piemaksa manipulācijām 50696, 50697, </w:t>
            </w:r>
            <w:r w:rsidR="00EF3406">
              <w:rPr>
                <w:rFonts w:ascii="Times New Roman" w:hAnsi="Times New Roman" w:cs="Times New Roman"/>
                <w:sz w:val="20"/>
                <w:szCs w:val="20"/>
              </w:rPr>
              <w:t xml:space="preserve">50700, </w:t>
            </w:r>
            <w:r w:rsidR="00C80EBA">
              <w:rPr>
                <w:rFonts w:ascii="Times New Roman" w:hAnsi="Times New Roman" w:cs="Times New Roman"/>
                <w:sz w:val="20"/>
                <w:szCs w:val="20"/>
              </w:rPr>
              <w:t xml:space="preserve">50709, </w:t>
            </w:r>
            <w:r w:rsidRPr="00564D24">
              <w:rPr>
                <w:rFonts w:ascii="Times New Roman" w:hAnsi="Times New Roman" w:cs="Times New Roman"/>
                <w:strike/>
                <w:sz w:val="20"/>
                <w:szCs w:val="20"/>
              </w:rPr>
              <w:t>50698,</w:t>
            </w:r>
            <w:r w:rsidRPr="00564D24">
              <w:rPr>
                <w:rFonts w:ascii="Times New Roman" w:hAnsi="Times New Roman" w:cs="Times New Roman"/>
                <w:sz w:val="20"/>
                <w:szCs w:val="20"/>
              </w:rPr>
              <w:t xml:space="preserve"> </w:t>
            </w:r>
            <w:r w:rsidRPr="00564D24">
              <w:rPr>
                <w:rFonts w:ascii="Times New Roman" w:hAnsi="Times New Roman" w:cs="Times New Roman"/>
                <w:strike/>
                <w:sz w:val="20"/>
                <w:szCs w:val="20"/>
              </w:rPr>
              <w:t>50699,</w:t>
            </w:r>
            <w:r w:rsidR="00564D24" w:rsidRPr="00564D24">
              <w:rPr>
                <w:rFonts w:ascii="Times New Roman" w:hAnsi="Times New Roman" w:cs="Times New Roman"/>
                <w:sz w:val="20"/>
                <w:szCs w:val="20"/>
              </w:rPr>
              <w:t xml:space="preserve"> </w:t>
            </w:r>
            <w:r w:rsidR="00564D24" w:rsidRPr="00564D24">
              <w:rPr>
                <w:rFonts w:ascii="Times New Roman" w:hAnsi="Times New Roman" w:cs="Times New Roman"/>
                <w:color w:val="FF0000"/>
                <w:sz w:val="20"/>
                <w:szCs w:val="20"/>
              </w:rPr>
              <w:t xml:space="preserve">50713, 50714,  </w:t>
            </w:r>
            <w:r w:rsidR="00EF3406" w:rsidRPr="00EF3406">
              <w:rPr>
                <w:rFonts w:ascii="Times New Roman" w:hAnsi="Times New Roman" w:cs="Times New Roman"/>
                <w:color w:val="FF0000"/>
                <w:sz w:val="20"/>
                <w:szCs w:val="20"/>
              </w:rPr>
              <w:t>50716</w:t>
            </w:r>
            <w:r w:rsidRPr="00EF3406">
              <w:rPr>
                <w:rFonts w:ascii="Times New Roman" w:hAnsi="Times New Roman" w:cs="Times New Roman"/>
                <w:color w:val="FF0000"/>
                <w:sz w:val="20"/>
                <w:szCs w:val="20"/>
              </w:rPr>
              <w:t>–</w:t>
            </w:r>
            <w:r w:rsidRPr="00564D24">
              <w:rPr>
                <w:rFonts w:ascii="Times New Roman" w:hAnsi="Times New Roman" w:cs="Times New Roman"/>
                <w:sz w:val="20"/>
                <w:szCs w:val="20"/>
              </w:rPr>
              <w:t xml:space="preserve">50724, </w:t>
            </w:r>
            <w:r w:rsidR="00EF3406" w:rsidRPr="00564D24">
              <w:rPr>
                <w:rFonts w:ascii="Times New Roman" w:hAnsi="Times New Roman" w:cs="Times New Roman"/>
                <w:color w:val="FF0000"/>
                <w:sz w:val="20"/>
                <w:szCs w:val="20"/>
              </w:rPr>
              <w:t>50734, 50738</w:t>
            </w:r>
            <w:r w:rsidR="00C80EBA">
              <w:rPr>
                <w:rFonts w:ascii="Times New Roman" w:hAnsi="Times New Roman" w:cs="Times New Roman"/>
                <w:color w:val="FF0000"/>
                <w:sz w:val="20"/>
                <w:szCs w:val="20"/>
              </w:rPr>
              <w:t xml:space="preserve">, </w:t>
            </w:r>
            <w:r w:rsidRPr="00564D24">
              <w:rPr>
                <w:rFonts w:ascii="Times New Roman" w:hAnsi="Times New Roman" w:cs="Times New Roman"/>
                <w:sz w:val="20"/>
                <w:szCs w:val="20"/>
              </w:rPr>
              <w:t>17120 un 18045 par izmeklējuma veikšanu ar US aparātiem vērtībā līdz 69 999 euro. Manipulāciju nenorāda, ja US aparāta iegādes vērtība ir zem 15 000 euro</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FD2FE6A" w14:textId="5D6414C3" w:rsidR="00BA5180" w:rsidRPr="00564D24" w:rsidRDefault="00564D24"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3.06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C771441" w14:textId="3AD364CF"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3.06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F50E33E"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D2AB55D"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A7C8395"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05D0B9F5"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337AA2C7"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02C37DAB" w14:textId="77777777" w:rsidR="00BA5180" w:rsidRPr="00564D24" w:rsidRDefault="00BA5180" w:rsidP="00BA5180">
            <w:pPr>
              <w:spacing w:after="0" w:line="240" w:lineRule="auto"/>
              <w:contextualSpacing/>
              <w:rPr>
                <w:rFonts w:ascii="Times New Roman" w:eastAsia="Times New Roman" w:hAnsi="Times New Roman" w:cs="Times New Roman"/>
                <w:sz w:val="20"/>
                <w:szCs w:val="20"/>
                <w:lang w:eastAsia="lv-LV"/>
              </w:rPr>
            </w:pPr>
          </w:p>
        </w:tc>
      </w:tr>
      <w:tr w:rsidR="00A276A8" w:rsidRPr="00313352" w14:paraId="2FA0F165"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04B4929A" w14:textId="68C9580B" w:rsidR="00A276A8" w:rsidRPr="00A276A8" w:rsidRDefault="00A276A8" w:rsidP="00A276A8">
            <w:pPr>
              <w:spacing w:after="0" w:line="240" w:lineRule="auto"/>
              <w:contextualSpacing/>
              <w:jc w:val="center"/>
              <w:rPr>
                <w:rFonts w:ascii="Times New Roman" w:hAnsi="Times New Roman" w:cs="Times New Roman"/>
                <w:sz w:val="20"/>
                <w:szCs w:val="20"/>
              </w:rPr>
            </w:pPr>
            <w:r w:rsidRPr="00A276A8">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8CCB5" w14:textId="0F4386AD" w:rsidR="00A276A8" w:rsidRPr="00A276A8" w:rsidRDefault="00A276A8" w:rsidP="00A276A8">
            <w:pPr>
              <w:spacing w:after="0" w:line="240" w:lineRule="auto"/>
              <w:contextualSpacing/>
              <w:jc w:val="center"/>
              <w:rPr>
                <w:rFonts w:ascii="Times New Roman" w:hAnsi="Times New Roman" w:cs="Times New Roman"/>
                <w:color w:val="000000"/>
                <w:sz w:val="20"/>
                <w:szCs w:val="20"/>
              </w:rPr>
            </w:pPr>
            <w:r w:rsidRPr="00A276A8">
              <w:rPr>
                <w:rFonts w:ascii="Times New Roman" w:hAnsi="Times New Roman" w:cs="Times New Roman"/>
                <w:color w:val="000000"/>
                <w:sz w:val="20"/>
                <w:szCs w:val="20"/>
              </w:rPr>
              <w:t>50744</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1ED0C" w14:textId="2C9244CF" w:rsidR="00A276A8" w:rsidRPr="00A276A8" w:rsidRDefault="00A276A8" w:rsidP="00A276A8">
            <w:pPr>
              <w:spacing w:after="0" w:line="240" w:lineRule="auto"/>
              <w:contextualSpacing/>
              <w:jc w:val="center"/>
              <w:rPr>
                <w:rFonts w:ascii="Times New Roman" w:hAnsi="Times New Roman" w:cs="Times New Roman"/>
                <w:sz w:val="20"/>
                <w:szCs w:val="20"/>
              </w:rPr>
            </w:pPr>
            <w:r w:rsidRPr="00A276A8">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546FC3E1" w14:textId="0A403177" w:rsidR="00A276A8" w:rsidRPr="00A276A8" w:rsidRDefault="00A276A8" w:rsidP="00A276A8">
            <w:pPr>
              <w:spacing w:after="0" w:line="240" w:lineRule="auto"/>
              <w:contextualSpacing/>
              <w:rPr>
                <w:rFonts w:ascii="Times New Roman" w:hAnsi="Times New Roman" w:cs="Times New Roman"/>
                <w:sz w:val="20"/>
                <w:szCs w:val="20"/>
              </w:rPr>
            </w:pPr>
            <w:r w:rsidRPr="00A276A8">
              <w:rPr>
                <w:rFonts w:ascii="Times New Roman" w:hAnsi="Times New Roman" w:cs="Times New Roman"/>
                <w:sz w:val="20"/>
                <w:szCs w:val="20"/>
              </w:rPr>
              <w:t xml:space="preserve">Piemaksa manipulācijām </w:t>
            </w:r>
            <w:r w:rsidRPr="00A276A8">
              <w:rPr>
                <w:rFonts w:ascii="Times New Roman" w:hAnsi="Times New Roman" w:cs="Times New Roman"/>
                <w:strike/>
                <w:sz w:val="20"/>
                <w:szCs w:val="20"/>
              </w:rPr>
              <w:t>50696–50700</w:t>
            </w:r>
            <w:r w:rsidRPr="00A276A8">
              <w:rPr>
                <w:rFonts w:ascii="Times New Roman" w:hAnsi="Times New Roman" w:cs="Times New Roman"/>
                <w:color w:val="FF0000"/>
                <w:sz w:val="20"/>
                <w:szCs w:val="20"/>
              </w:rPr>
              <w:t xml:space="preserve"> 50696, 50697, 50700</w:t>
            </w:r>
            <w:r w:rsidRPr="00A276A8">
              <w:rPr>
                <w:rFonts w:ascii="Times New Roman" w:hAnsi="Times New Roman" w:cs="Times New Roman"/>
                <w:sz w:val="20"/>
                <w:szCs w:val="20"/>
              </w:rPr>
              <w:t>, 50709,</w:t>
            </w:r>
            <w:r w:rsidRPr="00564D24">
              <w:rPr>
                <w:rFonts w:ascii="Times New Roman" w:hAnsi="Times New Roman" w:cs="Times New Roman"/>
                <w:color w:val="FF0000"/>
                <w:sz w:val="20"/>
                <w:szCs w:val="20"/>
              </w:rPr>
              <w:t xml:space="preserve"> 50713, 50714</w:t>
            </w:r>
            <w:r>
              <w:rPr>
                <w:rFonts w:ascii="Times New Roman" w:hAnsi="Times New Roman" w:cs="Times New Roman"/>
                <w:color w:val="FF0000"/>
                <w:sz w:val="20"/>
                <w:szCs w:val="20"/>
              </w:rPr>
              <w:t xml:space="preserve">, </w:t>
            </w:r>
            <w:r w:rsidRPr="00A276A8">
              <w:rPr>
                <w:rFonts w:ascii="Times New Roman" w:hAnsi="Times New Roman" w:cs="Times New Roman"/>
                <w:sz w:val="20"/>
                <w:szCs w:val="20"/>
              </w:rPr>
              <w:t xml:space="preserve"> 507</w:t>
            </w:r>
            <w:r w:rsidRPr="00A276A8">
              <w:rPr>
                <w:rFonts w:ascii="Times New Roman" w:hAnsi="Times New Roman" w:cs="Times New Roman"/>
                <w:strike/>
                <w:sz w:val="20"/>
                <w:szCs w:val="20"/>
              </w:rPr>
              <w:t>20</w:t>
            </w:r>
            <w:r w:rsidRPr="00A276A8">
              <w:rPr>
                <w:rFonts w:ascii="Times New Roman" w:hAnsi="Times New Roman" w:cs="Times New Roman"/>
                <w:color w:val="FF0000"/>
                <w:sz w:val="20"/>
                <w:szCs w:val="20"/>
              </w:rPr>
              <w:t>16</w:t>
            </w:r>
            <w:r w:rsidRPr="00A276A8">
              <w:rPr>
                <w:rFonts w:ascii="Times New Roman" w:hAnsi="Times New Roman" w:cs="Times New Roman"/>
                <w:sz w:val="20"/>
                <w:szCs w:val="20"/>
              </w:rPr>
              <w:t>–50724</w:t>
            </w:r>
            <w:r>
              <w:rPr>
                <w:rFonts w:ascii="Times New Roman" w:hAnsi="Times New Roman" w:cs="Times New Roman"/>
                <w:sz w:val="20"/>
                <w:szCs w:val="20"/>
              </w:rPr>
              <w:t xml:space="preserve">, </w:t>
            </w:r>
            <w:r w:rsidRPr="00A276A8">
              <w:rPr>
                <w:rFonts w:ascii="Times New Roman" w:hAnsi="Times New Roman" w:cs="Times New Roman"/>
                <w:sz w:val="20"/>
                <w:szCs w:val="20"/>
              </w:rPr>
              <w:t xml:space="preserve"> </w:t>
            </w:r>
            <w:r w:rsidRPr="00564D24">
              <w:rPr>
                <w:rFonts w:ascii="Times New Roman" w:hAnsi="Times New Roman" w:cs="Times New Roman"/>
                <w:color w:val="FF0000"/>
                <w:sz w:val="20"/>
                <w:szCs w:val="20"/>
              </w:rPr>
              <w:t>50734, 50738</w:t>
            </w:r>
            <w:r w:rsidR="00C80EBA">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00C80EBA">
              <w:rPr>
                <w:rFonts w:ascii="Times New Roman" w:hAnsi="Times New Roman" w:cs="Times New Roman"/>
                <w:sz w:val="20"/>
                <w:szCs w:val="20"/>
              </w:rPr>
              <w:t>17120 un</w:t>
            </w:r>
            <w:r w:rsidRPr="00A276A8">
              <w:rPr>
                <w:rFonts w:ascii="Times New Roman" w:hAnsi="Times New Roman" w:cs="Times New Roman"/>
                <w:sz w:val="20"/>
                <w:szCs w:val="20"/>
              </w:rPr>
              <w:t xml:space="preserve"> 18045 par izmeklējuma veikšanu ar US aparātiem vērtībā virs 70 000 euro</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EBA8114" w14:textId="3285CAEE" w:rsidR="00A276A8" w:rsidRPr="00A276A8" w:rsidRDefault="00A276A8" w:rsidP="00A276A8">
            <w:pPr>
              <w:spacing w:after="0" w:line="240" w:lineRule="auto"/>
              <w:contextualSpacing/>
              <w:jc w:val="center"/>
              <w:rPr>
                <w:rFonts w:ascii="Times New Roman" w:eastAsia="Times New Roman" w:hAnsi="Times New Roman" w:cs="Times New Roman"/>
                <w:color w:val="000000"/>
                <w:sz w:val="20"/>
                <w:szCs w:val="20"/>
                <w:lang w:eastAsia="lv-LV"/>
              </w:rPr>
            </w:pPr>
            <w:r w:rsidRPr="00A276A8">
              <w:rPr>
                <w:rFonts w:ascii="Times New Roman" w:hAnsi="Times New Roman" w:cs="Times New Roman"/>
                <w:sz w:val="20"/>
                <w:szCs w:val="20"/>
              </w:rPr>
              <w:t>5.20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3F6BD26" w14:textId="7EAF4464" w:rsidR="00A276A8" w:rsidRPr="00564D24" w:rsidRDefault="00EF3406" w:rsidP="00A276A8">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5.20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BC32F54" w14:textId="77777777" w:rsidR="00A276A8" w:rsidRPr="00564D24" w:rsidRDefault="00A276A8" w:rsidP="00A276A8">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9FB58CC" w14:textId="77777777" w:rsidR="00A276A8" w:rsidRPr="00564D24" w:rsidRDefault="00A276A8" w:rsidP="00A276A8">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A8A5530" w14:textId="77777777" w:rsidR="00A276A8" w:rsidRPr="00564D24" w:rsidRDefault="00A276A8" w:rsidP="00A276A8">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17F2EC6E" w14:textId="77777777" w:rsidR="00A276A8" w:rsidRPr="00564D24" w:rsidRDefault="00A276A8" w:rsidP="00A276A8">
            <w:pPr>
              <w:spacing w:after="0" w:line="240" w:lineRule="auto"/>
              <w:contextualSpacing/>
              <w:jc w:val="center"/>
              <w:rPr>
                <w:rFonts w:ascii="Times New Roman" w:eastAsia="Times New Roman" w:hAnsi="Times New Roman" w:cs="Times New Roman"/>
                <w:color w:val="000000"/>
                <w:sz w:val="20"/>
                <w:szCs w:val="20"/>
                <w:lang w:eastAsia="lv-LV"/>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5D64F134" w14:textId="77777777" w:rsidR="00A276A8" w:rsidRPr="00564D24" w:rsidRDefault="00A276A8" w:rsidP="00A276A8">
            <w:pPr>
              <w:spacing w:after="0" w:line="240" w:lineRule="auto"/>
              <w:contextualSpacing/>
              <w:jc w:val="center"/>
              <w:rPr>
                <w:rFonts w:ascii="Times New Roman" w:eastAsia="Times New Roman" w:hAnsi="Times New Roman" w:cs="Times New Roman"/>
                <w:color w:val="000000"/>
                <w:sz w:val="20"/>
                <w:szCs w:val="20"/>
                <w:lang w:eastAsia="lv-LV"/>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04864F68" w14:textId="5D79839F" w:rsidR="00A276A8" w:rsidRPr="00564D24" w:rsidRDefault="00A276A8" w:rsidP="00A276A8">
            <w:pPr>
              <w:spacing w:after="0" w:line="240" w:lineRule="auto"/>
              <w:contextualSpacing/>
              <w:rPr>
                <w:rFonts w:ascii="Times New Roman" w:eastAsia="Times New Roman" w:hAnsi="Times New Roman" w:cs="Times New Roman"/>
                <w:sz w:val="20"/>
                <w:szCs w:val="20"/>
                <w:lang w:eastAsia="lv-LV"/>
              </w:rPr>
            </w:pPr>
          </w:p>
        </w:tc>
      </w:tr>
      <w:tr w:rsidR="00564D24" w:rsidRPr="00313352" w14:paraId="0E3507AC" w14:textId="77777777" w:rsidTr="00564D24">
        <w:trPr>
          <w:trHeight w:val="105"/>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69B2DF7F" w14:textId="06FFEE46" w:rsidR="00564D24" w:rsidRPr="00564D24" w:rsidRDefault="00564D24" w:rsidP="00564D24">
            <w:pPr>
              <w:spacing w:after="0" w:line="240" w:lineRule="auto"/>
              <w:contextualSpacing/>
              <w:rPr>
                <w:rFonts w:ascii="Times New Roman" w:eastAsia="Times New Roman" w:hAnsi="Times New Roman" w:cs="Times New Roman"/>
                <w:sz w:val="20"/>
                <w:szCs w:val="20"/>
                <w:lang w:eastAsia="lv-LV"/>
              </w:rPr>
            </w:pPr>
            <w:r w:rsidRPr="00564D24">
              <w:rPr>
                <w:rFonts w:ascii="Times New Roman" w:eastAsia="Times New Roman" w:hAnsi="Times New Roman" w:cs="Times New Roman"/>
                <w:sz w:val="20"/>
                <w:szCs w:val="20"/>
                <w:lang w:eastAsia="lv-LV"/>
              </w:rPr>
              <w:t>Piez</w:t>
            </w:r>
            <w:r w:rsidR="00A949EB">
              <w:rPr>
                <w:rFonts w:ascii="Times New Roman" w:eastAsia="Times New Roman" w:hAnsi="Times New Roman" w:cs="Times New Roman"/>
                <w:sz w:val="20"/>
                <w:szCs w:val="20"/>
                <w:lang w:eastAsia="lv-LV"/>
              </w:rPr>
              <w:t>īmes: S</w:t>
            </w:r>
            <w:r w:rsidRPr="00564D24">
              <w:rPr>
                <w:rFonts w:ascii="Times New Roman" w:eastAsia="Times New Roman" w:hAnsi="Times New Roman" w:cs="Times New Roman"/>
                <w:sz w:val="20"/>
                <w:szCs w:val="20"/>
                <w:lang w:eastAsia="lv-LV"/>
              </w:rPr>
              <w:t>akarā ar manipulāciju 50698 un 50699 sadalīšanu atsevišķās manipulācijās ir jāmaina arī tām saistošo manipulāciju detaļas, kas iekļauj šo manipulāciju kodus, aizvietojot tos ar jaunizveidotajām</w:t>
            </w:r>
            <w:r w:rsidR="00A949EB">
              <w:rPr>
                <w:rFonts w:ascii="Times New Roman" w:eastAsia="Times New Roman" w:hAnsi="Times New Roman" w:cs="Times New Roman"/>
                <w:sz w:val="20"/>
                <w:szCs w:val="20"/>
                <w:lang w:eastAsia="lv-LV"/>
              </w:rPr>
              <w:t xml:space="preserve"> </w:t>
            </w:r>
            <w:r w:rsidRPr="00564D24">
              <w:rPr>
                <w:rFonts w:ascii="Times New Roman" w:eastAsia="Times New Roman" w:hAnsi="Times New Roman" w:cs="Times New Roman"/>
                <w:sz w:val="20"/>
                <w:szCs w:val="20"/>
                <w:lang w:eastAsia="lv-LV"/>
              </w:rPr>
              <w:t>manipulācijām.</w:t>
            </w:r>
          </w:p>
        </w:tc>
      </w:tr>
      <w:tr w:rsidR="006E5656" w:rsidRPr="00313352" w14:paraId="78E6427C" w14:textId="77777777" w:rsidTr="00A276A8">
        <w:trPr>
          <w:trHeight w:val="1151"/>
        </w:trPr>
        <w:tc>
          <w:tcPr>
            <w:tcW w:w="676" w:type="pct"/>
            <w:tcBorders>
              <w:top w:val="single" w:sz="4" w:space="0" w:color="auto"/>
              <w:left w:val="single" w:sz="8" w:space="0" w:color="auto"/>
              <w:bottom w:val="single" w:sz="4" w:space="0" w:color="auto"/>
              <w:right w:val="single" w:sz="4" w:space="0" w:color="auto"/>
            </w:tcBorders>
            <w:shd w:val="clear" w:color="auto" w:fill="auto"/>
            <w:vAlign w:val="center"/>
          </w:tcPr>
          <w:p w14:paraId="045B856E"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lastRenderedPageBreak/>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A75F2"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60218</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BAC78"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6842C1F" w14:textId="77777777" w:rsidR="006E5656" w:rsidRPr="00313352"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79D6167"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60.57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BAE80DD" w14:textId="4D1198B5"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75.79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0926CF5"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C6AE890"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C68DC4A"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3DD7E603"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1E9FE6D8"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7767B991" w14:textId="77777777" w:rsidR="006E5656" w:rsidRPr="00313352" w:rsidRDefault="006E5656" w:rsidP="006E5656">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6146EC5B" w14:textId="51B0EB1C" w:rsidR="006E5656" w:rsidRPr="00313352" w:rsidRDefault="006E5656" w:rsidP="006E5656">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 xml:space="preserve">Manipulāciju </w:t>
            </w:r>
            <w:r>
              <w:rPr>
                <w:rFonts w:ascii="Times New Roman" w:eastAsia="Times New Roman" w:hAnsi="Times New Roman" w:cs="Times New Roman"/>
                <w:color w:val="FF0000"/>
                <w:sz w:val="20"/>
                <w:szCs w:val="20"/>
                <w:lang w:eastAsia="lv-LV"/>
              </w:rPr>
              <w:t xml:space="preserve"> norāda</w:t>
            </w:r>
            <w:r w:rsidRPr="00313352">
              <w:rPr>
                <w:rFonts w:ascii="Times New Roman" w:eastAsia="Times New Roman" w:hAnsi="Times New Roman" w:cs="Times New Roman"/>
                <w:color w:val="FF0000"/>
                <w:sz w:val="20"/>
                <w:szCs w:val="20"/>
                <w:lang w:eastAsia="lv-LV"/>
              </w:rPr>
              <w:t xml:space="preserve"> k</w:t>
            </w:r>
            <w:r>
              <w:rPr>
                <w:rFonts w:ascii="Times New Roman" w:eastAsia="Times New Roman" w:hAnsi="Times New Roman" w:cs="Times New Roman"/>
                <w:color w:val="FF0000"/>
                <w:sz w:val="20"/>
                <w:szCs w:val="20"/>
                <w:lang w:eastAsia="lv-LV"/>
              </w:rPr>
              <w:t>opā ar statistikas manipulāciju</w:t>
            </w:r>
            <w:r w:rsidRPr="00313352">
              <w:rPr>
                <w:rFonts w:ascii="Times New Roman" w:eastAsia="Times New Roman" w:hAnsi="Times New Roman" w:cs="Times New Roman"/>
                <w:color w:val="FF0000"/>
                <w:sz w:val="20"/>
                <w:szCs w:val="20"/>
                <w:lang w:eastAsia="lv-LV"/>
              </w:rPr>
              <w:t xml:space="preserve"> 60067; 60068; 60123; 60124; 60157; 60158 vai 60159</w:t>
            </w:r>
          </w:p>
        </w:tc>
      </w:tr>
      <w:tr w:rsidR="006E5656" w:rsidRPr="00313352" w14:paraId="21E39FD1" w14:textId="77777777" w:rsidTr="00DE4AC1">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7E1F0E7" w14:textId="1AFF7C61" w:rsidR="006E5656" w:rsidRPr="00313352" w:rsidRDefault="006E5656" w:rsidP="006E5656">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2847A640" w14:textId="63AC9326" w:rsidR="004D4A9D" w:rsidRPr="00313352" w:rsidRDefault="004D4A9D" w:rsidP="00313352">
      <w:pPr>
        <w:spacing w:after="0" w:line="240" w:lineRule="auto"/>
        <w:contextualSpacing/>
        <w:rPr>
          <w:rFonts w:ascii="Times New Roman" w:hAnsi="Times New Roman" w:cs="Times New Roman"/>
          <w:sz w:val="20"/>
          <w:szCs w:val="20"/>
        </w:rPr>
      </w:pPr>
    </w:p>
    <w:p w14:paraId="1D5AD2E8" w14:textId="5B5A9547" w:rsidR="008E5C4D" w:rsidRPr="00313352" w:rsidRDefault="008E5C4D"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Jaunas statistikas manipulācijas</w:t>
      </w:r>
      <w:r w:rsidR="00700E14" w:rsidRPr="00313352">
        <w:rPr>
          <w:rFonts w:ascii="Times New Roman" w:hAnsi="Times New Roman" w:cs="Times New Roman"/>
          <w:b/>
          <w:sz w:val="20"/>
          <w:szCs w:val="20"/>
        </w:rPr>
        <w:t>, ko lietot kopā ar manipulāciju 60218</w:t>
      </w:r>
      <w:r w:rsidRPr="00313352">
        <w:rPr>
          <w:rFonts w:ascii="Times New Roman" w:hAnsi="Times New Roman" w:cs="Times New Roman"/>
          <w:b/>
          <w:sz w:val="20"/>
          <w:szCs w:val="20"/>
        </w:rPr>
        <w:t>.</w:t>
      </w:r>
    </w:p>
    <w:p w14:paraId="15EC4B61" w14:textId="77777777" w:rsidR="00DD3302" w:rsidRPr="00313352" w:rsidRDefault="00DD3302" w:rsidP="00313352">
      <w:pPr>
        <w:pStyle w:val="ListParagraph"/>
        <w:spacing w:after="0" w:line="240" w:lineRule="auto"/>
        <w:rPr>
          <w:rFonts w:ascii="Times New Roman" w:hAnsi="Times New Roman" w:cs="Times New Roman"/>
          <w:b/>
          <w:sz w:val="20"/>
          <w:szCs w:val="20"/>
        </w:rPr>
      </w:pPr>
    </w:p>
    <w:tbl>
      <w:tblPr>
        <w:tblW w:w="5000" w:type="pct"/>
        <w:tblCellMar>
          <w:left w:w="0" w:type="dxa"/>
          <w:right w:w="0" w:type="dxa"/>
        </w:tblCellMar>
        <w:tblLook w:val="04A0" w:firstRow="1" w:lastRow="0" w:firstColumn="1" w:lastColumn="0" w:noHBand="0" w:noVBand="1"/>
      </w:tblPr>
      <w:tblGrid>
        <w:gridCol w:w="1307"/>
        <w:gridCol w:w="942"/>
        <w:gridCol w:w="529"/>
        <w:gridCol w:w="4423"/>
        <w:gridCol w:w="868"/>
        <w:gridCol w:w="868"/>
        <w:gridCol w:w="868"/>
        <w:gridCol w:w="868"/>
        <w:gridCol w:w="868"/>
        <w:gridCol w:w="942"/>
        <w:gridCol w:w="2905"/>
      </w:tblGrid>
      <w:tr w:rsidR="008E5C4D" w:rsidRPr="00313352" w14:paraId="40616E6D" w14:textId="77777777" w:rsidTr="008E5C4D">
        <w:trPr>
          <w:trHeight w:val="255"/>
          <w:tblHeader/>
        </w:trPr>
        <w:tc>
          <w:tcPr>
            <w:tcW w:w="4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EE601"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Sadaļa</w:t>
            </w:r>
          </w:p>
        </w:tc>
        <w:tc>
          <w:tcPr>
            <w:tcW w:w="30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DA9F84"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Manip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2634B1"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 vai **</w:t>
            </w:r>
          </w:p>
        </w:tc>
        <w:tc>
          <w:tcPr>
            <w:tcW w:w="1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C02473"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Manipulācijas nosaukums</w:t>
            </w:r>
          </w:p>
        </w:tc>
        <w:tc>
          <w:tcPr>
            <w:tcW w:w="2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430174"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Tarifs (euro)</w:t>
            </w:r>
          </w:p>
        </w:tc>
        <w:tc>
          <w:tcPr>
            <w:tcW w:w="846" w:type="pct"/>
            <w:gridSpan w:val="3"/>
            <w:tcBorders>
              <w:top w:val="single" w:sz="4" w:space="0" w:color="auto"/>
              <w:left w:val="nil"/>
              <w:bottom w:val="single" w:sz="4" w:space="0" w:color="auto"/>
              <w:right w:val="single" w:sz="4" w:space="0" w:color="auto"/>
            </w:tcBorders>
            <w:shd w:val="clear" w:color="000000" w:fill="FCE4D6"/>
            <w:vAlign w:val="center"/>
            <w:hideMark/>
          </w:tcPr>
          <w:p w14:paraId="569BA963"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Pacienta līdzmaksājums (euro)</w:t>
            </w:r>
          </w:p>
        </w:tc>
        <w:tc>
          <w:tcPr>
            <w:tcW w:w="2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BE2A89"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Lielās ķirurģ . oper.</w:t>
            </w:r>
          </w:p>
        </w:tc>
        <w:tc>
          <w:tcPr>
            <w:tcW w:w="30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728F02"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Ģimenes ārsta praksei apmaks. manip</w:t>
            </w:r>
          </w:p>
        </w:tc>
        <w:tc>
          <w:tcPr>
            <w:tcW w:w="9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E4ECE9"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Apmaksas nosacījumi</w:t>
            </w:r>
          </w:p>
        </w:tc>
      </w:tr>
      <w:tr w:rsidR="008E5C4D" w:rsidRPr="00313352" w14:paraId="28365E56" w14:textId="77777777" w:rsidTr="008E5C4D">
        <w:trPr>
          <w:trHeight w:val="51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74D625E2"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6784A95"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5FD21D27"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1437" w:type="pct"/>
            <w:vMerge/>
            <w:tcBorders>
              <w:top w:val="single" w:sz="4" w:space="0" w:color="auto"/>
              <w:left w:val="single" w:sz="4" w:space="0" w:color="auto"/>
              <w:bottom w:val="single" w:sz="4" w:space="0" w:color="auto"/>
              <w:right w:val="single" w:sz="4" w:space="0" w:color="auto"/>
            </w:tcBorders>
            <w:vAlign w:val="center"/>
            <w:hideMark/>
          </w:tcPr>
          <w:p w14:paraId="1AB55802"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39FDFB5A" w14:textId="77777777" w:rsidR="008E5C4D" w:rsidRPr="00313352" w:rsidRDefault="008E5C4D" w:rsidP="00313352">
            <w:pPr>
              <w:spacing w:after="0" w:line="240" w:lineRule="auto"/>
              <w:contextualSpacing/>
              <w:rPr>
                <w:rFonts w:ascii="Times New Roman" w:hAnsi="Times New Roman" w:cs="Times New Roman"/>
                <w:bCs/>
                <w:color w:val="000000"/>
                <w:sz w:val="20"/>
                <w:szCs w:val="20"/>
              </w:rPr>
            </w:pPr>
          </w:p>
        </w:tc>
        <w:tc>
          <w:tcPr>
            <w:tcW w:w="282" w:type="pct"/>
            <w:tcBorders>
              <w:top w:val="nil"/>
              <w:left w:val="nil"/>
              <w:bottom w:val="nil"/>
              <w:right w:val="single" w:sz="4" w:space="0" w:color="auto"/>
            </w:tcBorders>
            <w:shd w:val="clear" w:color="000000" w:fill="FCE4D6"/>
            <w:vAlign w:val="center"/>
            <w:hideMark/>
          </w:tcPr>
          <w:p w14:paraId="5FA06F21"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Ambulat. pakalp.</w:t>
            </w:r>
          </w:p>
        </w:tc>
        <w:tc>
          <w:tcPr>
            <w:tcW w:w="282" w:type="pct"/>
            <w:tcBorders>
              <w:top w:val="nil"/>
              <w:left w:val="nil"/>
              <w:bottom w:val="nil"/>
              <w:right w:val="single" w:sz="4" w:space="0" w:color="auto"/>
            </w:tcBorders>
            <w:shd w:val="clear" w:color="000000" w:fill="FCE4D6"/>
            <w:vAlign w:val="center"/>
            <w:hideMark/>
          </w:tcPr>
          <w:p w14:paraId="28D4311D"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Dienas stac. pakalp .</w:t>
            </w:r>
          </w:p>
        </w:tc>
        <w:tc>
          <w:tcPr>
            <w:tcW w:w="282" w:type="pct"/>
            <w:tcBorders>
              <w:top w:val="nil"/>
              <w:left w:val="nil"/>
              <w:bottom w:val="nil"/>
              <w:right w:val="single" w:sz="4" w:space="0" w:color="auto"/>
            </w:tcBorders>
            <w:shd w:val="clear" w:color="000000" w:fill="FCE4D6"/>
            <w:vAlign w:val="center"/>
            <w:hideMark/>
          </w:tcPr>
          <w:p w14:paraId="6F6CDD21"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Stacion. pakalp.</w:t>
            </w: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3E6C32A6"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7DFE74A"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3B8EBAF"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r>
      <w:tr w:rsidR="008E5C4D" w:rsidRPr="00313352" w14:paraId="3A7B37C4" w14:textId="77777777" w:rsidTr="00972498">
        <w:trPr>
          <w:trHeight w:val="76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76000"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5ADB08" w14:textId="64865819"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60067</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1A5A3"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8C2EFD"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 staru terapiju</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F37268"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78D918"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2D5B57"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15E87B"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848248"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870EEC"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45CDC"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pacientam, kuram ārstu konsīlijs noteicis ārstēšanas taktiku staru terapija</w:t>
            </w:r>
          </w:p>
        </w:tc>
      </w:tr>
      <w:tr w:rsidR="008E5C4D" w:rsidRPr="00313352" w14:paraId="1378D681" w14:textId="77777777" w:rsidTr="00972498">
        <w:trPr>
          <w:trHeight w:val="76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73DDC"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CEABA" w14:textId="15E6C6CC"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60068</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5B830"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7E261"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 ķīmijterapiju</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646E04"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DD73F0"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B5618D"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6C543D"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E85EDC"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8BE854"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CA028"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pacientam, kuram ārstu konsīlijs noteicis ārstēšanas taktiku ķīmijterapija</w:t>
            </w:r>
          </w:p>
        </w:tc>
      </w:tr>
      <w:tr w:rsidR="008E5C4D" w:rsidRPr="00313352" w14:paraId="113FC14A" w14:textId="77777777" w:rsidTr="00972498">
        <w:trPr>
          <w:trHeight w:val="178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9E0A4"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lastRenderedPageBreak/>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BBBE2" w14:textId="2540C290"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60123</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23B1CF"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90A79" w14:textId="78BBC7E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w:t>
            </w:r>
            <w:r w:rsidR="00E353D7">
              <w:rPr>
                <w:rFonts w:ascii="Times New Roman" w:hAnsi="Times New Roman" w:cs="Times New Roman"/>
                <w:color w:val="000000"/>
                <w:sz w:val="20"/>
                <w:szCs w:val="20"/>
              </w:rPr>
              <w:t xml:space="preserve"> staru un ķīmijterapiju</w:t>
            </w:r>
            <w:bookmarkStart w:id="0" w:name="_GoBack"/>
            <w:bookmarkEnd w:id="0"/>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C3873E"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2833B5"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48CF5"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B0638E"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E7FC2D"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C23006"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942AD"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 xml:space="preserve">Statistikas manipulācija. Manipulācija tiek kodēta pacientam, kuram ārstu konsīlijs noteicis ārstēšanas taktiku pakalpojumu programmā staru un ķīmijterapija SIA “Rīgas Austrumu klīniskā universitātes slimnīca” vai VSIA “Paula Stradiņa klīniskā universitātes slimnīca” </w:t>
            </w:r>
          </w:p>
        </w:tc>
      </w:tr>
      <w:tr w:rsidR="008E5C4D" w:rsidRPr="00313352" w14:paraId="3926AA22" w14:textId="77777777" w:rsidTr="00972498">
        <w:trPr>
          <w:trHeight w:val="76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6F093"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A81630" w14:textId="69153DCB" w:rsidR="008E5C4D" w:rsidRPr="00313352" w:rsidRDefault="00DA0398" w:rsidP="00313352">
            <w:pPr>
              <w:spacing w:after="0" w:line="240" w:lineRule="auto"/>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60184</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6800A9"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EE2955"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 radioķirurģiju</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B4AF32"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1DAD1"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2472F8"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5B7546"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AEEED3"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CD9CF"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CCD23"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 xml:space="preserve">Statistikas manipulācija. Manipulācija tiek kodēta pacientam, kuram ārstu konsīlijs noteicis ārstēšanas taktiku radioķirurģija </w:t>
            </w:r>
          </w:p>
        </w:tc>
      </w:tr>
      <w:tr w:rsidR="008E5C4D" w:rsidRPr="00313352" w14:paraId="24AFEC02" w14:textId="77777777" w:rsidTr="00972498">
        <w:trPr>
          <w:trHeight w:val="127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99BD7"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BC5781" w14:textId="6B822C7E"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60157</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75C5E1"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3536A9"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 ķirurģisku operāciju</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EB6DA"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39B1A6"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60E8BA"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CCDC9E"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88A50"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1F1513"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85709"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pacientiem, kuru tālākai ārstēšanai tiek pielietotas ķirurģiskas manipulācijas (operācijas), tādējādi tiek nodrošināta audzēja vai tā daļas ķirurģiska izņemšana</w:t>
            </w:r>
          </w:p>
        </w:tc>
      </w:tr>
      <w:tr w:rsidR="008E5C4D" w:rsidRPr="00313352" w14:paraId="0C7F3FE9" w14:textId="77777777" w:rsidTr="00A76875">
        <w:trPr>
          <w:trHeight w:val="458"/>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DC665"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B0D6FA" w14:textId="2F5D4E33"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60158</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3F6D6"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912432"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paliatīvo aprūpes pakalpojumu saņemšanai</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64B57"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24EC6B"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EBE55"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88736"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D815A2"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C2BACD"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500DE"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smagiem, praktiski neārstējamiem onkoloģiskiem pacientiem (vēlīnās onkoloģisko slimību stadijās), kuriem nodrošināma paliatīvā aprūpe, simptomatoloģiskā ārstēšana un/vai pretsāpju terapija</w:t>
            </w:r>
          </w:p>
        </w:tc>
      </w:tr>
      <w:tr w:rsidR="008E5C4D" w:rsidRPr="00313352" w14:paraId="52A86227" w14:textId="77777777" w:rsidTr="00972498">
        <w:trPr>
          <w:trHeight w:val="76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37968"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54141" w14:textId="0141D899"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60159</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75367A"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B7B452"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Nozīmēti medikamenti</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8D8B00"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1A5758"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95845E"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03C2DF"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7ABBF"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483D8"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2DDEC"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pacientiem, kuru tālākai terapijai tiek nozīmēta medikamentozā ārstēšana</w:t>
            </w:r>
          </w:p>
        </w:tc>
      </w:tr>
      <w:tr w:rsidR="008E5C4D" w:rsidRPr="00313352" w14:paraId="6C7ADF13" w14:textId="77777777" w:rsidTr="00A949EB">
        <w:trPr>
          <w:trHeight w:val="170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1D7BD03" w14:textId="1A57307D"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eastAsia="Times New Roman" w:hAnsi="Times New Roman" w:cs="Times New Roman"/>
                <w:iCs/>
                <w:color w:val="000000"/>
                <w:sz w:val="20"/>
                <w:szCs w:val="20"/>
                <w:lang w:eastAsia="lv-LV"/>
              </w:rPr>
              <w:lastRenderedPageBreak/>
              <w:t xml:space="preserve">Piezīmes. </w:t>
            </w:r>
            <w:r w:rsidRPr="00313352">
              <w:rPr>
                <w:rFonts w:ascii="Times New Roman" w:eastAsia="Times New Roman" w:hAnsi="Times New Roman" w:cs="Times New Roman"/>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4B1AF16C" w14:textId="1C671888" w:rsidR="00A949EB" w:rsidRDefault="00A949EB" w:rsidP="00313352">
      <w:pPr>
        <w:spacing w:after="0" w:line="240" w:lineRule="auto"/>
        <w:contextualSpacing/>
        <w:rPr>
          <w:rFonts w:ascii="Times New Roman" w:hAnsi="Times New Roman" w:cs="Times New Roman"/>
          <w:b/>
          <w:sz w:val="20"/>
          <w:szCs w:val="20"/>
        </w:rPr>
      </w:pPr>
    </w:p>
    <w:p w14:paraId="3A24D7D2" w14:textId="77777777" w:rsidR="00A949EB" w:rsidRDefault="00A949EB">
      <w:pPr>
        <w:rPr>
          <w:rFonts w:ascii="Times New Roman" w:hAnsi="Times New Roman" w:cs="Times New Roman"/>
          <w:b/>
          <w:sz w:val="20"/>
          <w:szCs w:val="20"/>
        </w:rPr>
      </w:pPr>
      <w:r>
        <w:rPr>
          <w:rFonts w:ascii="Times New Roman" w:hAnsi="Times New Roman" w:cs="Times New Roman"/>
          <w:b/>
          <w:sz w:val="20"/>
          <w:szCs w:val="20"/>
        </w:rPr>
        <w:br w:type="page"/>
      </w:r>
    </w:p>
    <w:p w14:paraId="28559E5E" w14:textId="7E8152B7" w:rsidR="00BC3A05" w:rsidRPr="00313352" w:rsidRDefault="00BC3A05" w:rsidP="00313352">
      <w:pPr>
        <w:pStyle w:val="ListParagraph"/>
        <w:numPr>
          <w:ilvl w:val="0"/>
          <w:numId w:val="5"/>
        </w:numPr>
        <w:spacing w:after="0" w:line="240" w:lineRule="auto"/>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lastRenderedPageBreak/>
        <w:t>Pacienta līdzmaksājums</w:t>
      </w:r>
    </w:p>
    <w:p w14:paraId="424F2992" w14:textId="77777777" w:rsidR="004D4A9D" w:rsidRPr="00313352" w:rsidRDefault="004D4A9D" w:rsidP="00313352">
      <w:pPr>
        <w:pStyle w:val="ListParagraph"/>
        <w:spacing w:after="0" w:line="240" w:lineRule="auto"/>
        <w:rPr>
          <w:rFonts w:ascii="Times New Roman" w:eastAsia="Times New Roman" w:hAnsi="Times New Roman" w:cs="Times New Roman"/>
          <w:b/>
          <w:bCs/>
          <w:color w:val="000000"/>
          <w:sz w:val="20"/>
          <w:szCs w:val="20"/>
          <w:lang w:eastAsia="lv-LV"/>
        </w:rPr>
      </w:pPr>
    </w:p>
    <w:tbl>
      <w:tblPr>
        <w:tblW w:w="5000" w:type="pct"/>
        <w:tblLook w:val="04A0" w:firstRow="1" w:lastRow="0" w:firstColumn="1" w:lastColumn="0" w:noHBand="0" w:noVBand="1"/>
      </w:tblPr>
      <w:tblGrid>
        <w:gridCol w:w="2160"/>
        <w:gridCol w:w="819"/>
        <w:gridCol w:w="686"/>
        <w:gridCol w:w="2542"/>
        <w:gridCol w:w="766"/>
        <w:gridCol w:w="766"/>
        <w:gridCol w:w="1022"/>
        <w:gridCol w:w="806"/>
        <w:gridCol w:w="900"/>
        <w:gridCol w:w="772"/>
        <w:gridCol w:w="961"/>
        <w:gridCol w:w="3188"/>
      </w:tblGrid>
      <w:tr w:rsidR="00BC3A05" w:rsidRPr="00313352" w14:paraId="5EA39AC6" w14:textId="77777777" w:rsidTr="00FA2D1D">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04CE3F"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6903A6"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BE036C"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96137C"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C76604E"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(euro)</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59452A"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6FBF11E7"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1ECD39"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B3B264"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F6005" w14:textId="77777777" w:rsidR="00BC3A05" w:rsidRPr="00313352" w:rsidRDefault="00BC3A05"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FA2D1D" w:rsidRPr="00313352" w14:paraId="3633BA39" w14:textId="77777777" w:rsidTr="00FA2D1D">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45757A9E"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46EDCD53"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2BEABF65"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7BD6227"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676B518D"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B2470D5"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6009505A"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262" w:type="pct"/>
            <w:tcBorders>
              <w:top w:val="nil"/>
              <w:left w:val="nil"/>
              <w:bottom w:val="single" w:sz="4" w:space="0" w:color="auto"/>
              <w:right w:val="single" w:sz="4" w:space="0" w:color="auto"/>
            </w:tcBorders>
            <w:shd w:val="clear" w:color="000000" w:fill="FCE4D6"/>
            <w:vAlign w:val="center"/>
            <w:hideMark/>
          </w:tcPr>
          <w:p w14:paraId="605C76A4"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92" w:type="pct"/>
            <w:tcBorders>
              <w:top w:val="nil"/>
              <w:left w:val="nil"/>
              <w:bottom w:val="single" w:sz="4" w:space="0" w:color="auto"/>
              <w:right w:val="single" w:sz="4" w:space="0" w:color="auto"/>
            </w:tcBorders>
            <w:shd w:val="clear" w:color="000000" w:fill="FCE4D6"/>
            <w:vAlign w:val="center"/>
            <w:hideMark/>
          </w:tcPr>
          <w:p w14:paraId="56406BA3"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006E21F0"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C189FE0"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77BA03E1" w14:textId="77777777" w:rsidR="00BC3A05" w:rsidRPr="00313352" w:rsidRDefault="00BC3A05" w:rsidP="00313352">
            <w:pPr>
              <w:spacing w:after="0" w:line="240" w:lineRule="auto"/>
              <w:contextualSpacing/>
              <w:rPr>
                <w:rFonts w:ascii="Times New Roman" w:eastAsia="Times New Roman" w:hAnsi="Times New Roman" w:cs="Times New Roman"/>
                <w:b/>
                <w:bCs/>
                <w:sz w:val="20"/>
                <w:szCs w:val="20"/>
                <w:lang w:eastAsia="lv-LV"/>
              </w:rPr>
            </w:pPr>
          </w:p>
        </w:tc>
      </w:tr>
      <w:tr w:rsidR="00FA2D1D" w:rsidRPr="00313352" w14:paraId="7C7A2EFD" w14:textId="77777777" w:rsidTr="00FA2D1D">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BF917"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FE623"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C8D15"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D133B"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Konjunktīvas un radzenes termoterapija un krioterapija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858A"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AE770"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D612B"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9247" w14:textId="05B69693"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97799"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DFF34"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42079"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E666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2886BBB4" w14:textId="77777777" w:rsidTr="00FA2D1D">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9900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64603"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8BE3A"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68871"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Intrakapsulāra kataraktas ekstirpācija pēc antiglaukomatozas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D3AED"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A9B2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B13E"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F4B4D" w14:textId="51AFDF57"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89028"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F22F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C2F99"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AD554"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461BAB99" w14:textId="77777777" w:rsidTr="00FA2D1D">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BA71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691EC"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8DFC8"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DB55A"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Sklēras baklings ar implantātu vai sklēras cirklāža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124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17D8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3818"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CB15" w14:textId="287D233E"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7CC2E"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0DBC1"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B22D3"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3DCD5"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2E3E2D80" w14:textId="77777777" w:rsidTr="00FA2D1D">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2ECB7"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0040B"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7F27D"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E6CBF"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Vitreālā ķirurģija (caur pars plana)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8BDE"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88B22"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55C4"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D25CF" w14:textId="00C707D0"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0355D"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C0F59"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585A6"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5139D"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365D94E1" w14:textId="77777777" w:rsidTr="00FA2D1D">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45B92"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Abdominālā ķirurģija un proktoloģija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C23B"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D5B9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FFAB0"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10051"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5D6C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6DD8"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EFF77" w14:textId="425415A2"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B45C8"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0E36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170F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684B3"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0781526D" w14:textId="77777777" w:rsidTr="007A5A57">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67DC4"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39B25"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DD90"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7D8B7" w14:textId="77777777" w:rsidR="00BC3A05" w:rsidRPr="00313352" w:rsidRDefault="00BC3A0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Radiofrekventā katetra ablācija ar trīsdimensiju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1EAFA"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05475"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744EBF6"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D25F2" w14:textId="4E31263B"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4565C5"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DFA87"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0DD37"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36E74"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5289349B" w14:textId="77777777" w:rsidTr="00A949EB">
        <w:trPr>
          <w:trHeight w:val="130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743E3DC" w14:textId="05084FFF" w:rsidR="00FA2D1D" w:rsidRPr="00313352" w:rsidRDefault="002A6DB8"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Pr="00313352">
              <w:rPr>
                <w:rFonts w:ascii="Times New Roman" w:hAnsi="Times New Roman" w:cs="Times New Roman"/>
                <w:sz w:val="20"/>
                <w:szCs w:val="20"/>
              </w:rPr>
              <w:t>Manipulācijas, kuras ir iekļautas MK noteikumu 5.pielikumā kā Dienas stacionārā veicamas operācijas: Manipulāciju sarakstā labota nepilnība un papildinās  ar Pacienta līdzmaksājumu.</w:t>
            </w:r>
          </w:p>
        </w:tc>
      </w:tr>
    </w:tbl>
    <w:p w14:paraId="2FF6C553" w14:textId="1524ADC7" w:rsidR="00A949EB" w:rsidRDefault="00A949EB" w:rsidP="00A949EB">
      <w:pPr>
        <w:spacing w:after="0" w:line="240" w:lineRule="auto"/>
        <w:rPr>
          <w:rFonts w:ascii="Times New Roman" w:eastAsia="Times New Roman" w:hAnsi="Times New Roman" w:cs="Times New Roman"/>
          <w:b/>
          <w:bCs/>
          <w:color w:val="000000"/>
          <w:sz w:val="20"/>
          <w:szCs w:val="20"/>
          <w:lang w:eastAsia="lv-LV"/>
        </w:rPr>
      </w:pPr>
    </w:p>
    <w:p w14:paraId="3B2B7386" w14:textId="77777777" w:rsidR="00A949EB" w:rsidRDefault="00A949EB">
      <w:pP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br w:type="page"/>
      </w:r>
    </w:p>
    <w:p w14:paraId="593CB8DD" w14:textId="03436301" w:rsidR="00D1096B" w:rsidRPr="00313352" w:rsidRDefault="00D1096B" w:rsidP="00313352">
      <w:pPr>
        <w:pStyle w:val="ListParagraph"/>
        <w:numPr>
          <w:ilvl w:val="0"/>
          <w:numId w:val="5"/>
        </w:numPr>
        <w:spacing w:after="0" w:line="240" w:lineRule="auto"/>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lastRenderedPageBreak/>
        <w:t>Sadalītas manipulācijas</w:t>
      </w:r>
    </w:p>
    <w:p w14:paraId="00D6574C" w14:textId="77777777" w:rsidR="0053774F" w:rsidRPr="00313352" w:rsidRDefault="0053774F" w:rsidP="00313352">
      <w:pPr>
        <w:pStyle w:val="ListParagraph"/>
        <w:spacing w:after="0" w:line="240" w:lineRule="auto"/>
        <w:rPr>
          <w:rFonts w:ascii="Times New Roman" w:eastAsia="Times New Roman" w:hAnsi="Times New Roman" w:cs="Times New Roman"/>
          <w:b/>
          <w:bCs/>
          <w:color w:val="000000"/>
          <w:sz w:val="20"/>
          <w:szCs w:val="20"/>
          <w:lang w:eastAsia="lv-LV"/>
        </w:rPr>
      </w:pPr>
    </w:p>
    <w:tbl>
      <w:tblPr>
        <w:tblW w:w="5000" w:type="pct"/>
        <w:tblLayout w:type="fixed"/>
        <w:tblLook w:val="04A0" w:firstRow="1" w:lastRow="0" w:firstColumn="1" w:lastColumn="0" w:noHBand="0" w:noVBand="1"/>
      </w:tblPr>
      <w:tblGrid>
        <w:gridCol w:w="1327"/>
        <w:gridCol w:w="1283"/>
        <w:gridCol w:w="788"/>
        <w:gridCol w:w="2724"/>
        <w:gridCol w:w="779"/>
        <w:gridCol w:w="772"/>
        <w:gridCol w:w="1022"/>
        <w:gridCol w:w="942"/>
        <w:gridCol w:w="766"/>
        <w:gridCol w:w="772"/>
        <w:gridCol w:w="960"/>
        <w:gridCol w:w="3253"/>
      </w:tblGrid>
      <w:tr w:rsidR="00CD512F" w:rsidRPr="00313352" w14:paraId="64627E83" w14:textId="77777777" w:rsidTr="0053388A">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F937B2"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4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DAA9BE"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2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AE9E16"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8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F39771"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E05C801"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(euro)</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ED6B53D"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3DF3CE23"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37DA9F"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CAF1A8"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10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EA5A972" w14:textId="77777777" w:rsidR="00CD512F" w:rsidRPr="00313352" w:rsidRDefault="00CD512F"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CD512F" w:rsidRPr="00313352" w14:paraId="19578CF1" w14:textId="77777777" w:rsidTr="0053388A">
        <w:trPr>
          <w:trHeight w:val="546"/>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319C4A6C"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3DFDB1D"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4DE5C51F"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02C80B16"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4F5DEFC8"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61C4AC9D"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11EF586"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306" w:type="pct"/>
            <w:tcBorders>
              <w:top w:val="nil"/>
              <w:left w:val="nil"/>
              <w:bottom w:val="single" w:sz="4" w:space="0" w:color="auto"/>
              <w:right w:val="single" w:sz="4" w:space="0" w:color="auto"/>
            </w:tcBorders>
            <w:shd w:val="clear" w:color="000000" w:fill="FCE4D6"/>
            <w:vAlign w:val="center"/>
            <w:hideMark/>
          </w:tcPr>
          <w:p w14:paraId="2BBE0480"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49" w:type="pct"/>
            <w:tcBorders>
              <w:top w:val="nil"/>
              <w:left w:val="nil"/>
              <w:bottom w:val="single" w:sz="4" w:space="0" w:color="auto"/>
              <w:right w:val="single" w:sz="4" w:space="0" w:color="auto"/>
            </w:tcBorders>
            <w:shd w:val="clear" w:color="000000" w:fill="FCE4D6"/>
            <w:vAlign w:val="center"/>
            <w:hideMark/>
          </w:tcPr>
          <w:p w14:paraId="33BF6EC7"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099EAF"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561989F9"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058" w:type="pct"/>
            <w:vMerge/>
            <w:tcBorders>
              <w:top w:val="single" w:sz="4" w:space="0" w:color="auto"/>
              <w:left w:val="single" w:sz="4" w:space="0" w:color="auto"/>
              <w:bottom w:val="single" w:sz="4" w:space="0" w:color="auto"/>
              <w:right w:val="single" w:sz="4" w:space="0" w:color="auto"/>
            </w:tcBorders>
            <w:vAlign w:val="center"/>
            <w:hideMark/>
          </w:tcPr>
          <w:p w14:paraId="2CCEEC9A" w14:textId="77777777" w:rsidR="00CD512F" w:rsidRPr="00313352" w:rsidRDefault="00CD512F" w:rsidP="00313352">
            <w:pPr>
              <w:spacing w:after="0" w:line="240" w:lineRule="auto"/>
              <w:contextualSpacing/>
              <w:rPr>
                <w:rFonts w:ascii="Times New Roman" w:eastAsia="Times New Roman" w:hAnsi="Times New Roman" w:cs="Times New Roman"/>
                <w:b/>
                <w:bCs/>
                <w:sz w:val="20"/>
                <w:szCs w:val="20"/>
                <w:lang w:eastAsia="lv-LV"/>
              </w:rPr>
            </w:pPr>
          </w:p>
        </w:tc>
      </w:tr>
      <w:tr w:rsidR="00CD512F" w:rsidRPr="00313352" w14:paraId="789527E0" w14:textId="77777777" w:rsidTr="0053388A">
        <w:trPr>
          <w:trHeight w:val="357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6A77B"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400C9"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60447</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6EF676"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1E5BC"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SAVA speciālista atkārtota konsultācija </w:t>
            </w:r>
            <w:r w:rsidRPr="00313352">
              <w:rPr>
                <w:rFonts w:ascii="Times New Roman" w:eastAsia="Times New Roman" w:hAnsi="Times New Roman" w:cs="Times New Roman"/>
                <w:strike/>
                <w:color w:val="FF0000"/>
                <w:sz w:val="20"/>
                <w:szCs w:val="20"/>
                <w:lang w:eastAsia="lv-LV"/>
              </w:rPr>
              <w:t>(klātienē vai</w:t>
            </w:r>
            <w:r w:rsidRPr="00313352">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color w:val="000000"/>
                <w:sz w:val="20"/>
                <w:szCs w:val="20"/>
                <w:lang w:eastAsia="lv-LV"/>
              </w:rPr>
              <w:t>attālināti</w:t>
            </w:r>
            <w:r w:rsidRPr="00313352">
              <w:rPr>
                <w:rFonts w:ascii="Times New Roman" w:eastAsia="Times New Roman" w:hAnsi="Times New Roman" w:cs="Times New Roman"/>
                <w:strike/>
                <w:color w:val="FF0000"/>
                <w:sz w:val="20"/>
                <w:szCs w:val="20"/>
                <w:lang w:eastAsia="lv-LV"/>
              </w:rPr>
              <w:t>)</w:t>
            </w:r>
            <w:r w:rsidRPr="00313352">
              <w:rPr>
                <w:rFonts w:ascii="Times New Roman" w:eastAsia="Times New Roman" w:hAnsi="Times New Roman" w:cs="Times New Roman"/>
                <w:color w:val="000000"/>
                <w:sz w:val="20"/>
                <w:szCs w:val="20"/>
                <w:lang w:eastAsia="lv-LV"/>
              </w:rPr>
              <w:t>,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7211B"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DF169"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12.84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31280"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98BAC"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010CA"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0DDEB"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E2D41"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AE8E2" w14:textId="3F73D7EB" w:rsidR="0058628F" w:rsidRPr="005C202E" w:rsidRDefault="005C202E" w:rsidP="0058628F">
            <w:pPr>
              <w:spacing w:after="0" w:line="240" w:lineRule="auto"/>
              <w:contextualSpacing/>
              <w:rPr>
                <w:rFonts w:ascii="Times New Roman" w:eastAsia="Times New Roman" w:hAnsi="Times New Roman" w:cs="Times New Roman"/>
                <w:sz w:val="20"/>
                <w:szCs w:val="20"/>
                <w:lang w:eastAsia="lv-LV"/>
              </w:rPr>
            </w:pPr>
            <w:r w:rsidRPr="005C202E">
              <w:rPr>
                <w:rFonts w:ascii="Times New Roman" w:eastAsia="Times New Roman" w:hAnsi="Times New Roman" w:cs="Times New Roman"/>
                <w:sz w:val="20"/>
                <w:szCs w:val="20"/>
                <w:lang w:eastAsia="lv-LV"/>
              </w:rPr>
              <w:t xml:space="preserve">Manipulāciju apmaksā pacientam atkārtoti vēršoties pie ārsta – speciālista </w:t>
            </w:r>
            <w:r w:rsidRPr="005C202E">
              <w:rPr>
                <w:rFonts w:ascii="Times New Roman" w:eastAsia="Times New Roman" w:hAnsi="Times New Roman" w:cs="Times New Roman"/>
                <w:strike/>
                <w:sz w:val="20"/>
                <w:szCs w:val="20"/>
                <w:lang w:eastAsia="lv-LV"/>
              </w:rPr>
              <w:t>klātienē</w:t>
            </w:r>
            <w:r w:rsidRPr="005C202E">
              <w:rPr>
                <w:rFonts w:ascii="Times New Roman" w:eastAsia="Times New Roman" w:hAnsi="Times New Roman" w:cs="Times New Roman"/>
                <w:sz w:val="20"/>
                <w:szCs w:val="20"/>
                <w:lang w:eastAsia="lv-LV"/>
              </w:rPr>
              <w:t xml:space="preserve"> vienas aprūpes epizodes ietvaros (30 kalendāro dienu laikā) </w:t>
            </w:r>
            <w:r w:rsidRPr="005C202E">
              <w:rPr>
                <w:rFonts w:ascii="Times New Roman" w:eastAsia="Times New Roman" w:hAnsi="Times New Roman" w:cs="Times New Roman"/>
                <w:strike/>
                <w:sz w:val="20"/>
                <w:szCs w:val="20"/>
                <w:lang w:eastAsia="lv-LV"/>
              </w:rPr>
              <w:t>vai</w:t>
            </w:r>
            <w:r w:rsidRPr="005C202E">
              <w:rPr>
                <w:rFonts w:ascii="Times New Roman" w:eastAsia="Times New Roman" w:hAnsi="Times New Roman" w:cs="Times New Roman"/>
                <w:sz w:val="20"/>
                <w:szCs w:val="20"/>
                <w:lang w:eastAsia="lv-LV"/>
              </w:rPr>
              <w:t xml:space="preserve"> gadījumā, ja speciālists pēc pirmreizējas konsultācijas pieņēmis lēmumu turpmāk pacientu konsultēt attālināti, piemēram, dinamiskas novērošanas gadījumā. </w:t>
            </w:r>
            <w:r w:rsidRPr="005C202E">
              <w:rPr>
                <w:rFonts w:ascii="Times New Roman" w:eastAsia="Times New Roman" w:hAnsi="Times New Roman" w:cs="Times New Roman"/>
                <w:sz w:val="20"/>
                <w:szCs w:val="20"/>
                <w:lang w:eastAsia="lv-LV"/>
              </w:rPr>
              <w:br/>
              <w:t>Manipulāciju aprūpes epizodes ietvaros (30 kalendāro dienu laikā) apmaksā neierobežotu reižu skaitu, izņemot, ja to norāda kopā ar pirmreizēju konsultāciju vai</w:t>
            </w:r>
            <w:r>
              <w:rPr>
                <w:rFonts w:ascii="Times New Roman" w:eastAsia="Times New Roman" w:hAnsi="Times New Roman" w:cs="Times New Roman"/>
                <w:sz w:val="20"/>
                <w:szCs w:val="20"/>
                <w:lang w:eastAsia="lv-LV"/>
              </w:rPr>
              <w:t xml:space="preserve">, </w:t>
            </w:r>
            <w:r w:rsidRPr="005C202E">
              <w:rPr>
                <w:rFonts w:ascii="Times New Roman" w:eastAsia="Times New Roman" w:hAnsi="Times New Roman" w:cs="Times New Roman"/>
                <w:sz w:val="20"/>
                <w:szCs w:val="20"/>
                <w:lang w:eastAsia="lv-LV"/>
              </w:rPr>
              <w:t xml:space="preserve"> </w:t>
            </w:r>
            <w:r w:rsidRPr="005C202E">
              <w:rPr>
                <w:rFonts w:ascii="Times New Roman" w:hAnsi="Times New Roman" w:cs="Times New Roman"/>
                <w:color w:val="FF0000"/>
                <w:sz w:val="20"/>
                <w:szCs w:val="20"/>
              </w:rPr>
              <w:t>ja atkārtota attālināta konsultācija tiek sniegta pēc klātienes konsultācijas</w:t>
            </w:r>
            <w:r w:rsidRPr="005C202E">
              <w:rPr>
                <w:rFonts w:ascii="Times New Roman" w:eastAsia="Times New Roman" w:hAnsi="Times New Roman" w:cs="Times New Roman"/>
                <w:color w:val="FF0000"/>
                <w:sz w:val="20"/>
                <w:szCs w:val="20"/>
                <w:lang w:eastAsia="lv-LV"/>
              </w:rPr>
              <w:t xml:space="preserve"> </w:t>
            </w:r>
            <w:r w:rsidRPr="005C202E">
              <w:rPr>
                <w:rFonts w:ascii="Times New Roman" w:eastAsia="Times New Roman" w:hAnsi="Times New Roman" w:cs="Times New Roman"/>
                <w:strike/>
                <w:sz w:val="20"/>
                <w:szCs w:val="20"/>
                <w:lang w:eastAsia="lv-LV"/>
              </w:rPr>
              <w:t>klātienes konsultāciju</w:t>
            </w:r>
            <w:r w:rsidRPr="005C202E">
              <w:rPr>
                <w:rFonts w:ascii="Times New Roman" w:eastAsia="Times New Roman" w:hAnsi="Times New Roman" w:cs="Times New Roman"/>
                <w:sz w:val="20"/>
                <w:szCs w:val="20"/>
                <w:lang w:eastAsia="lv-LV"/>
              </w:rPr>
              <w:t>. Šādā gadījumā šo manipulāciju apmaksā vienu reizi aprūpes epizodes ietvaros (30 kalendāro dienu laikā).</w:t>
            </w:r>
          </w:p>
        </w:tc>
      </w:tr>
      <w:tr w:rsidR="00CD512F" w:rsidRPr="00313352" w14:paraId="11CF9563" w14:textId="77777777" w:rsidTr="005C202E">
        <w:trPr>
          <w:trHeight w:val="46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7AD4C"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Citās sadaļās neiekļautās manipulācijas</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741B1" w14:textId="77777777" w:rsidR="000A4DD7"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462FE5E5" w14:textId="1D26B129" w:rsidR="00CD512F" w:rsidRPr="00313352" w:rsidRDefault="00CD512F"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60484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35F41"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A0B04"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58074"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DC07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12.84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DD618" w14:textId="5175B171" w:rsidR="00CD512F" w:rsidRPr="00313352" w:rsidRDefault="009D3FB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B4563"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1CBAC"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F3DC2"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0FEC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A5D07" w14:textId="358E983C" w:rsidR="0058628F" w:rsidRPr="005C202E" w:rsidRDefault="005C202E" w:rsidP="005C202E">
            <w:pPr>
              <w:spacing w:after="0" w:line="240" w:lineRule="auto"/>
              <w:rPr>
                <w:rFonts w:ascii="Times New Roman" w:hAnsi="Times New Roman" w:cs="Times New Roman"/>
                <w:sz w:val="20"/>
                <w:szCs w:val="20"/>
              </w:rPr>
            </w:pPr>
            <w:r w:rsidRPr="005C202E">
              <w:rPr>
                <w:rFonts w:ascii="Times New Roman" w:hAnsi="Times New Roman" w:cs="Times New Roman"/>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izņemot, ja atkārtota klātienes konsultācija tiek sniegta pēc pirmreizējas attālinātas konsultācijas. Šādā gadījumā šo manipulāciju apmaksā vienu reizi aprūpes epizodes ietvaros (30 kalendāro dienu laikā)</w:t>
            </w:r>
            <w:r>
              <w:rPr>
                <w:rFonts w:ascii="Times New Roman" w:hAnsi="Times New Roman" w:cs="Times New Roman"/>
                <w:sz w:val="20"/>
                <w:szCs w:val="20"/>
              </w:rPr>
              <w:t>.</w:t>
            </w:r>
          </w:p>
        </w:tc>
      </w:tr>
      <w:tr w:rsidR="00CD512F" w:rsidRPr="00313352" w14:paraId="710D12C2" w14:textId="77777777" w:rsidTr="0053388A">
        <w:trPr>
          <w:trHeight w:val="73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A2A126" w14:textId="77777777" w:rsidR="00CD512F" w:rsidRPr="00313352" w:rsidRDefault="00CD512F"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CD512F" w:rsidRPr="00313352" w14:paraId="56B0AE3B" w14:textId="77777777" w:rsidTr="0053388A">
        <w:trPr>
          <w:trHeight w:val="765"/>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58228"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50D50" w14:textId="05D52C50"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0BAEFEBE" w14:textId="55E7E690" w:rsidR="00CD512F" w:rsidRPr="00313352" w:rsidRDefault="00415697"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50713</w:t>
            </w:r>
            <w:r w:rsidR="00ED2313" w:rsidRPr="00313352">
              <w:rPr>
                <w:rFonts w:ascii="Times New Roman" w:eastAsia="Times New Roman" w:hAnsi="Times New Roman" w:cs="Times New Roman"/>
                <w:color w:val="FF0000"/>
                <w:sz w:val="20"/>
                <w:szCs w:val="20"/>
                <w:lang w:eastAsia="lv-LV"/>
              </w:rPr>
              <w:t xml:space="preserve"> </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7A11" w14:textId="16170251"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ABD1B"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Kakla un citu virspusējo audu (t.sk. vairogdziedzera, epitēlijķermenīšu,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5BA56"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1CBB" w14:textId="6909E902"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D0135"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42ED6"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5A6C0"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AF9E2"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0F66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9495F"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0DCF95FE" w14:textId="77777777" w:rsidTr="0053388A">
        <w:trPr>
          <w:trHeight w:val="658"/>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8FCD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F0845" w14:textId="420DE9E8"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00A914DC" w14:textId="10EBCDB3" w:rsidR="00CD512F"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50714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1F158" w14:textId="0BF11271"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4AA5E"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89EA9"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B69F4" w14:textId="6751721D"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C5DB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4893B"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16782"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CE69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69B72"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62F8"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1374124E" w14:textId="77777777" w:rsidTr="0053388A">
        <w:trPr>
          <w:trHeight w:val="585"/>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9F934"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C06F5" w14:textId="09475DB5" w:rsidR="00CD512F"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4C9A281E" w14:textId="7CDE0990"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1D3D9" w14:textId="2919FEC1"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91A93"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Prostatas transrektāla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D651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B646A" w14:textId="3A93A6B7"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82088"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4DC12"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B7023"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C123"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32E10"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AE732"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20B6177D" w14:textId="77777777" w:rsidTr="0053388A">
        <w:trPr>
          <w:trHeight w:val="46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EE318"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6350B" w14:textId="330A2F48" w:rsidR="00CD512F"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758B08BA" w14:textId="438AE431"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50717</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AAED2" w14:textId="110F51ED"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193D1"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Sievietes iegurņa orgānu transabdomināla un/vai transvagināla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09790"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332AB" w14:textId="4D6F8EB3"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BD5A3"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FB072"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0E447"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2299F"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8A95"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85D75"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6B37B258" w14:textId="77777777" w:rsidTr="0053388A">
        <w:trPr>
          <w:trHeight w:val="602"/>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FE2E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DA7A8" w14:textId="646DE93C" w:rsidR="00CD512F"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6AA0EFF1" w14:textId="4E809C34"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50718</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1CE96" w14:textId="7BC68BE0"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F28C3"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Transrektāla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B734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1DAE9" w14:textId="4BC24929"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7E300"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C6658"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F14A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8774E"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5B1FE"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A4221"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394F9EE4" w14:textId="77777777" w:rsidTr="0053388A">
        <w:trPr>
          <w:trHeight w:val="51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1C950"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2811D" w14:textId="48A33D36"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6F54D8E7" w14:textId="23B48016" w:rsidR="00CD512F" w:rsidRPr="00313352" w:rsidRDefault="00415697"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50719</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203C4" w14:textId="6A02CD2B"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734C5"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Krūšukurvja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036BE"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0F450" w14:textId="2575B1FF"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95A03"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EDA5E"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C013E"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911A"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34360"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C84CD" w14:textId="52E86C62" w:rsidR="00CD512F" w:rsidRPr="00313352" w:rsidRDefault="004D4A9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ED2313" w:rsidRPr="00313352" w14:paraId="6470E647" w14:textId="77777777" w:rsidTr="0053388A">
        <w:trPr>
          <w:trHeight w:val="469"/>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F5251"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002B6" w14:textId="77777777" w:rsidR="00ED2313"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1B55BDD4" w14:textId="68A7D55E"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50723</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01DAC" w14:textId="228265CC"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F170A" w14:textId="77777777" w:rsidR="00ED2313" w:rsidRPr="00313352" w:rsidRDefault="00ED2313"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3C662"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E58B9" w14:textId="2A074290" w:rsidR="00ED2313"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E70BF"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82A6D"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065AD"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95BAB"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E5CF9"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1C2F5" w14:textId="44E7D107" w:rsidR="00ED2313" w:rsidRPr="00313352" w:rsidRDefault="004D4A9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ED2313" w:rsidRPr="00313352" w14:paraId="72AEE78C" w14:textId="77777777" w:rsidTr="0053388A">
        <w:trPr>
          <w:trHeight w:val="49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F1140"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BC41A" w14:textId="77777777" w:rsidR="00ED2313"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4085ADD3" w14:textId="5E4B7786"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50734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A4EDE" w14:textId="440F537A"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084FA" w14:textId="77777777" w:rsidR="00ED2313" w:rsidRPr="00313352" w:rsidRDefault="00ED2313"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A14A2"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64BF6" w14:textId="73914D19" w:rsidR="00ED2313"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D2504"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1F838"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C8084"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B31AD"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D9F00"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9A514" w14:textId="562F2BEB" w:rsidR="00ED2313" w:rsidRPr="00313352" w:rsidRDefault="004D4A9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xml:space="preserve">Samaksa par šo manipulāciju netiek veikta, ja to norāda par plānveidā veiktu izmeklējumu ambulatoram pacientam ar kādu no šādām </w:t>
            </w:r>
            <w:r w:rsidRPr="00313352">
              <w:rPr>
                <w:rFonts w:ascii="Times New Roman" w:hAnsi="Times New Roman" w:cs="Times New Roman"/>
                <w:sz w:val="20"/>
                <w:szCs w:val="20"/>
              </w:rPr>
              <w:lastRenderedPageBreak/>
              <w:t>diagnozēm:  M80; M81; M83; M88; M95.</w:t>
            </w:r>
          </w:p>
        </w:tc>
      </w:tr>
      <w:tr w:rsidR="00ED2313" w:rsidRPr="00313352" w14:paraId="689BC1C7" w14:textId="77777777" w:rsidTr="0053388A">
        <w:trPr>
          <w:trHeight w:val="632"/>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5ECA8"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lastRenderedPageBreak/>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4BA2F" w14:textId="1D6FFE5C" w:rsidR="00ED2313"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 50738</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745B0" w14:textId="6CF0D5E9"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935A7" w14:textId="77777777" w:rsidR="00ED2313" w:rsidRPr="00313352" w:rsidRDefault="00ED2313"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BEA6F"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D88F4" w14:textId="2847C087" w:rsidR="00ED2313"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BD04F"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32E1A"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C9F9F"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45A1F"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23C6B"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49097" w14:textId="4197AC6C" w:rsidR="00ED2313" w:rsidRPr="00313352" w:rsidRDefault="004D4A9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ED2313" w:rsidRPr="00313352" w14:paraId="6EDEE3A4" w14:textId="77777777" w:rsidTr="0053388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74CA75A8" w14:textId="77777777" w:rsidR="00A76875" w:rsidRPr="00313352" w:rsidRDefault="00ED2313"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A76875" w:rsidRPr="00313352">
              <w:rPr>
                <w:rFonts w:ascii="Times New Roman" w:eastAsia="Times New Roman" w:hAnsi="Times New Roman" w:cs="Times New Roman"/>
                <w:sz w:val="20"/>
                <w:szCs w:val="20"/>
                <w:lang w:eastAsia="lv-LV"/>
              </w:rPr>
              <w:t>Sadalītas manipulācijas 50698 un 50699.</w:t>
            </w:r>
          </w:p>
          <w:p w14:paraId="3A65CFBA" w14:textId="11F811AB" w:rsidR="00ED2313" w:rsidRPr="00313352" w:rsidRDefault="00ED2313"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w:t>
            </w:r>
            <w:r w:rsidR="0053388A" w:rsidRPr="00313352">
              <w:rPr>
                <w:rFonts w:ascii="Times New Roman" w:eastAsia="Times New Roman" w:hAnsi="Times New Roman" w:cs="Times New Roman"/>
                <w:sz w:val="20"/>
                <w:szCs w:val="20"/>
                <w:lang w:eastAsia="lv-LV"/>
              </w:rPr>
              <w:t xml:space="preserve"> </w:t>
            </w:r>
          </w:p>
        </w:tc>
      </w:tr>
    </w:tbl>
    <w:p w14:paraId="14ABD338" w14:textId="77777777" w:rsidR="00BC3A05" w:rsidRPr="00313352" w:rsidRDefault="00BC3A05" w:rsidP="00313352">
      <w:pPr>
        <w:pStyle w:val="ListParagraph"/>
        <w:spacing w:after="0" w:line="240" w:lineRule="auto"/>
        <w:ind w:left="0"/>
        <w:rPr>
          <w:rFonts w:ascii="Times New Roman" w:hAnsi="Times New Roman" w:cs="Times New Roman"/>
          <w:sz w:val="20"/>
          <w:szCs w:val="20"/>
        </w:rPr>
      </w:pPr>
    </w:p>
    <w:p w14:paraId="6A8E1FCA" w14:textId="77777777" w:rsidR="00797C1F" w:rsidRPr="00313352" w:rsidRDefault="00797C1F"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Pārrēķinātās manipulācijas</w:t>
      </w:r>
    </w:p>
    <w:p w14:paraId="69667015" w14:textId="77777777" w:rsidR="007A5A57" w:rsidRPr="00313352" w:rsidRDefault="007A5A57" w:rsidP="00313352">
      <w:pPr>
        <w:pStyle w:val="ListParagraph"/>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1624"/>
        <w:gridCol w:w="999"/>
        <w:gridCol w:w="472"/>
        <w:gridCol w:w="2083"/>
        <w:gridCol w:w="1116"/>
        <w:gridCol w:w="776"/>
        <w:gridCol w:w="1022"/>
        <w:gridCol w:w="806"/>
        <w:gridCol w:w="900"/>
        <w:gridCol w:w="828"/>
        <w:gridCol w:w="961"/>
        <w:gridCol w:w="3801"/>
      </w:tblGrid>
      <w:tr w:rsidR="00797C1F" w:rsidRPr="00313352" w14:paraId="0C2DB470" w14:textId="77777777" w:rsidTr="00B91010">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E6BE75"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254667"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AA439"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4B117F"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B1978"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(euro)</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C3CCC64" w14:textId="1717EA94" w:rsidR="00797C1F" w:rsidRPr="00313352" w:rsidRDefault="00A7687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1379C9DC"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41B2DF"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7E675"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D1015A" w14:textId="77777777" w:rsidR="00797C1F" w:rsidRPr="00313352" w:rsidRDefault="00797C1F"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797C1F" w:rsidRPr="00313352" w14:paraId="45CE1435" w14:textId="77777777" w:rsidTr="00B91010">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506FDEE4"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6EC69F20"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54D387B5"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520A18F9"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686CE9B6"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54EE27B"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2E5349B9"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262" w:type="pct"/>
            <w:tcBorders>
              <w:top w:val="nil"/>
              <w:left w:val="nil"/>
              <w:bottom w:val="single" w:sz="4" w:space="0" w:color="auto"/>
              <w:right w:val="single" w:sz="4" w:space="0" w:color="auto"/>
            </w:tcBorders>
            <w:shd w:val="clear" w:color="000000" w:fill="FCE4D6"/>
            <w:vAlign w:val="center"/>
            <w:hideMark/>
          </w:tcPr>
          <w:p w14:paraId="4C400B28"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92" w:type="pct"/>
            <w:tcBorders>
              <w:top w:val="nil"/>
              <w:left w:val="nil"/>
              <w:bottom w:val="single" w:sz="4" w:space="0" w:color="auto"/>
              <w:right w:val="single" w:sz="4" w:space="0" w:color="auto"/>
            </w:tcBorders>
            <w:shd w:val="clear" w:color="000000" w:fill="FCE4D6"/>
            <w:vAlign w:val="center"/>
            <w:hideMark/>
          </w:tcPr>
          <w:p w14:paraId="4FF8EC46"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1B8D251B"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0D530F6"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DC41107" w14:textId="77777777" w:rsidR="00797C1F" w:rsidRPr="00313352" w:rsidRDefault="00797C1F" w:rsidP="00313352">
            <w:pPr>
              <w:spacing w:after="0" w:line="240" w:lineRule="auto"/>
              <w:contextualSpacing/>
              <w:rPr>
                <w:rFonts w:ascii="Times New Roman" w:eastAsia="Times New Roman" w:hAnsi="Times New Roman" w:cs="Times New Roman"/>
                <w:b/>
                <w:bCs/>
                <w:sz w:val="20"/>
                <w:szCs w:val="20"/>
                <w:lang w:eastAsia="lv-LV"/>
              </w:rPr>
            </w:pPr>
          </w:p>
        </w:tc>
      </w:tr>
      <w:tr w:rsidR="00797C1F" w:rsidRPr="00313352" w14:paraId="2A499C3E" w14:textId="77777777" w:rsidTr="00B91010">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A06DB"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15AB9D"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659EBE"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7D0C4" w14:textId="77777777" w:rsidR="00797C1F" w:rsidRPr="00313352" w:rsidRDefault="00797C1F"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0BEB3"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trike/>
                <w:sz w:val="20"/>
                <w:szCs w:val="20"/>
                <w:lang w:eastAsia="lv-LV"/>
              </w:rPr>
              <w:t>17.38</w:t>
            </w:r>
            <w:r w:rsidR="0014235B" w:rsidRPr="00313352">
              <w:rPr>
                <w:rFonts w:ascii="Times New Roman" w:eastAsia="Times New Roman" w:hAnsi="Times New Roman" w:cs="Times New Roman"/>
                <w:sz w:val="20"/>
                <w:szCs w:val="20"/>
                <w:lang w:eastAsia="lv-LV"/>
              </w:rPr>
              <w:t xml:space="preserve">  </w:t>
            </w:r>
            <w:r w:rsidR="0014235B" w:rsidRPr="00313352">
              <w:rPr>
                <w:rFonts w:ascii="Times New Roman" w:eastAsia="Times New Roman" w:hAnsi="Times New Roman" w:cs="Times New Roman"/>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0CE83" w14:textId="77777777" w:rsidR="00797C1F" w:rsidRPr="00313352" w:rsidRDefault="008A0FB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7099"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F84D5"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C4C1"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41719"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0502"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7D8EB" w14:textId="77777777" w:rsidR="00797C1F" w:rsidRPr="00313352" w:rsidRDefault="00797C1F"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arī ambulatori.</w:t>
            </w:r>
          </w:p>
        </w:tc>
      </w:tr>
      <w:tr w:rsidR="0014235B" w:rsidRPr="00313352" w14:paraId="2B053681" w14:textId="77777777" w:rsidTr="0014235B">
        <w:trPr>
          <w:trHeight w:val="76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4FBCD70" w14:textId="53E616C6" w:rsidR="001D202A" w:rsidRPr="00313352" w:rsidRDefault="0014235B"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Morfoloģijas manipulācijas tikai pievienotas manipulāciju saraksta izmaiņām ar 10.2020. Šī manipulācija bija iepriekš sarēķināta un</w:t>
            </w:r>
            <w:r w:rsidR="007A5A57" w:rsidRPr="00313352">
              <w:rPr>
                <w:rFonts w:ascii="Times New Roman" w:eastAsia="Times New Roman" w:hAnsi="Times New Roman" w:cs="Times New Roman"/>
                <w:sz w:val="20"/>
                <w:szCs w:val="20"/>
                <w:lang w:eastAsia="lv-LV"/>
              </w:rPr>
              <w:t xml:space="preserve"> bija ievietota Pozitīvo atzinu</w:t>
            </w:r>
            <w:r w:rsidR="00707F74" w:rsidRPr="00313352">
              <w:rPr>
                <w:rFonts w:ascii="Times New Roman" w:eastAsia="Times New Roman" w:hAnsi="Times New Roman" w:cs="Times New Roman"/>
                <w:sz w:val="20"/>
                <w:szCs w:val="20"/>
                <w:lang w:eastAsia="lv-LV"/>
              </w:rPr>
              <w:t xml:space="preserve">mu sarakstā. </w:t>
            </w:r>
          </w:p>
        </w:tc>
      </w:tr>
      <w:tr w:rsidR="00D33CD9" w:rsidRPr="00313352" w14:paraId="5AF56B5A"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8AD29"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7BD83" w14:textId="3E1D46B5" w:rsidR="00D33CD9" w:rsidRPr="00313352" w:rsidRDefault="00415697"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E063C"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20CC0" w14:textId="77777777" w:rsidR="00D33CD9" w:rsidRPr="00313352" w:rsidRDefault="00D33CD9"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Dobuma terapija, izmantojot endostatu vai endoskopu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CAF85" w14:textId="77777777" w:rsidR="00D33CD9" w:rsidRPr="00313352" w:rsidRDefault="00D33CD9"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30.35</w:t>
            </w:r>
          </w:p>
          <w:p w14:paraId="4150239A" w14:textId="36104266" w:rsidR="00012606" w:rsidRPr="00313352" w:rsidRDefault="0001260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29C8B" w14:textId="77777777" w:rsidR="00D33CD9" w:rsidRPr="00313352" w:rsidRDefault="00D33CD9"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C52EA"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5D3B7"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80538"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D2B34"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5F62"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ADEE2" w14:textId="304F0773" w:rsidR="00D33CD9" w:rsidRPr="00313352" w:rsidRDefault="00026E90"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apmaksā SIA “”Rīgas Austrumu klīniskā universitātes slimnīca”.</w:t>
            </w:r>
          </w:p>
        </w:tc>
      </w:tr>
      <w:tr w:rsidR="00D33CD9" w:rsidRPr="00313352" w14:paraId="22EAF3E2"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4413A"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lastRenderedPageBreak/>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70644" w14:textId="690CB4F4" w:rsidR="00D33CD9" w:rsidRPr="00313352" w:rsidRDefault="00415697"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84163"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12EE9" w14:textId="77777777" w:rsidR="00D33CD9" w:rsidRPr="00313352" w:rsidRDefault="00D33CD9"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5243C" w14:textId="77777777" w:rsidR="00D33CD9" w:rsidRPr="00313352" w:rsidRDefault="00D33CD9"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22.28</w:t>
            </w:r>
          </w:p>
          <w:p w14:paraId="7B11601B" w14:textId="70C3059D" w:rsidR="00012606" w:rsidRPr="00313352" w:rsidRDefault="0001260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0E63D" w14:textId="77777777" w:rsidR="00D33CD9" w:rsidRPr="00313352" w:rsidRDefault="00D33CD9"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DAAE0"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0F864"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5E3D5"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20B24"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236BA"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A3E75" w14:textId="703D51DC" w:rsidR="00D33CD9" w:rsidRPr="00313352" w:rsidRDefault="00026E90"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apmaksā SIA “”Rīgas Austrumu klīniskā universitātes slimnīca”.</w:t>
            </w:r>
          </w:p>
        </w:tc>
      </w:tr>
      <w:tr w:rsidR="00D33CD9" w:rsidRPr="00313352" w14:paraId="092EC96D"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F5BA"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1A522" w14:textId="27554418" w:rsidR="00D33CD9" w:rsidRPr="00313352" w:rsidRDefault="00415697"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8C48C"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8F55F" w14:textId="77777777" w:rsidR="00D33CD9" w:rsidRPr="00313352" w:rsidRDefault="00D33CD9"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04146" w14:textId="77777777" w:rsidR="00D33CD9" w:rsidRPr="00313352" w:rsidRDefault="00D33CD9"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64.77</w:t>
            </w:r>
          </w:p>
          <w:p w14:paraId="04C9EE12" w14:textId="3A9F6DB3" w:rsidR="00012606" w:rsidRPr="00313352" w:rsidRDefault="0001260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ED0A0" w14:textId="77777777" w:rsidR="00D33CD9" w:rsidRPr="00313352" w:rsidRDefault="00D33CD9"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66AC9"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B60A3"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708DC"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BA9E1"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0DAEE"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BAD29" w14:textId="1B9D5856" w:rsidR="00D33CD9" w:rsidRPr="00313352" w:rsidRDefault="00026E90"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apmaksā SIA “”Rīgas Austrumu klīniskā universitātes slimnīca”.</w:t>
            </w:r>
          </w:p>
        </w:tc>
      </w:tr>
      <w:tr w:rsidR="00D33CD9" w:rsidRPr="00313352" w14:paraId="546C1271"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211AB"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CBA5D" w14:textId="5104886F" w:rsidR="00D33CD9" w:rsidRPr="00313352" w:rsidRDefault="00415697"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67B8B"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E63C7" w14:textId="77777777" w:rsidR="00D33CD9" w:rsidRPr="00313352" w:rsidRDefault="00D33CD9"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Piemaksa manipulācijai 50303 par katru aplikatora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51777" w14:textId="77777777" w:rsidR="00D33CD9" w:rsidRPr="00313352" w:rsidRDefault="00D33CD9"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0.71</w:t>
            </w:r>
          </w:p>
          <w:p w14:paraId="1DA6B2CB" w14:textId="4526EDEF" w:rsidR="00012606" w:rsidRPr="00313352" w:rsidRDefault="0001260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5E5FF" w14:textId="77777777" w:rsidR="00D33CD9" w:rsidRPr="00313352" w:rsidRDefault="00D33CD9"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52FB9"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475A4"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1FF93"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2ED"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F76EC"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219FE" w14:textId="709F14A6" w:rsidR="00D33CD9" w:rsidRPr="00313352" w:rsidRDefault="00026E90"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apmaksā SIA “”Rīgas Austrumu klīniskā universitātes slimnīca”.</w:t>
            </w:r>
          </w:p>
        </w:tc>
      </w:tr>
      <w:tr w:rsidR="00AA3CAA" w:rsidRPr="00313352" w14:paraId="6494DB4E" w14:textId="77777777" w:rsidTr="002C306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10C6BEA" w14:textId="757CD3CA" w:rsidR="00AA3CAA" w:rsidRPr="00313352" w:rsidRDefault="00AA3CAA"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 xml:space="preserve">Piezīmes. </w:t>
            </w:r>
            <w:r w:rsidR="00026E90" w:rsidRPr="00313352">
              <w:rPr>
                <w:rFonts w:ascii="Times New Roman" w:hAnsi="Times New Roman" w:cs="Times New Roman"/>
                <w:sz w:val="20"/>
                <w:szCs w:val="20"/>
              </w:rPr>
              <w:t>SIA „Rīgas Austrumu klīniskā universitātes slimnīca” plānojot Sabiedrībai veselības aprūpes pakalpojumu sniegšanai finanšu apjomu 2021.gadam, paredz grozījumus Tuberkulozes programmā un Datortomogrāfijas izmeklējumu apjomā, kas rod nepieciešamo papildus finansējumu brahiterapijas nodrošināšanai.</w:t>
            </w:r>
          </w:p>
        </w:tc>
      </w:tr>
      <w:tr w:rsidR="00797C1F" w:rsidRPr="00313352" w14:paraId="3463C894"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E1D5F"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w:t>
            </w:r>
            <w:r w:rsidR="006E58F5" w:rsidRPr="00313352">
              <w:rPr>
                <w:rFonts w:ascii="Times New Roman" w:eastAsia="Times New Roman" w:hAnsi="Times New Roman" w:cs="Times New Roman"/>
                <w:color w:val="000000"/>
                <w:sz w:val="20"/>
                <w:szCs w:val="20"/>
                <w:lang w:eastAsia="lv-LV"/>
              </w:rPr>
              <w:t>bdominālā ķirurģija un proktoloģija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99DC7"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6B416"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76CD6" w14:textId="77777777" w:rsidR="00797C1F" w:rsidRPr="00313352" w:rsidRDefault="00797C1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Zarnas rezekcija</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7164B" w14:textId="77777777" w:rsidR="00797C1F" w:rsidRPr="00313352" w:rsidRDefault="0037341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264.25</w:t>
            </w:r>
          </w:p>
          <w:p w14:paraId="6EE71419" w14:textId="2E5118E9" w:rsidR="005006F0" w:rsidRPr="00313352" w:rsidRDefault="005006F0"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AF26D" w14:textId="2CDFC596" w:rsidR="00797C1F" w:rsidRPr="00313352" w:rsidRDefault="0084638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31672"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0B488"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AAA31"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FC9AF"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F4AD"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F60DE"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highlight w:val="yellow"/>
                <w:lang w:eastAsia="lv-LV"/>
              </w:rPr>
            </w:pPr>
          </w:p>
        </w:tc>
      </w:tr>
      <w:tr w:rsidR="00797C1F" w:rsidRPr="00313352" w14:paraId="758BC638"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2A022" w14:textId="77777777" w:rsidR="00797C1F" w:rsidRPr="00313352" w:rsidRDefault="006E58F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Abdominālā ķirurģija un proktoloģija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620B1"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0EA90"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35C00" w14:textId="77777777" w:rsidR="00797C1F" w:rsidRPr="00313352" w:rsidRDefault="00797C1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Aknu rezekcijas, aizkuņģa dziedzera rezekcija</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F3FFC" w14:textId="4489540C" w:rsidR="00CB51FC" w:rsidRPr="00313352" w:rsidRDefault="0037341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291.35</w:t>
            </w:r>
          </w:p>
          <w:p w14:paraId="214D1CA1" w14:textId="215CD8EA" w:rsidR="00797C1F" w:rsidRPr="00313352" w:rsidRDefault="005006F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021E9" w14:textId="1CE9143A" w:rsidR="00797C1F" w:rsidRPr="00313352" w:rsidRDefault="0084638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319DD1"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804147"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51F6D"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3823E"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88939"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51D90"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highlight w:val="yellow"/>
                <w:lang w:eastAsia="lv-LV"/>
              </w:rPr>
            </w:pPr>
          </w:p>
        </w:tc>
      </w:tr>
      <w:tr w:rsidR="00797C1F" w:rsidRPr="00313352" w14:paraId="084C6EB5"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0594B" w14:textId="77777777" w:rsidR="00797C1F" w:rsidRPr="00313352" w:rsidRDefault="006E58F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Abdominālā ķirurģija un proktoloģija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AE4AF7"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7ED2D4"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AD47A" w14:textId="77777777" w:rsidR="00797C1F" w:rsidRPr="00313352" w:rsidRDefault="00797C1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Totāla gastrektomija, proksimāla kuņģa rezekcija</w:t>
            </w:r>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8E4876" w14:textId="65FAF42B" w:rsidR="00CB51FC" w:rsidRPr="00313352" w:rsidRDefault="0037341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264.25</w:t>
            </w:r>
          </w:p>
          <w:p w14:paraId="33660E68" w14:textId="657270EA" w:rsidR="00797C1F" w:rsidRPr="00313352" w:rsidRDefault="005006F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38D8F" w14:textId="66F3BC3E" w:rsidR="00797C1F" w:rsidRPr="00313352" w:rsidRDefault="00373410"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9AA8B9"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7B21F"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894533"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08BC6"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EE107"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BA8EE"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highlight w:val="yellow"/>
                <w:lang w:eastAsia="lv-LV"/>
              </w:rPr>
            </w:pPr>
          </w:p>
        </w:tc>
      </w:tr>
      <w:tr w:rsidR="002D745F" w:rsidRPr="00313352" w14:paraId="39B46BF0" w14:textId="77777777" w:rsidTr="00A949EB">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7A1697DC" w14:textId="0250072D" w:rsidR="002D745F" w:rsidRPr="00313352" w:rsidRDefault="002D745F" w:rsidP="00313352">
            <w:pPr>
              <w:pStyle w:val="NormalWeb"/>
              <w:contextualSpacing/>
              <w:rPr>
                <w:iCs/>
                <w:color w:val="000000"/>
                <w:sz w:val="20"/>
                <w:szCs w:val="20"/>
              </w:rPr>
            </w:pPr>
            <w:r w:rsidRPr="00313352">
              <w:rPr>
                <w:iCs/>
                <w:color w:val="000000"/>
                <w:sz w:val="20"/>
                <w:szCs w:val="20"/>
              </w:rPr>
              <w:t xml:space="preserve">Piezīmes. Ķirurģisko manipulāciju katalogs, kā zināms nav būtiski mainījies vairākus gadus. Ir nākušas klāt rutīnā veicamas manipulācijas / metodes / pieejas, kuras nav atspoguļotas katalogā. Būtiskas izmaiņas ir arī pielietotā aprīkojuma klāstā, kurš tiek </w:t>
            </w:r>
            <w:r w:rsidR="00EC4F60" w:rsidRPr="00313352">
              <w:rPr>
                <w:iCs/>
                <w:color w:val="000000"/>
                <w:sz w:val="20"/>
                <w:szCs w:val="20"/>
              </w:rPr>
              <w:t>izmantos</w:t>
            </w:r>
            <w:r w:rsidRPr="00313352">
              <w:rPr>
                <w:iCs/>
                <w:color w:val="000000"/>
                <w:sz w:val="20"/>
                <w:szCs w:val="20"/>
              </w:rPr>
              <w:t>, lai mūsdienīgi veiktu kādu no ķirurģiskajām manipulācijām.</w:t>
            </w:r>
          </w:p>
          <w:p w14:paraId="4FCCBDFE" w14:textId="7253A436" w:rsidR="002D745F" w:rsidRPr="00313352" w:rsidRDefault="002D745F" w:rsidP="00313352">
            <w:pPr>
              <w:pStyle w:val="NormalWeb"/>
              <w:contextualSpacing/>
              <w:rPr>
                <w:iCs/>
                <w:color w:val="000000"/>
                <w:sz w:val="20"/>
                <w:szCs w:val="20"/>
              </w:rPr>
            </w:pPr>
            <w:r w:rsidRPr="00313352">
              <w:rPr>
                <w:iCs/>
                <w:color w:val="000000"/>
                <w:sz w:val="20"/>
                <w:szCs w:val="20"/>
              </w:rPr>
              <w:t xml:space="preserve">Uzskatam, ka sākotnēji skurpulozi fiksējot 30 biežāk </w:t>
            </w:r>
            <w:r w:rsidR="00EC4F60" w:rsidRPr="00313352">
              <w:rPr>
                <w:iCs/>
                <w:color w:val="000000"/>
                <w:sz w:val="20"/>
                <w:szCs w:val="20"/>
              </w:rPr>
              <w:t>veiktās</w:t>
            </w:r>
            <w:r w:rsidRPr="00313352">
              <w:rPr>
                <w:iCs/>
                <w:color w:val="000000"/>
                <w:sz w:val="20"/>
                <w:szCs w:val="20"/>
              </w:rPr>
              <w:t xml:space="preserve"> ķirurģiskās manipulācijas, esam uzsākuši virzību, lai saprastu kādas ir reālās izmaksas katram no šiem pakalpojumiem, kā arī, kādas tehnoloģijas tam ir nepieciešams pielietot. </w:t>
            </w:r>
          </w:p>
          <w:p w14:paraId="60D72BB3" w14:textId="1A7810D9" w:rsidR="002D745F" w:rsidRPr="00313352" w:rsidRDefault="002D745F" w:rsidP="00313352">
            <w:pPr>
              <w:pStyle w:val="NormalWeb"/>
              <w:contextualSpacing/>
              <w:rPr>
                <w:iCs/>
                <w:color w:val="000000"/>
                <w:sz w:val="20"/>
                <w:szCs w:val="20"/>
              </w:rPr>
            </w:pPr>
            <w:r w:rsidRPr="00313352">
              <w:rPr>
                <w:iCs/>
                <w:color w:val="000000"/>
                <w:sz w:val="20"/>
                <w:szCs w:val="20"/>
              </w:rPr>
              <w:t>Pēc sarunas ar NVS, no iesniegtajām 30 atlasījām 5 varētu teikt biežāk veiktās un arī pēc apjoma lielākās manipulācijas</w:t>
            </w:r>
            <w:r w:rsidR="00B91010" w:rsidRPr="00313352">
              <w:rPr>
                <w:iCs/>
                <w:color w:val="000000"/>
                <w:sz w:val="20"/>
                <w:szCs w:val="20"/>
              </w:rPr>
              <w:t>, kuras detalizēti caurskatītas, manipulāciju sarakstam iekļausim 3.</w:t>
            </w:r>
            <w:r w:rsidRPr="00313352">
              <w:rPr>
                <w:iCs/>
                <w:color w:val="000000"/>
                <w:sz w:val="20"/>
                <w:szCs w:val="20"/>
              </w:rPr>
              <w:t xml:space="preserve"> Secin</w:t>
            </w:r>
            <w:r w:rsidR="00EC4F60" w:rsidRPr="00313352">
              <w:rPr>
                <w:iCs/>
                <w:color w:val="000000"/>
                <w:sz w:val="20"/>
                <w:szCs w:val="20"/>
              </w:rPr>
              <w:t>ā</w:t>
            </w:r>
            <w:r w:rsidRPr="00313352">
              <w:rPr>
                <w:iCs/>
                <w:color w:val="000000"/>
                <w:sz w:val="20"/>
                <w:szCs w:val="20"/>
              </w:rPr>
              <w:t xml:space="preserve">m, ka lielu daļu izmaksu veido vienreizlietojamie instrumenti / tehnoloģijas, kuras ir mūsdienās absolūts standarts visā pasaulē šo manipulāciju veikšanai. Te jāmin enerģijas audu </w:t>
            </w:r>
            <w:r w:rsidRPr="00313352">
              <w:rPr>
                <w:iCs/>
                <w:color w:val="000000"/>
                <w:sz w:val="20"/>
                <w:szCs w:val="20"/>
              </w:rPr>
              <w:lastRenderedPageBreak/>
              <w:t>pārdales iekārtas, kā arī dažāda veida šuvēji, hemostātiķi un citi papildus lietotie aprīkojumi. Saprotam, ka nākošais solis ir šo papildus lietojamo līdzekļu saraksta aktualizēšana atbilstoši reāli pielietotajam (audu pārdales iekārtu veidi, šuvēju veidi utt.). </w:t>
            </w:r>
          </w:p>
        </w:tc>
      </w:tr>
    </w:tbl>
    <w:p w14:paraId="16B4A2DF" w14:textId="3F6F17D6" w:rsidR="002D745F" w:rsidRPr="00313352" w:rsidRDefault="002D745F" w:rsidP="00313352">
      <w:pPr>
        <w:spacing w:after="0" w:line="240" w:lineRule="auto"/>
        <w:contextualSpacing/>
        <w:rPr>
          <w:rFonts w:ascii="Times New Roman" w:hAnsi="Times New Roman" w:cs="Times New Roman"/>
          <w:sz w:val="20"/>
          <w:szCs w:val="20"/>
        </w:rPr>
      </w:pPr>
    </w:p>
    <w:p w14:paraId="2AD9157C" w14:textId="77777777" w:rsidR="00797C1F" w:rsidRPr="00313352" w:rsidRDefault="001E3F31"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SARS-CoV-2 (COVID-19) manipulācijas</w:t>
      </w:r>
    </w:p>
    <w:p w14:paraId="651A1308" w14:textId="77777777" w:rsidR="007A5A57" w:rsidRPr="00313352" w:rsidRDefault="007A5A57" w:rsidP="00313352">
      <w:pPr>
        <w:pStyle w:val="ListParagraph"/>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1525"/>
        <w:gridCol w:w="939"/>
        <w:gridCol w:w="472"/>
        <w:gridCol w:w="2268"/>
        <w:gridCol w:w="877"/>
        <w:gridCol w:w="877"/>
        <w:gridCol w:w="1022"/>
        <w:gridCol w:w="874"/>
        <w:gridCol w:w="902"/>
        <w:gridCol w:w="874"/>
        <w:gridCol w:w="1006"/>
        <w:gridCol w:w="3752"/>
      </w:tblGrid>
      <w:tr w:rsidR="001E3F31" w:rsidRPr="00313352" w14:paraId="681F6249" w14:textId="77777777" w:rsidTr="00DC4B0D">
        <w:trPr>
          <w:trHeight w:val="300"/>
          <w:tblHeader/>
        </w:trPr>
        <w:tc>
          <w:tcPr>
            <w:tcW w:w="49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5903B5"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EFFC83"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B70B8C"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7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42F184"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38584D"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(euro)</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06BDA" w14:textId="3AF22C9F" w:rsidR="001E3F31" w:rsidRPr="00313352" w:rsidRDefault="00A7687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w:t>
            </w:r>
          </w:p>
        </w:tc>
        <w:tc>
          <w:tcPr>
            <w:tcW w:w="909" w:type="pct"/>
            <w:gridSpan w:val="3"/>
            <w:tcBorders>
              <w:top w:val="single" w:sz="4" w:space="0" w:color="auto"/>
              <w:left w:val="nil"/>
              <w:bottom w:val="single" w:sz="4" w:space="0" w:color="auto"/>
              <w:right w:val="single" w:sz="4" w:space="0" w:color="auto"/>
            </w:tcBorders>
            <w:shd w:val="clear" w:color="000000" w:fill="FCE4D6"/>
            <w:vAlign w:val="center"/>
            <w:hideMark/>
          </w:tcPr>
          <w:p w14:paraId="3B56308F"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91B7C9"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544920F"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12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2A3FCA1" w14:textId="77777777" w:rsidR="001E3F31" w:rsidRPr="00313352" w:rsidRDefault="001E3F31"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1E3F31" w:rsidRPr="00313352" w14:paraId="76D15FC2" w14:textId="77777777" w:rsidTr="00DC4B0D">
        <w:trPr>
          <w:trHeight w:val="975"/>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70A7466"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7202A6D"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78084201"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6FD91938"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6A97918"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E978261"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7571BC65"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284" w:type="pct"/>
            <w:tcBorders>
              <w:top w:val="nil"/>
              <w:left w:val="nil"/>
              <w:bottom w:val="single" w:sz="4" w:space="0" w:color="auto"/>
              <w:right w:val="single" w:sz="4" w:space="0" w:color="auto"/>
            </w:tcBorders>
            <w:shd w:val="clear" w:color="000000" w:fill="FCE4D6"/>
            <w:vAlign w:val="center"/>
            <w:hideMark/>
          </w:tcPr>
          <w:p w14:paraId="275563E2"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93" w:type="pct"/>
            <w:tcBorders>
              <w:top w:val="nil"/>
              <w:left w:val="nil"/>
              <w:bottom w:val="single" w:sz="4" w:space="0" w:color="auto"/>
              <w:right w:val="single" w:sz="4" w:space="0" w:color="auto"/>
            </w:tcBorders>
            <w:shd w:val="clear" w:color="000000" w:fill="FCE4D6"/>
            <w:vAlign w:val="center"/>
            <w:hideMark/>
          </w:tcPr>
          <w:p w14:paraId="11E58BE1"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E33E1C0"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17684045"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19" w:type="pct"/>
            <w:vMerge/>
            <w:tcBorders>
              <w:top w:val="single" w:sz="4" w:space="0" w:color="auto"/>
              <w:left w:val="single" w:sz="4" w:space="0" w:color="auto"/>
              <w:bottom w:val="single" w:sz="4" w:space="0" w:color="auto"/>
              <w:right w:val="single" w:sz="4" w:space="0" w:color="auto"/>
            </w:tcBorders>
            <w:vAlign w:val="center"/>
            <w:hideMark/>
          </w:tcPr>
          <w:p w14:paraId="15764F6A" w14:textId="77777777" w:rsidR="001E3F31" w:rsidRPr="00313352" w:rsidRDefault="001E3F31" w:rsidP="00313352">
            <w:pPr>
              <w:spacing w:after="0" w:line="240" w:lineRule="auto"/>
              <w:contextualSpacing/>
              <w:rPr>
                <w:rFonts w:ascii="Times New Roman" w:eastAsia="Times New Roman" w:hAnsi="Times New Roman" w:cs="Times New Roman"/>
                <w:b/>
                <w:bCs/>
                <w:sz w:val="20"/>
                <w:szCs w:val="20"/>
                <w:lang w:eastAsia="lv-LV"/>
              </w:rPr>
            </w:pPr>
          </w:p>
        </w:tc>
      </w:tr>
      <w:tr w:rsidR="001E3F31" w:rsidRPr="00313352" w14:paraId="556668FC"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395E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AAA5A4"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47046R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A185E8"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DC8A"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 IgA klases antivielu pret SARS-CoV-2 (COVID-19) noteikšana ar imūnfermentatīvo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B6A0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E9A55" w14:textId="6594A94A"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ED2EB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36CEB"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65C8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747E8"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E6BF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0D70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5B10F" w14:textId="44156F4E"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w:t>
            </w:r>
            <w:r w:rsidR="00130D29" w:rsidRPr="00313352">
              <w:rPr>
                <w:rFonts w:ascii="Times New Roman" w:eastAsia="Times New Roman" w:hAnsi="Times New Roman" w:cs="Times New Roman"/>
                <w:sz w:val="20"/>
                <w:szCs w:val="20"/>
                <w:lang w:eastAsia="lv-LV"/>
              </w:rPr>
              <w:t xml:space="preserve">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130D29"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6F235712"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71E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C630A"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47047R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D05258"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3E065"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 IgM klases antivielu pret SARS-CoV-2 (COVID-19) noteikšana ar imūnfermentatīvo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4682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C2B09" w14:textId="02CEBE1D"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ED2EB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BB8B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9D9AF"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0F7E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4187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41A3"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ED5F7" w14:textId="66F67F02" w:rsidR="001E3F31" w:rsidRPr="00313352" w:rsidRDefault="0023154E"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04BEB60A"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02E9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977993"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47049R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1FAA69"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945DA"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 IgG klases antivielu pret SARS-CoV-2 (COVID-19) noteikšana ar imūnfermentatīvo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9A68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5B07A" w14:textId="22FC7815"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ED2EB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01DB3"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02CA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DC73A"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0DDA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3300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5208D" w14:textId="059C420A" w:rsidR="001E3F31" w:rsidRPr="00313352" w:rsidRDefault="0023154E"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6A681B51"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A57EE"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EC0513"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47051R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8B8BEA"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33399"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 IgG klases antivielu pret SARS-CoV-2 (COVID-19)  kvantitatīva noteikšana ar imūnfermentatīvo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F592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B648F" w14:textId="2480349E" w:rsidR="001E3F31" w:rsidRPr="00313352" w:rsidRDefault="00ED2EB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DC1C8"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FD2E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99E3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585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573A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18F6D" w14:textId="1A8AB3C6" w:rsidR="001E3F31" w:rsidRPr="00313352" w:rsidRDefault="0023154E"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5508B0A1"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CE0A5"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72FB33"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47060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1BA487"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39014"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(COVID-19) ambulatora parauga paņemšana laboratorijā</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3B429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4.28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6169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4.86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D44C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40FF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5146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C8A8F"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C736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32B7F" w14:textId="20D6A204"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Manipulācija tiek apmaksāta, veicot parauga paņemšanu pārvietojamajā modulī, teltīs vai laboratorijā.</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23154E"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2AF3BE98"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CF651"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32557E"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47064R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06BB55"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D8FC1"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 Kopējo antivielu pret SARS-CoV-2 (COVID-19) noteikšana ar imūnfermentatīvo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0E42F"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ECFB2" w14:textId="13161BC2"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0F4C7C"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2935D"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C3D5E"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AE5E3"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20BC9"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ADB1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B641" w14:textId="33BE3166" w:rsidR="001E3F31" w:rsidRPr="00313352" w:rsidRDefault="0023154E"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30A12941"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3A51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1FF7C"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F3097F"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119F"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RNS (COVID-19) noteikšana ar reālā laika PĶR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0DB59"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33.08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BD654"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34.81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A04B2"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2F2A3"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3261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A0AA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702D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46345" w14:textId="65C2445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laboratorijām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23154E"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color w:val="FF0000"/>
                <w:sz w:val="20"/>
                <w:szCs w:val="20"/>
                <w:lang w:eastAsia="lv-LV"/>
              </w:rPr>
              <w:t>.</w:t>
            </w:r>
            <w:r w:rsidRPr="00313352">
              <w:rPr>
                <w:rFonts w:ascii="Times New Roman" w:eastAsia="Times New Roman" w:hAnsi="Times New Roman" w:cs="Times New Roman"/>
                <w:sz w:val="20"/>
                <w:szCs w:val="20"/>
                <w:lang w:eastAsia="lv-LV"/>
              </w:rPr>
              <w:t xml:space="preserve"> saskaņā ar MK noteikumu Nr.555 243. un 244. punktā noteikto.</w:t>
            </w:r>
          </w:p>
        </w:tc>
      </w:tr>
      <w:tr w:rsidR="001E3F31" w:rsidRPr="00313352" w14:paraId="430FB54D" w14:textId="77777777" w:rsidTr="00DC4B0D">
        <w:trPr>
          <w:trHeight w:val="1785"/>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7EA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DE9C11"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47075</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15E6C8"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35FBF"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RNS (COVID-19) apstiprināšana ar reālā laika PĶR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CFB1A"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38.98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9F0AF"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41.84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3340D"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0C5B1"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CF19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D02FA"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7F17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7F286" w14:textId="39C254C5"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pie neskaidra/šaubīga vai pie pozitīva rezultāta apmaksā laboratorijām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sz w:val="20"/>
                <w:szCs w:val="20"/>
                <w:lang w:eastAsia="lv-LV"/>
              </w:rPr>
              <w:t>. saskaņā ar MK noteikumu Nr.555 243. un 244. punktā noteikto.</w:t>
            </w:r>
          </w:p>
        </w:tc>
      </w:tr>
      <w:tr w:rsidR="001E3F31" w:rsidRPr="00313352" w14:paraId="5252222A" w14:textId="77777777" w:rsidTr="00DC4B0D">
        <w:trPr>
          <w:trHeight w:val="1275"/>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B34C5"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455B0"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47076R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281EE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62EDA"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 Asins ņemšana ar slēgtu sistēmu vienā stobriņā antivielu pret SARS-CoV-2 (COVID-19) noteikšanai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03E1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B74A4"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7A5A57"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68174"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1431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79E4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ECF6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64C59"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BCE31" w14:textId="4C5E7400"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7EA899FF" w14:textId="77777777" w:rsidTr="00DC4B0D">
        <w:trPr>
          <w:trHeight w:val="204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58278"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9B0DEF"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47077R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2699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9585D"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 SARS-CoV-2 RNS (COVID-19) noteikšana ar reālā laika PĶR (bez parauga paņemšanas) ātrai diagnostikai un diferenciāldiagnostikai - izmeklējums ar  Multiplex reaģentiem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BC7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91B9"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7A5A57"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C290B"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F65B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EB5D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3AD95"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72638"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1D3D6" w14:textId="60FC1EA0"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 kad nepieciešama vairāku patogēnu noteikšana.</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sz w:val="20"/>
                <w:szCs w:val="20"/>
                <w:lang w:eastAsia="lv-LV"/>
              </w:rPr>
              <w:t xml:space="preserve"> saskaņā ar MK noteikumu Nr.555 243.punktā noteikto.</w:t>
            </w:r>
          </w:p>
        </w:tc>
      </w:tr>
      <w:tr w:rsidR="001E3F31" w:rsidRPr="00313352" w14:paraId="2947EE93" w14:textId="77777777" w:rsidTr="00DC4B0D">
        <w:trPr>
          <w:trHeight w:val="204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8C30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CD981D"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16475"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7A0C3"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RNS (COVID-19) noteikšana ar reālā laika PĶR (bez parauga paņemšanas) ātrai diagnostikai un diferenciāldiagnostikai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F44E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53.90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28F9C"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55.76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C10AA"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81E0E"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5BFD3"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CD918"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1469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DAC4E" w14:textId="2340CC75"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ārstniecības iestādēm, kurām manipulācijas apmaksa ietverta līguma nosacījumos, situācijās, kad testa veikšana nepieciešama akūtā kārtā, piemēram, pirms neatliekamas operācijas.</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sz w:val="20"/>
                <w:szCs w:val="20"/>
                <w:lang w:eastAsia="lv-LV"/>
              </w:rPr>
              <w:t xml:space="preserve"> saskaņā ar MK noteikumu Nr.555 243.punktā noteikto.</w:t>
            </w:r>
          </w:p>
        </w:tc>
      </w:tr>
      <w:tr w:rsidR="001E3F31" w:rsidRPr="00313352" w14:paraId="4CBE9690" w14:textId="77777777" w:rsidTr="00DC4B0D">
        <w:trPr>
          <w:trHeight w:val="1275"/>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846C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F53A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98D29C"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47334"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(COVID-19) transporta barotne ar diviem lokaniem tamponiem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4652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1.86</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8C1FC"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6CB52"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2F369"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0EF3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501C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29E2A"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A8DCC" w14:textId="0F5367D8"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nedrīkst norādīt kopā ar manipulāciju 60046.</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sz w:val="20"/>
                <w:szCs w:val="20"/>
                <w:lang w:eastAsia="lv-LV"/>
              </w:rPr>
              <w:t xml:space="preserve"> saskaņā ar MK noteikumu Nr.555 243.punktā noteikto.</w:t>
            </w:r>
          </w:p>
        </w:tc>
      </w:tr>
      <w:tr w:rsidR="00B25018" w:rsidRPr="00313352" w14:paraId="3F8377F5" w14:textId="77777777" w:rsidTr="00B25018">
        <w:trPr>
          <w:trHeight w:val="546"/>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40855" w14:textId="7AA4A791"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Citās sadaļās neiekļautās manipulācijas</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09772" w14:textId="19BD5DCA"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60046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EBFEB" w14:textId="10C3C875"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54322" w14:textId="41EDDB3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B25018">
              <w:rPr>
                <w:rFonts w:ascii="Times New Roman" w:eastAsia="Times New Roman" w:hAnsi="Times New Roman" w:cs="Times New Roman"/>
                <w:color w:val="000000"/>
                <w:sz w:val="20"/>
                <w:szCs w:val="20"/>
                <w:lang w:eastAsia="lv-LV"/>
              </w:rPr>
              <w:t>COVID-19 transporta barotne ar diviem lokaniem tamponiem ātrajam molekulārajam testam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D41FE" w14:textId="5CFF94FC"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color w:val="000000"/>
                <w:sz w:val="20"/>
                <w:szCs w:val="20"/>
                <w:lang w:eastAsia="lv-LV"/>
              </w:rPr>
              <w:t>1.49</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9BAE3" w14:textId="540376BD"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37BFF"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89DD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BD70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63CC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59DF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FA9F" w14:textId="6DE70A08"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B25018">
              <w:rPr>
                <w:rFonts w:ascii="Times New Roman" w:eastAsia="Times New Roman" w:hAnsi="Times New Roman" w:cs="Times New Roman"/>
                <w:sz w:val="20"/>
                <w:szCs w:val="20"/>
                <w:lang w:eastAsia="lv-LV"/>
              </w:rPr>
              <w:t xml:space="preserve">Manipulāciju apmaksā ārstniecības iestādēm, kurām tās apmaksa ietverta līguma nosacījumos. Manipulāciju nedrīkst norādīt kopā ar manipulāciju 47079.  Manipulācija ar pašreizējiem apmaksas </w:t>
            </w:r>
            <w:r w:rsidRPr="00B25018">
              <w:rPr>
                <w:rFonts w:ascii="Times New Roman" w:eastAsia="Times New Roman" w:hAnsi="Times New Roman" w:cs="Times New Roman"/>
                <w:sz w:val="20"/>
                <w:szCs w:val="20"/>
                <w:lang w:eastAsia="lv-LV"/>
              </w:rPr>
              <w:lastRenderedPageBreak/>
              <w:t xml:space="preserve">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B25018">
              <w:rPr>
                <w:rFonts w:ascii="Times New Roman" w:eastAsia="Times New Roman" w:hAnsi="Times New Roman" w:cs="Times New Roman"/>
                <w:color w:val="FF0000"/>
                <w:sz w:val="20"/>
                <w:szCs w:val="20"/>
                <w:lang w:eastAsia="lv-LV"/>
              </w:rPr>
              <w:t xml:space="preserve">30.06.2021. </w:t>
            </w:r>
            <w:r w:rsidRPr="00B25018">
              <w:rPr>
                <w:rFonts w:ascii="Times New Roman" w:eastAsia="Times New Roman" w:hAnsi="Times New Roman" w:cs="Times New Roman"/>
                <w:sz w:val="20"/>
                <w:szCs w:val="20"/>
                <w:lang w:eastAsia="lv-LV"/>
              </w:rPr>
              <w:t>saskaņā ar MK noteikumu Nr.555 243.punktā noteikto.</w:t>
            </w:r>
          </w:p>
        </w:tc>
      </w:tr>
      <w:tr w:rsidR="00B25018" w:rsidRPr="00313352" w14:paraId="72C90BA8" w14:textId="77777777" w:rsidTr="002C306A">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6A2E8C8" w14:textId="1DD129BF"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Piezīmes. Precizēti apmaksas nosacījumi saskaņā ar MK noteikumu Nr.555 243. un 244. punktā noteikto.</w:t>
            </w:r>
          </w:p>
        </w:tc>
      </w:tr>
      <w:tr w:rsidR="00B25018" w:rsidRPr="00313352" w14:paraId="1C103FE5" w14:textId="77777777" w:rsidTr="00DC4B0D">
        <w:trPr>
          <w:trHeight w:val="153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1256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5373C"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47403</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EFEE" w14:textId="7777777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57653" w14:textId="7777777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RNS (COVID-19) noteikšana ar "pooling" metodi (10 paraugi) (bez parauga paņemšanas)</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9012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trike/>
                <w:sz w:val="20"/>
                <w:szCs w:val="20"/>
                <w:lang w:eastAsia="lv-LV"/>
              </w:rPr>
              <w:t>0</w:t>
            </w:r>
            <w:r w:rsidRPr="00313352">
              <w:rPr>
                <w:rFonts w:ascii="Times New Roman" w:eastAsia="Times New Roman" w:hAnsi="Times New Roman" w:cs="Times New Roman"/>
                <w:sz w:val="20"/>
                <w:szCs w:val="20"/>
                <w:lang w:eastAsia="lv-LV"/>
              </w:rPr>
              <w:br/>
            </w:r>
            <w:r w:rsidRPr="00313352">
              <w:rPr>
                <w:rFonts w:ascii="Times New Roman" w:eastAsia="Times New Roman" w:hAnsi="Times New Roman" w:cs="Times New Roman"/>
                <w:color w:val="FF0000"/>
                <w:sz w:val="20"/>
                <w:szCs w:val="20"/>
                <w:lang w:eastAsia="lv-LV"/>
              </w:rPr>
              <w:t>7.21</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F0FF1"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8.26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335F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92A88"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15DED"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D219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F800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FF113" w14:textId="604CE125"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183C4303" w14:textId="77777777" w:rsidTr="00DC4B0D">
        <w:trPr>
          <w:trHeight w:val="153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FED7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4B2D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47404</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D8AB8" w14:textId="7777777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F79B4" w14:textId="7777777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Siekalu parauga paņemšana SARS-CoV-2 (COVID-19) izmeklējumam</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C57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FF5E3"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9043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4A54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4633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EFC1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9C04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2D118" w14:textId="38ADFD0F"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62919138"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393E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AD8ECE"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C742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053DA"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Siekalu parauga paņemšanas komplekts SARS-CoV-2 (COVID-19) izmeklējumam ar “pooling” metodi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DD0A"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trike/>
                <w:color w:val="000000"/>
                <w:sz w:val="20"/>
                <w:szCs w:val="20"/>
                <w:lang w:eastAsia="lv-LV"/>
              </w:rPr>
              <w:t>0.00</w:t>
            </w:r>
            <w:r w:rsidRPr="00313352">
              <w:rPr>
                <w:rFonts w:ascii="Times New Roman" w:eastAsia="Times New Roman" w:hAnsi="Times New Roman" w:cs="Times New Roman"/>
                <w:strike/>
                <w:color w:val="000000"/>
                <w:sz w:val="20"/>
                <w:szCs w:val="20"/>
                <w:lang w:eastAsia="lv-LV"/>
              </w:rPr>
              <w:br/>
            </w:r>
            <w:r w:rsidRPr="00313352">
              <w:rPr>
                <w:rFonts w:ascii="Times New Roman" w:eastAsia="Times New Roman" w:hAnsi="Times New Roman" w:cs="Times New Roman"/>
                <w:color w:val="FF0000"/>
                <w:sz w:val="20"/>
                <w:szCs w:val="20"/>
                <w:lang w:eastAsia="lv-LV"/>
              </w:rPr>
              <w:t>3.36</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59271"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FA94D"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EEE4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7FB9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B11D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7497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AC341" w14:textId="520D2B84"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24BEB718" w14:textId="77777777" w:rsidTr="007A5A57">
        <w:trPr>
          <w:trHeight w:val="62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57CEDE2" w14:textId="2AF830B8"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Piezīmes. Manipulācijām 47403 un 47405 aprēķinātas vērtības. </w:t>
            </w:r>
            <w:r w:rsidRPr="00313352">
              <w:rPr>
                <w:rFonts w:ascii="Times New Roman" w:eastAsia="Times New Roman" w:hAnsi="Times New Roman" w:cs="Times New Roman"/>
                <w:sz w:val="20"/>
                <w:szCs w:val="20"/>
                <w:lang w:eastAsia="lv-LV"/>
              </w:rPr>
              <w:t>Precizēti apmaksas nosacījumi saskaņā ar MK noteikumu Nr.555 243. punktā noteikto.</w:t>
            </w:r>
          </w:p>
        </w:tc>
      </w:tr>
      <w:tr w:rsidR="00B25018" w:rsidRPr="00313352" w14:paraId="734D0D42"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2CBD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D2D2D2"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825B"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B9C26"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"pooling" metodi (2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723566"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18.71</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74A7F"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20.06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1A5B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ED3B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DE25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0CD92"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B02B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46540" w14:textId="593508BA"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0C24F41C"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281F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414E53"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C5C1"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D63D8"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"pooling" metodi (3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AC0A2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13.91</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DFB8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15.14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6DB22"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17BA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1500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88D6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DA8D"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B3D8B" w14:textId="457ECD0C"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3D043E8F"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59E5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87D348"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15809"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B1F44"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"pooling" metodi (4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CB7746"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11.52</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BB723"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12.69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D7330"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8B82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CA399"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D2E1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D74B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3FE00" w14:textId="2C5B5DEC"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7C9F269F"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D7D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C4BEB9"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5AFD3"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70BB7"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"pooling" metodi (5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9520F"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10.08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DD67A"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11.21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9D5AC"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6E8A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8E96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DC803"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F078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00010" w14:textId="45E324FE"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5FB09726"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9A68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96AA8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84E2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854C"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"pooling" metodi (6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587801"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9.12</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0BA2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10.23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1F9FB"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FD23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1A058"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10158"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D81B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5D671" w14:textId="0736BB9D"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587CAA62"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36E7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D08C29"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47411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DFA0E"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EB9EA"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"pooling" metodi (7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7EFCC9"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8.44</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45608"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9.52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52E6C"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C3F2"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3E52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B7CA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2C2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9A145" w14:textId="1612BFB0"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47E935FC"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15508"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47EF2B"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47412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F279B"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F16C3"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"pooling" metodi (8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90C2F"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7.92</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53CA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44A0D"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9B2D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E749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C7FB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BFFF9"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7B64B" w14:textId="1253AC01"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1ACEC742"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8DD1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D76FD6"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47413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A3776"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E9816"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"pooling" metodi (9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FD6540"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7.52</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21940"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8.59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F6D4A"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07CD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1E61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61EE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D916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05A24" w14:textId="1B9CFD34"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09192D5F" w14:textId="77777777" w:rsidTr="00F2445C">
        <w:trPr>
          <w:trHeight w:val="28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440FA5" w14:textId="0545CF39"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Piezīmes. Jaunas COVID-19 manipulācijas, kas ir spēkā kopš 1.oktobra. Aktuālās manipulācijas atradās NVD mājaslapā sadaļā Aktuāli!</w:t>
            </w:r>
            <w:r w:rsidRPr="00313352">
              <w:rPr>
                <w:rFonts w:ascii="Times New Roman" w:eastAsia="Times New Roman" w:hAnsi="Times New Roman" w:cs="Times New Roman"/>
                <w:sz w:val="20"/>
                <w:szCs w:val="20"/>
                <w:lang w:eastAsia="lv-LV"/>
              </w:rPr>
              <w:t xml:space="preserve"> Precizēti apmaksas nosacījumi saskaņā ar MK noteikumu Nr.555 243. punktā noteikto.</w:t>
            </w:r>
          </w:p>
        </w:tc>
      </w:tr>
      <w:tr w:rsidR="00B25018" w:rsidRPr="00313352" w14:paraId="3723CCBE" w14:textId="77777777" w:rsidTr="00B25018">
        <w:trPr>
          <w:trHeight w:val="812"/>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CCAD2" w14:textId="0D166E6C"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Citās sadaļās neiekļautās manipulācijas</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DA658" w14:textId="5C40DDAC"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60035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33F7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63BE7" w14:textId="57D36081"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F2445C">
              <w:rPr>
                <w:rFonts w:ascii="Times New Roman" w:eastAsia="Times New Roman" w:hAnsi="Times New Roman" w:cs="Times New Roman"/>
                <w:color w:val="000000"/>
                <w:sz w:val="20"/>
                <w:szCs w:val="20"/>
                <w:lang w:eastAsia="lv-LV"/>
              </w:rPr>
              <w:t>Maksājums ģimenes ārstam par pacienta vecumā līdz 65 gadiem attālinātu konsultāciju</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4E2EF" w14:textId="7F181A44"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2D8BF" w14:textId="1B6ABB59"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1DCC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F530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1D94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8BA62"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2E95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D863F" w14:textId="791A7A8F"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 xml:space="preserve">Manipulācija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F2445C">
              <w:rPr>
                <w:rFonts w:ascii="Times New Roman" w:eastAsia="Times New Roman" w:hAnsi="Times New Roman" w:cs="Times New Roman"/>
                <w:color w:val="FF0000"/>
                <w:sz w:val="20"/>
                <w:szCs w:val="20"/>
                <w:lang w:eastAsia="lv-LV"/>
              </w:rPr>
              <w:t xml:space="preserve">30.06.2021. </w:t>
            </w:r>
            <w:r w:rsidRPr="00F2445C">
              <w:rPr>
                <w:rFonts w:ascii="Times New Roman" w:eastAsia="Times New Roman" w:hAnsi="Times New Roman" w:cs="Times New Roman"/>
                <w:sz w:val="20"/>
                <w:szCs w:val="20"/>
                <w:lang w:eastAsia="lv-LV"/>
              </w:rPr>
              <w:t>saskaņā ar MK noteikumu Nr.555 245.punktā noteikto.</w:t>
            </w:r>
          </w:p>
        </w:tc>
      </w:tr>
      <w:tr w:rsidR="00B25018" w:rsidRPr="00313352" w14:paraId="6B21FF8C" w14:textId="77777777" w:rsidTr="00B25018">
        <w:trPr>
          <w:trHeight w:val="172"/>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C7486" w14:textId="48A1EA5C"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Citās sadaļās neiekļautās manipulācijas</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EFBF6" w14:textId="19A2EA0A"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60036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510EA"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6C749" w14:textId="2898F028"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F2445C">
              <w:rPr>
                <w:rFonts w:ascii="Times New Roman" w:eastAsia="Times New Roman" w:hAnsi="Times New Roman" w:cs="Times New Roman"/>
                <w:color w:val="000000"/>
                <w:sz w:val="20"/>
                <w:szCs w:val="20"/>
                <w:lang w:eastAsia="lv-LV"/>
              </w:rPr>
              <w:t>Maksājums ģimenes ārstam par pacienta vecumā no 65 gadiem attālinātu konsultāciju</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81309" w14:textId="52EA16F6"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F201A" w14:textId="72EEBADC"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F6B80"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BD01D"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BAE5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D311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09972"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B6156" w14:textId="268AA8F0"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 xml:space="preserve">Manipulācija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F2445C">
              <w:rPr>
                <w:rFonts w:ascii="Times New Roman" w:eastAsia="Times New Roman" w:hAnsi="Times New Roman" w:cs="Times New Roman"/>
                <w:color w:val="FF0000"/>
                <w:sz w:val="20"/>
                <w:szCs w:val="20"/>
                <w:lang w:eastAsia="lv-LV"/>
              </w:rPr>
              <w:t xml:space="preserve">30.06.2021. </w:t>
            </w:r>
            <w:r w:rsidRPr="00F2445C">
              <w:rPr>
                <w:rFonts w:ascii="Times New Roman" w:eastAsia="Times New Roman" w:hAnsi="Times New Roman" w:cs="Times New Roman"/>
                <w:sz w:val="20"/>
                <w:szCs w:val="20"/>
                <w:lang w:eastAsia="lv-LV"/>
              </w:rPr>
              <w:t>saskaņā ar MK noteikumu Nr.555 245.punktā noteikto.</w:t>
            </w:r>
          </w:p>
        </w:tc>
      </w:tr>
      <w:tr w:rsidR="00B25018" w:rsidRPr="00313352" w14:paraId="364F9CF4" w14:textId="77777777" w:rsidTr="00563D23">
        <w:trPr>
          <w:trHeight w:val="3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5512D9D" w14:textId="3C32D36A"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Piezīmes. </w:t>
            </w:r>
            <w:r w:rsidRPr="00313352">
              <w:rPr>
                <w:rFonts w:ascii="Times New Roman" w:eastAsia="Times New Roman" w:hAnsi="Times New Roman" w:cs="Times New Roman"/>
                <w:sz w:val="20"/>
                <w:szCs w:val="20"/>
                <w:lang w:eastAsia="lv-LV"/>
              </w:rPr>
              <w:t>Precizēti apmaksas nosacījumi saskaņā ar</w:t>
            </w:r>
            <w:r>
              <w:rPr>
                <w:rFonts w:ascii="Times New Roman" w:eastAsia="Times New Roman" w:hAnsi="Times New Roman" w:cs="Times New Roman"/>
                <w:sz w:val="20"/>
                <w:szCs w:val="20"/>
                <w:lang w:eastAsia="lv-LV"/>
              </w:rPr>
              <w:t xml:space="preserve"> MK noteikumu Nr.555 245</w:t>
            </w:r>
            <w:r w:rsidRPr="00313352">
              <w:rPr>
                <w:rFonts w:ascii="Times New Roman" w:eastAsia="Times New Roman" w:hAnsi="Times New Roman" w:cs="Times New Roman"/>
                <w:sz w:val="20"/>
                <w:szCs w:val="20"/>
                <w:lang w:eastAsia="lv-LV"/>
              </w:rPr>
              <w:t>. punktā noteikto.</w:t>
            </w:r>
          </w:p>
        </w:tc>
      </w:tr>
      <w:tr w:rsidR="00B25018" w:rsidRPr="00313352" w14:paraId="6661BCF6"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EC6E5" w14:textId="30F57454"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98D5C" w14:textId="77777777" w:rsidR="00B25018" w:rsidRPr="00313352" w:rsidRDefault="00B25018" w:rsidP="00B25018">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 xml:space="preserve">JAUNA </w:t>
            </w:r>
          </w:p>
          <w:p w14:paraId="0FD0FEA9" w14:textId="7B9BDAE5" w:rsidR="00B25018" w:rsidRPr="00313352" w:rsidRDefault="00B25018" w:rsidP="00B25018">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47268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64719" w14:textId="69938BCF"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625CB" w14:textId="77777777" w:rsidR="00B25018" w:rsidRPr="00313352" w:rsidRDefault="00B25018" w:rsidP="00B25018">
            <w:pPr>
              <w:spacing w:after="0" w:line="240" w:lineRule="auto"/>
              <w:rPr>
                <w:rFonts w:ascii="Times New Roman" w:eastAsia="Times New Roman" w:hAnsi="Times New Roman" w:cs="Times New Roman"/>
                <w:color w:val="000000"/>
                <w:sz w:val="20"/>
                <w:szCs w:val="20"/>
              </w:rPr>
            </w:pPr>
            <w:r w:rsidRPr="00313352">
              <w:rPr>
                <w:rFonts w:ascii="Times New Roman" w:eastAsia="Times New Roman" w:hAnsi="Times New Roman" w:cs="Times New Roman"/>
                <w:color w:val="000000"/>
                <w:sz w:val="20"/>
                <w:szCs w:val="20"/>
              </w:rPr>
              <w:t>SARS-CoV-2 (COVID-19) antigēna noteikšana (Ag eksprestests)</w:t>
            </w:r>
          </w:p>
          <w:p w14:paraId="54A282A4"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AB161" w14:textId="59BA3DD6"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12.56</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3D457" w14:textId="4E4880A4"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bCs/>
                <w:sz w:val="20"/>
                <w:szCs w:val="20"/>
              </w:rPr>
              <w:t>14.04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6026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7A39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C37E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03B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4DC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84CC8" w14:textId="680229CC" w:rsidR="00B25018" w:rsidRPr="00313352" w:rsidRDefault="00B25018" w:rsidP="00B25018">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Apmaksā stacionārajām ārstniecības iestādēm un laboratorijām atbilstoši testēšanas algoritmam.</w:t>
            </w:r>
          </w:p>
          <w:p w14:paraId="5155DF3B" w14:textId="27A729E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līdz </w:t>
            </w:r>
            <w:r w:rsidRPr="00B25018">
              <w:rPr>
                <w:rFonts w:ascii="Times New Roman" w:eastAsia="Times New Roman" w:hAnsi="Times New Roman" w:cs="Times New Roman"/>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5ACA3ECD" w14:textId="77777777" w:rsidTr="00881049">
        <w:trPr>
          <w:trHeight w:val="24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47FED95" w14:textId="11379FF0" w:rsidR="00B25018" w:rsidRPr="00313352" w:rsidRDefault="00B25018" w:rsidP="00B25018">
            <w:pPr>
              <w:spacing w:after="0" w:line="240" w:lineRule="auto"/>
              <w:rPr>
                <w:rFonts w:ascii="Times New Roman" w:hAnsi="Times New Roman" w:cs="Times New Roman"/>
                <w:sz w:val="20"/>
                <w:szCs w:val="20"/>
              </w:rPr>
            </w:pPr>
            <w:r w:rsidRPr="00313352">
              <w:rPr>
                <w:rFonts w:ascii="Times New Roman" w:hAnsi="Times New Roman" w:cs="Times New Roman"/>
                <w:sz w:val="20"/>
                <w:szCs w:val="20"/>
              </w:rPr>
              <w:t>Piezīmes. L</w:t>
            </w:r>
            <w:r w:rsidRPr="00313352">
              <w:rPr>
                <w:rFonts w:ascii="Times New Roman" w:eastAsia="Times New Roman" w:hAnsi="Times New Roman" w:cs="Times New Roman"/>
                <w:color w:val="000000"/>
                <w:sz w:val="20"/>
                <w:szCs w:val="20"/>
              </w:rPr>
              <w:t>atvija pieteikusies uz 600 000 Covid-19 Ag testiem. Paredzēts akūtiem gadījumiem, kad rezultāts nepieciešams īsā laikā.</w:t>
            </w:r>
          </w:p>
        </w:tc>
      </w:tr>
    </w:tbl>
    <w:p w14:paraId="395D5200" w14:textId="43BAC926" w:rsidR="001E6B0E" w:rsidRPr="00313352" w:rsidRDefault="001E6B0E" w:rsidP="00313352">
      <w:pPr>
        <w:spacing w:after="0" w:line="240" w:lineRule="auto"/>
        <w:contextualSpacing/>
        <w:rPr>
          <w:rFonts w:ascii="Times New Roman" w:hAnsi="Times New Roman" w:cs="Times New Roman"/>
          <w:sz w:val="20"/>
          <w:szCs w:val="20"/>
        </w:rPr>
      </w:pPr>
    </w:p>
    <w:tbl>
      <w:tblPr>
        <w:tblW w:w="5000" w:type="pct"/>
        <w:tblLook w:val="04A0" w:firstRow="1" w:lastRow="0" w:firstColumn="1" w:lastColumn="0" w:noHBand="0" w:noVBand="1"/>
      </w:tblPr>
      <w:tblGrid>
        <w:gridCol w:w="1544"/>
        <w:gridCol w:w="910"/>
        <w:gridCol w:w="472"/>
        <w:gridCol w:w="2280"/>
        <w:gridCol w:w="843"/>
        <w:gridCol w:w="840"/>
        <w:gridCol w:w="1022"/>
        <w:gridCol w:w="973"/>
        <w:gridCol w:w="902"/>
        <w:gridCol w:w="859"/>
        <w:gridCol w:w="973"/>
        <w:gridCol w:w="3770"/>
      </w:tblGrid>
      <w:tr w:rsidR="00160D4F" w:rsidRPr="00313352" w14:paraId="3FD663BA" w14:textId="77777777" w:rsidTr="00160D4F">
        <w:trPr>
          <w:trHeight w:val="255"/>
          <w:tblHeader/>
        </w:trPr>
        <w:tc>
          <w:tcPr>
            <w:tcW w:w="5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C58D441"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29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D38AF9"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71F44"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7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C73F01"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C8F84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2020. gada tarifs (euro)</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E8CF39"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 (eur)</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A628FFA"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7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3A5498"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CC1ED7"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12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C7ECDA" w14:textId="77777777" w:rsidR="001F3415" w:rsidRPr="00313352" w:rsidRDefault="001F3415"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160D4F" w:rsidRPr="00313352" w14:paraId="07818021" w14:textId="77777777" w:rsidTr="00160D4F">
        <w:trPr>
          <w:trHeight w:val="510"/>
        </w:trPr>
        <w:tc>
          <w:tcPr>
            <w:tcW w:w="502" w:type="pct"/>
            <w:vMerge/>
            <w:tcBorders>
              <w:top w:val="single" w:sz="4" w:space="0" w:color="auto"/>
              <w:left w:val="single" w:sz="4" w:space="0" w:color="auto"/>
              <w:bottom w:val="single" w:sz="4" w:space="0" w:color="auto"/>
              <w:right w:val="single" w:sz="4" w:space="0" w:color="auto"/>
            </w:tcBorders>
            <w:vAlign w:val="center"/>
            <w:hideMark/>
          </w:tcPr>
          <w:p w14:paraId="1EBCAC37"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4727850F"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52286A70"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73882A4B"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49CB76C2"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D97BF87"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32" w:type="pct"/>
            <w:tcBorders>
              <w:top w:val="nil"/>
              <w:left w:val="single" w:sz="4" w:space="0" w:color="auto"/>
              <w:bottom w:val="single" w:sz="4" w:space="0" w:color="auto"/>
              <w:right w:val="single" w:sz="4" w:space="0" w:color="auto"/>
            </w:tcBorders>
            <w:shd w:val="clear" w:color="000000" w:fill="FCE4D6"/>
            <w:vAlign w:val="center"/>
            <w:hideMark/>
          </w:tcPr>
          <w:p w14:paraId="619B69B8"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316" w:type="pct"/>
            <w:tcBorders>
              <w:top w:val="nil"/>
              <w:left w:val="nil"/>
              <w:bottom w:val="single" w:sz="4" w:space="0" w:color="auto"/>
              <w:right w:val="single" w:sz="4" w:space="0" w:color="auto"/>
            </w:tcBorders>
            <w:shd w:val="clear" w:color="000000" w:fill="FCE4D6"/>
            <w:vAlign w:val="center"/>
            <w:hideMark/>
          </w:tcPr>
          <w:p w14:paraId="2233A338"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93" w:type="pct"/>
            <w:tcBorders>
              <w:top w:val="nil"/>
              <w:left w:val="nil"/>
              <w:bottom w:val="single" w:sz="4" w:space="0" w:color="auto"/>
              <w:right w:val="single" w:sz="4" w:space="0" w:color="auto"/>
            </w:tcBorders>
            <w:shd w:val="clear" w:color="000000" w:fill="FCE4D6"/>
            <w:vAlign w:val="center"/>
            <w:hideMark/>
          </w:tcPr>
          <w:p w14:paraId="320959FC"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2BCDECB1"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15FE1B78"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25" w:type="pct"/>
            <w:vMerge/>
            <w:tcBorders>
              <w:top w:val="single" w:sz="4" w:space="0" w:color="auto"/>
              <w:left w:val="single" w:sz="4" w:space="0" w:color="auto"/>
              <w:bottom w:val="single" w:sz="4" w:space="0" w:color="auto"/>
              <w:right w:val="single" w:sz="4" w:space="0" w:color="auto"/>
            </w:tcBorders>
            <w:vAlign w:val="center"/>
            <w:hideMark/>
          </w:tcPr>
          <w:p w14:paraId="507083EA" w14:textId="77777777" w:rsidR="001F3415" w:rsidRPr="00313352" w:rsidRDefault="001F3415" w:rsidP="00313352">
            <w:pPr>
              <w:spacing w:after="0" w:line="240" w:lineRule="auto"/>
              <w:contextualSpacing/>
              <w:rPr>
                <w:rFonts w:ascii="Times New Roman" w:eastAsia="Times New Roman" w:hAnsi="Times New Roman" w:cs="Times New Roman"/>
                <w:b/>
                <w:bCs/>
                <w:sz w:val="20"/>
                <w:szCs w:val="20"/>
                <w:lang w:eastAsia="lv-LV"/>
              </w:rPr>
            </w:pPr>
          </w:p>
        </w:tc>
      </w:tr>
      <w:tr w:rsidR="00160D4F" w:rsidRPr="00313352" w14:paraId="75765C7B" w14:textId="77777777" w:rsidTr="00160D4F">
        <w:trPr>
          <w:trHeight w:val="743"/>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0E1D167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431C5" w14:textId="18FABB18" w:rsidR="001F3415"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 60166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6182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A465F" w14:textId="18A4FEF4"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Piemaksa SAVA speciālistiem par laiku un individuālajiem aizsardzības līdzekļiem epidemioloģiskās drošības pasākumu nodrošināšanai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A840D"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8C2E2" w14:textId="7E70E9E9"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bCs/>
                <w:color w:val="000000"/>
                <w:sz w:val="20"/>
                <w:szCs w:val="20"/>
                <w:lang w:eastAsia="lv-LV"/>
              </w:rPr>
              <w:t>3.7</w:t>
            </w:r>
            <w:r w:rsidR="00ED2313" w:rsidRPr="00313352">
              <w:rPr>
                <w:rFonts w:ascii="Times New Roman" w:eastAsia="Times New Roman" w:hAnsi="Times New Roman" w:cs="Times New Roman"/>
                <w:bCs/>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941F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4E0A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CA1492"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3F29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E64A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D6BE8" w14:textId="77777777" w:rsidR="007D7E96"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apmaksā vienu reizi viena pacienta apmeklējuma laikā, tajā skaitā to piemaksā par dienas stacionārā saņemtu pakalpojumu papildus dienas stacionāra gultasdienas apmaksai (izņemot rehabilitācijas un psihiatrijas dienas stacionāru).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w:t>
            </w:r>
            <w:r w:rsidR="007D7E96">
              <w:rPr>
                <w:rFonts w:ascii="Times New Roman" w:eastAsia="Times New Roman" w:hAnsi="Times New Roman" w:cs="Times New Roman"/>
                <w:color w:val="000000"/>
                <w:sz w:val="20"/>
                <w:szCs w:val="20"/>
                <w:lang w:eastAsia="lv-LV"/>
              </w:rPr>
              <w:t xml:space="preserve">. </w:t>
            </w:r>
          </w:p>
          <w:p w14:paraId="5166F29D" w14:textId="325B73E1" w:rsidR="001F3415" w:rsidRPr="00313352" w:rsidRDefault="007D7E9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līdz 30.06.2021.</w:t>
            </w:r>
            <w:r w:rsidR="00EE1A45" w:rsidRPr="00EE1A45">
              <w:rPr>
                <w:rFonts w:ascii="Times New Roman" w:eastAsia="Times New Roman" w:hAnsi="Times New Roman" w:cs="Times New Roman"/>
                <w:sz w:val="20"/>
                <w:szCs w:val="20"/>
                <w:lang w:eastAsia="lv-LV"/>
              </w:rPr>
              <w:t xml:space="preserve"> saskaņā ar MK noteikumu Nr.555 </w:t>
            </w:r>
            <w:r w:rsidR="00EE1A45">
              <w:rPr>
                <w:rFonts w:ascii="Times New Roman" w:eastAsia="Times New Roman" w:hAnsi="Times New Roman" w:cs="Times New Roman"/>
                <w:sz w:val="20"/>
                <w:szCs w:val="20"/>
                <w:lang w:eastAsia="lv-LV"/>
              </w:rPr>
              <w:t>246</w:t>
            </w:r>
            <w:r w:rsidR="00EE1A45" w:rsidRPr="00313352">
              <w:rPr>
                <w:rFonts w:ascii="Times New Roman" w:eastAsia="Times New Roman" w:hAnsi="Times New Roman" w:cs="Times New Roman"/>
                <w:sz w:val="20"/>
                <w:szCs w:val="20"/>
                <w:lang w:eastAsia="lv-LV"/>
              </w:rPr>
              <w:t>.punktā noteikto.</w:t>
            </w:r>
          </w:p>
        </w:tc>
      </w:tr>
      <w:tr w:rsidR="00160D4F" w:rsidRPr="00313352" w14:paraId="653A03C6" w14:textId="77777777" w:rsidTr="00160D4F">
        <w:trPr>
          <w:trHeight w:val="1027"/>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20DEB1A" w14:textId="4687DB8B" w:rsidR="001F3415" w:rsidRPr="00313352" w:rsidRDefault="0033190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0E030"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5B0107E1" w14:textId="4B751198" w:rsidR="001F3415" w:rsidRPr="00313352" w:rsidRDefault="0033190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70035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82ED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8BE2" w14:textId="054E1C6F"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Piemaksa par laiku un individuālajiem aizsardzības līdzekļiem epidemioloģiskās drošības pasākumu nodrošināšanai  zobārstniecības pakalpojumu sniedzējiem, izņemot zobu higiēnistus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52E6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1DBF7" w14:textId="79BA36F8"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bCs/>
                <w:color w:val="000000"/>
                <w:sz w:val="20"/>
                <w:szCs w:val="20"/>
                <w:lang w:eastAsia="lv-LV"/>
              </w:rPr>
              <w:t>3.7</w:t>
            </w:r>
            <w:r w:rsidR="00ED2313" w:rsidRPr="00313352">
              <w:rPr>
                <w:rFonts w:ascii="Times New Roman" w:eastAsia="Times New Roman" w:hAnsi="Times New Roman" w:cs="Times New Roman"/>
                <w:bCs/>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0758F"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ADF32"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1388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2C28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D77F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DEE0A" w14:textId="77777777" w:rsidR="001F3415"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apmaksā vienu reizi viena pacienta apmeklējuma laikā. Manipulāciju nenorāda kopā ar manipulāciju 70036</w:t>
            </w:r>
            <w:r w:rsidR="007D7E96">
              <w:rPr>
                <w:rFonts w:ascii="Times New Roman" w:eastAsia="Times New Roman" w:hAnsi="Times New Roman" w:cs="Times New Roman"/>
                <w:color w:val="000000"/>
                <w:sz w:val="20"/>
                <w:szCs w:val="20"/>
                <w:lang w:eastAsia="lv-LV"/>
              </w:rPr>
              <w:t>.</w:t>
            </w:r>
          </w:p>
          <w:p w14:paraId="27CFAD59" w14:textId="33AE092F" w:rsidR="007D7E96" w:rsidRPr="00313352" w:rsidRDefault="00EE1A4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372DF579" w14:textId="77777777" w:rsidTr="00160D4F">
        <w:trPr>
          <w:trHeight w:val="460"/>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0900AE84"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F0AB0"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7A33A613" w14:textId="25EC39FF" w:rsidR="001F3415" w:rsidRPr="00313352" w:rsidRDefault="0033190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60167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71E3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F67EB" w14:textId="54F46F7E"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guldasdienai par laiku un </w:t>
            </w:r>
            <w:r w:rsidRPr="00313352">
              <w:rPr>
                <w:rFonts w:ascii="Times New Roman" w:eastAsia="Times New Roman" w:hAnsi="Times New Roman" w:cs="Times New Roman"/>
                <w:sz w:val="20"/>
                <w:szCs w:val="20"/>
                <w:lang w:eastAsia="lv-LV"/>
              </w:rPr>
              <w:t>individuālajiem aizsardzības līdzekļiem</w:t>
            </w:r>
            <w:r w:rsidRPr="00313352">
              <w:rPr>
                <w:rFonts w:ascii="Times New Roman" w:eastAsia="Times New Roman" w:hAnsi="Times New Roman" w:cs="Times New Roman"/>
                <w:color w:val="000000"/>
                <w:sz w:val="20"/>
                <w:szCs w:val="20"/>
                <w:lang w:eastAsia="lv-LV"/>
              </w:rPr>
              <w:t xml:space="preserve"> epidemioloģiskās drošības pasākumu nodrošināšanu rehabilitācijas un psihiatriskā profila dienas stacionāros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27BD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595F0"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8.39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5DFD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847A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13BF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54C7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348B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916E7"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w:t>
            </w:r>
            <w:r w:rsidR="00331908" w:rsidRPr="00313352">
              <w:rPr>
                <w:rFonts w:ascii="Times New Roman" w:eastAsia="Times New Roman" w:hAnsi="Times New Roman" w:cs="Times New Roman"/>
                <w:color w:val="000000"/>
                <w:sz w:val="20"/>
                <w:szCs w:val="20"/>
                <w:lang w:eastAsia="lv-LV"/>
              </w:rPr>
              <w:t xml:space="preserve"> 60166, 60168</w:t>
            </w:r>
            <w:r w:rsidR="007D7E96">
              <w:rPr>
                <w:rFonts w:ascii="Times New Roman" w:eastAsia="Times New Roman" w:hAnsi="Times New Roman" w:cs="Times New Roman"/>
                <w:color w:val="000000"/>
                <w:sz w:val="20"/>
                <w:szCs w:val="20"/>
                <w:lang w:eastAsia="lv-LV"/>
              </w:rPr>
              <w:t>.</w:t>
            </w:r>
          </w:p>
          <w:p w14:paraId="7A3AA737" w14:textId="6B5B8664" w:rsidR="007D7E96" w:rsidRPr="00313352" w:rsidRDefault="00EE1A4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37E433F4" w14:textId="77777777" w:rsidTr="00160D4F">
        <w:trPr>
          <w:trHeight w:val="127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792EEC9C"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4D48F"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18380BB8" w14:textId="7C4ABBD8" w:rsidR="001F3415" w:rsidRPr="00313352" w:rsidRDefault="0033190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60168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64CD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D9F88" w14:textId="635A1756"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Piemaksa par laiku un individuālajiem aizsardzības līdzekļiem epidemioloģiskās drošības pasākumu nodrošināšanai laboratorijas speciālistam</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DE152"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9FA7B" w14:textId="690462D4"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1.7</w:t>
            </w:r>
            <w:r w:rsidR="00ED2313" w:rsidRPr="00313352">
              <w:rPr>
                <w:rFonts w:ascii="Times New Roman" w:eastAsia="Times New Roman" w:hAnsi="Times New Roman" w:cs="Times New Roman"/>
                <w:bCs/>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B058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07C9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77CB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7B77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550C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4903D" w14:textId="77777777" w:rsidR="001F3415" w:rsidRDefault="001F3415" w:rsidP="00313352">
            <w:pPr>
              <w:spacing w:after="0" w:line="240" w:lineRule="auto"/>
              <w:contextualSpacing/>
              <w:rPr>
                <w:rFonts w:ascii="Times New Roman" w:eastAsia="Times New Roman" w:hAnsi="Times New Roman" w:cs="Times New Roman"/>
                <w:color w:val="000000" w:themeColor="text1"/>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vienu reizi par katru pacientu. Manipulāciju nenorāda kopā ar manipulāciju </w:t>
            </w:r>
            <w:r w:rsidR="00331908" w:rsidRPr="00313352">
              <w:rPr>
                <w:rFonts w:ascii="Times New Roman" w:eastAsia="Times New Roman" w:hAnsi="Times New Roman" w:cs="Times New Roman"/>
                <w:color w:val="000000" w:themeColor="text1"/>
                <w:sz w:val="20"/>
                <w:szCs w:val="20"/>
                <w:lang w:eastAsia="lv-LV"/>
              </w:rPr>
              <w:t>60166.</w:t>
            </w:r>
          </w:p>
          <w:p w14:paraId="0AD8BD56" w14:textId="60AD061A" w:rsidR="007D7E96"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77BF4D52" w14:textId="77777777" w:rsidTr="00160D4F">
        <w:trPr>
          <w:trHeight w:val="1452"/>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48A9FBD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110F7"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3C2E7B82" w14:textId="48CE4530" w:rsidR="001F3415" w:rsidRPr="00313352" w:rsidRDefault="0033190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70036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50A5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B46FD" w14:textId="27427C62"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Piemaksa par laiku un individuālajiem aizsardzības līdzekļiem epidemioloģiskās drošības pasākumu nodrošināšanai zobu higiēnista praksē</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F0A0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0E8F7" w14:textId="770C028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1.7</w:t>
            </w:r>
            <w:r w:rsidR="00ED2313" w:rsidRPr="00313352">
              <w:rPr>
                <w:rFonts w:ascii="Times New Roman" w:eastAsia="Times New Roman" w:hAnsi="Times New Roman" w:cs="Times New Roman"/>
                <w:bCs/>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6229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928E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4AE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F7F5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51222"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759E" w14:textId="77777777" w:rsidR="001F3415" w:rsidRDefault="001F3415" w:rsidP="00313352">
            <w:pPr>
              <w:spacing w:after="0" w:line="240" w:lineRule="auto"/>
              <w:contextualSpacing/>
              <w:rPr>
                <w:rFonts w:ascii="Times New Roman" w:hAnsi="Times New Roman" w:cs="Times New Roman"/>
                <w:bCs/>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vienu reizi par katru pacientu. Manipulāciju nenorāda kopā ar manipulāciju </w:t>
            </w:r>
            <w:r w:rsidR="00101412" w:rsidRPr="00313352">
              <w:rPr>
                <w:rFonts w:ascii="Times New Roman" w:hAnsi="Times New Roman" w:cs="Times New Roman"/>
                <w:bCs/>
                <w:sz w:val="20"/>
                <w:szCs w:val="20"/>
                <w:lang w:eastAsia="lv-LV"/>
              </w:rPr>
              <w:t>70035.</w:t>
            </w:r>
          </w:p>
          <w:p w14:paraId="76D580E8" w14:textId="512C629F" w:rsidR="008814FD"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12389EC9" w14:textId="77777777" w:rsidTr="00160D4F">
        <w:trPr>
          <w:trHeight w:val="804"/>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01064B8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3D12A"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698C8D46" w14:textId="075AAF90" w:rsidR="001F3415" w:rsidRPr="00313352" w:rsidRDefault="0033190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60169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4B3B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F2708" w14:textId="420BF25F" w:rsidR="001F3415" w:rsidRPr="00313352" w:rsidRDefault="00331908"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Individuālo aizsardzības līdzekļu izmaksas ārstniecības personai par veselības aprūpes pakalpojumu nodrošināšanu mājās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9368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E6E21"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8.45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3B69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0871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B34B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2A654"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A76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242A4"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norāda vienu reizi par pacientu, kas saņem veselības aprūpi mājās</w:t>
            </w:r>
            <w:r w:rsidR="008814FD">
              <w:rPr>
                <w:rFonts w:ascii="Times New Roman" w:eastAsia="Times New Roman" w:hAnsi="Times New Roman" w:cs="Times New Roman"/>
                <w:color w:val="000000"/>
                <w:sz w:val="20"/>
                <w:szCs w:val="20"/>
                <w:lang w:eastAsia="lv-LV"/>
              </w:rPr>
              <w:t>.</w:t>
            </w:r>
          </w:p>
          <w:p w14:paraId="122AE24F" w14:textId="3D702F7B" w:rsidR="008814FD"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74C289CC" w14:textId="77777777" w:rsidTr="00160D4F">
        <w:trPr>
          <w:trHeight w:val="88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21302D5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7E514"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C09E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3DFDE"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Individuālo aizsardzības līdzekļu </w:t>
            </w:r>
            <w:r w:rsidRPr="00313352">
              <w:rPr>
                <w:rFonts w:ascii="Times New Roman" w:eastAsia="Times New Roman" w:hAnsi="Times New Roman" w:cs="Times New Roman"/>
                <w:color w:val="000000"/>
                <w:sz w:val="20"/>
                <w:szCs w:val="20"/>
                <w:lang w:eastAsia="lv-LV"/>
              </w:rPr>
              <w:t>izmaksas COVID-19 pacientu aprūpei ambulatoro pakalpojumu nodrošināšanai ārstniecības iestādē</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02D7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5.82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D7565"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5.82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D4FA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66B3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C76A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08B5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E0B3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4B524"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p>
          <w:p w14:paraId="052197A0" w14:textId="1132A816" w:rsidR="008814FD"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51A9D697" w14:textId="77777777" w:rsidTr="00160D4F">
        <w:trPr>
          <w:trHeight w:val="743"/>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662D4B8C"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81E30"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AF99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61442" w14:textId="4256F599" w:rsidR="001F3415" w:rsidRPr="00313352" w:rsidRDefault="00656E56"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Individuālo aizsardzības līdzekļu</w:t>
            </w:r>
            <w:r w:rsidR="001F3415" w:rsidRPr="00313352">
              <w:rPr>
                <w:rFonts w:ascii="Times New Roman" w:eastAsia="Times New Roman" w:hAnsi="Times New Roman" w:cs="Times New Roman"/>
                <w:color w:val="000000"/>
                <w:sz w:val="20"/>
                <w:szCs w:val="20"/>
                <w:lang w:eastAsia="lv-LV"/>
              </w:rPr>
              <w:t xml:space="preserve"> izmaksas viena COVID-19 pacienta aprūpei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4123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14.66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0446"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14.66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CDD0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8291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D1F2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05C0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6677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DF0FA" w14:textId="77777777" w:rsidR="001F3415" w:rsidRPr="0095004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950042">
              <w:rPr>
                <w:rFonts w:ascii="Times New Roman" w:eastAsia="Times New Roman" w:hAnsi="Times New Roman" w:cs="Times New Roman"/>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0042">
              <w:rPr>
                <w:rFonts w:ascii="Times New Roman" w:eastAsia="Times New Roman" w:hAnsi="Times New Roman" w:cs="Times New Roman"/>
                <w:color w:val="000000"/>
                <w:sz w:val="20"/>
                <w:szCs w:val="20"/>
                <w:lang w:eastAsia="lv-LV"/>
              </w:rPr>
              <w:lastRenderedPageBreak/>
              <w:t>Norāda par katru ārstniecības personu, kas veic pacienta aprūpi. Manipulāciju lieto, ja pakalpojumu nav iespējams sniegt vairākiem pacientiem pēc kārtas. Manipulāciju nenorāda, ja pacientam tiek sniegta primārās veselības aprūpes pakalpojums.</w:t>
            </w:r>
          </w:p>
          <w:p w14:paraId="6CECC0B5" w14:textId="3CC7280F" w:rsidR="008814FD" w:rsidRPr="0095004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950042">
              <w:rPr>
                <w:rFonts w:ascii="Times New Roman" w:eastAsia="Times New Roman" w:hAnsi="Times New Roman" w:cs="Times New Roman"/>
                <w:sz w:val="20"/>
                <w:szCs w:val="20"/>
                <w:lang w:eastAsia="lv-LV"/>
              </w:rPr>
              <w:t>Manipulācija ar pašreizējiem apmaksas nosacījumiem ir spēkā līdz 30.06.2021. saskaņā ar MK noteikumu Nr.555 246.punktā noteikto.</w:t>
            </w:r>
          </w:p>
        </w:tc>
      </w:tr>
      <w:tr w:rsidR="00950042" w:rsidRPr="00313352" w14:paraId="725EB817" w14:textId="77777777" w:rsidTr="00950042">
        <w:trPr>
          <w:trHeight w:val="743"/>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AC92A0A" w14:textId="762AC102" w:rsidR="00950042" w:rsidRPr="00950042" w:rsidRDefault="00950042" w:rsidP="0095004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Piezīmes: </w:t>
            </w:r>
            <w:r w:rsidRPr="00950042">
              <w:rPr>
                <w:rFonts w:ascii="Times New Roman" w:hAnsi="Times New Roman" w:cs="Times New Roman"/>
                <w:sz w:val="20"/>
                <w:szCs w:val="20"/>
              </w:rPr>
              <w:t xml:space="preserve">Eiropas Savienības </w:t>
            </w:r>
            <w:r>
              <w:rPr>
                <w:rFonts w:ascii="Times New Roman" w:hAnsi="Times New Roman" w:cs="Times New Roman"/>
                <w:sz w:val="20"/>
                <w:szCs w:val="20"/>
              </w:rPr>
              <w:t xml:space="preserve">2020. gada </w:t>
            </w:r>
            <w:r w:rsidRPr="00950042">
              <w:rPr>
                <w:rFonts w:ascii="Times New Roman" w:hAnsi="Times New Roman" w:cs="Times New Roman"/>
                <w:sz w:val="20"/>
                <w:szCs w:val="20"/>
              </w:rPr>
              <w:t>6. oktobra</w:t>
            </w:r>
            <w:r>
              <w:rPr>
                <w:rFonts w:ascii="Times New Roman" w:hAnsi="Times New Roman" w:cs="Times New Roman"/>
                <w:sz w:val="20"/>
                <w:szCs w:val="20"/>
              </w:rPr>
              <w:t xml:space="preserve"> </w:t>
            </w:r>
            <w:r w:rsidRPr="00950042">
              <w:rPr>
                <w:rFonts w:ascii="Times New Roman" w:hAnsi="Times New Roman" w:cs="Times New Roman"/>
                <w:sz w:val="20"/>
                <w:szCs w:val="20"/>
              </w:rPr>
              <w:t>vadlīnijās “</w:t>
            </w:r>
            <w:r w:rsidRPr="00950042">
              <w:rPr>
                <w:rFonts w:ascii="Times New Roman" w:hAnsi="Times New Roman" w:cs="Times New Roman"/>
                <w:i/>
                <w:iCs/>
                <w:sz w:val="20"/>
                <w:szCs w:val="20"/>
              </w:rPr>
              <w:t>Infection prevention and control and preparedness for COVID-19 in healthcare settings</w:t>
            </w:r>
            <w:r w:rsidRPr="00950042">
              <w:rPr>
                <w:rFonts w:ascii="Times New Roman" w:hAnsi="Times New Roman" w:cs="Times New Roman"/>
                <w:sz w:val="20"/>
                <w:szCs w:val="20"/>
              </w:rPr>
              <w:t xml:space="preserve">” </w:t>
            </w:r>
            <w:r w:rsidRPr="00950042">
              <w:rPr>
                <w:rStyle w:val="FootnoteReference"/>
                <w:rFonts w:ascii="Times New Roman" w:hAnsi="Times New Roman" w:cs="Times New Roman"/>
                <w:sz w:val="20"/>
                <w:szCs w:val="20"/>
              </w:rPr>
              <w:footnoteReference w:id="2"/>
            </w:r>
            <w:r w:rsidRPr="00950042">
              <w:rPr>
                <w:rFonts w:ascii="Times New Roman" w:hAnsi="Times New Roman" w:cs="Times New Roman"/>
                <w:sz w:val="20"/>
                <w:szCs w:val="20"/>
              </w:rPr>
              <w:t xml:space="preserve"> ir noteikts, ka </w:t>
            </w:r>
            <w:r w:rsidRPr="00950042">
              <w:rPr>
                <w:rFonts w:ascii="Times New Roman" w:hAnsi="Times New Roman" w:cs="Times New Roman"/>
                <w:sz w:val="20"/>
                <w:szCs w:val="20"/>
                <w:u w:val="single"/>
              </w:rPr>
              <w:t>pacientu aprūpē jāiesaista pēc iespējas mazāks darbinieku skaits</w:t>
            </w:r>
            <w:r w:rsidRPr="00950042">
              <w:rPr>
                <w:rFonts w:ascii="Times New Roman" w:hAnsi="Times New Roman" w:cs="Times New Roman"/>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160D4F" w:rsidRPr="00313352" w14:paraId="5FC8CB81"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7B9A3BFD"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50A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EADF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4EFBD"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Piemaksa SAVA speciālistiem darbam ar COVID-19 pacientu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E0E3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3.23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309D3"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4.06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CBAF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CA0D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34A8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EB83F"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EF9E4"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4AAB2"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56571BA" w14:textId="55F1E50F" w:rsidR="008814FD"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70AFFC2D" w14:textId="77777777" w:rsidTr="00160D4F">
        <w:trPr>
          <w:trHeight w:val="460"/>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533F30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Vīrusiem specifisko </w:t>
            </w:r>
            <w:r w:rsidRPr="00313352">
              <w:rPr>
                <w:rFonts w:ascii="Times New Roman" w:eastAsia="Times New Roman" w:hAnsi="Times New Roman" w:cs="Times New Roman"/>
                <w:sz w:val="20"/>
                <w:szCs w:val="20"/>
                <w:lang w:eastAsia="lv-LV"/>
              </w:rPr>
              <w:lastRenderedPageBreak/>
              <w:t>antivielu noteikšana</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EFAE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lastRenderedPageBreak/>
              <w:t>47260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B717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BBE83"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Pulsa oksimetra noma par 1 dienu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885D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3C301"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CC9C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2EB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DE4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DFB5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F551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EB9A0"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iestādēm, kurām tās apmaksa un apmaksas nosacījumi ietverti līguma nosacījumos. </w:t>
            </w:r>
            <w:r w:rsidRPr="00313352">
              <w:rPr>
                <w:rFonts w:ascii="Times New Roman" w:eastAsia="Times New Roman" w:hAnsi="Times New Roman" w:cs="Times New Roman"/>
                <w:color w:val="000000"/>
                <w:sz w:val="20"/>
                <w:szCs w:val="20"/>
                <w:lang w:eastAsia="lv-LV"/>
              </w:rPr>
              <w:br/>
            </w:r>
            <w:r w:rsidRPr="00313352">
              <w:rPr>
                <w:rFonts w:ascii="Times New Roman" w:eastAsia="Times New Roman" w:hAnsi="Times New Roman" w:cs="Times New Roman"/>
                <w:color w:val="000000"/>
                <w:sz w:val="20"/>
                <w:szCs w:val="20"/>
                <w:lang w:eastAsia="lv-LV"/>
              </w:rPr>
              <w:lastRenderedPageBreak/>
              <w:t>Apmaksā pacientam ar aktīvu apstiprinātu COVID-19 infekciju.</w:t>
            </w:r>
            <w:r w:rsidRPr="00313352">
              <w:rPr>
                <w:rFonts w:ascii="Times New Roman" w:eastAsia="Times New Roman" w:hAnsi="Times New Roman" w:cs="Times New Roman"/>
                <w:color w:val="000000"/>
                <w:sz w:val="20"/>
                <w:szCs w:val="20"/>
                <w:lang w:eastAsia="lv-LV"/>
              </w:rPr>
              <w:br/>
              <w:t>Maksimālais dienu skaits, kas tiek apmaksāts, ir 30 dienas. Manipulāciju norāda no dienas, kad pacients ir saņēmis pulsa oksimetru.</w:t>
            </w:r>
          </w:p>
          <w:p w14:paraId="0C6097E6" w14:textId="2488BE07" w:rsidR="008814FD" w:rsidRPr="00313352" w:rsidRDefault="008814FD"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līdz </w:t>
            </w:r>
            <w:r w:rsidRPr="00EE1A45">
              <w:rPr>
                <w:rFonts w:ascii="Times New Roman" w:eastAsia="Times New Roman" w:hAnsi="Times New Roman" w:cs="Times New Roman"/>
                <w:sz w:val="20"/>
                <w:szCs w:val="20"/>
                <w:lang w:eastAsia="lv-LV"/>
              </w:rPr>
              <w:t>30.06.2021.</w:t>
            </w:r>
          </w:p>
        </w:tc>
      </w:tr>
      <w:tr w:rsidR="00160D4F" w:rsidRPr="00313352" w14:paraId="088D2941"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2A6A339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9CCA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CB6E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1710B"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Ceļa izdevumi par 10 minūtēm vienai personai uz COVID-19 pacienta  dzīvesvietu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849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2.45</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D8DA5"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2.73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F9EED"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0B57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ED8D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0BF6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C182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9BA11"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apmaksā ārstniecības iestādēm, kas nodrošina veselības aprūpes pakalpojumus vai laboratoriskus izmeklējumus pacienta dzīvesvietā, kā arī nogādājot vai saņemot pulsa oksimentru. Ceļa izdevumi sedz degvielas un auto nolietojuma izmaksas, kā arī 1 personas ceļā pavadīto laiku. Manipulāciju norāda par katrām 10 minūtēm, kas pavadītas ceļā. Manipulāciju par pulsa oksimetra atgriešanu norāda tad, ja pulsa oksimetrs nav ticis iznomāts ilgāk par 30 dienām.</w:t>
            </w:r>
          </w:p>
          <w:p w14:paraId="7A57776A" w14:textId="0AA7957F" w:rsidR="008814FD" w:rsidRPr="00313352" w:rsidRDefault="008814FD" w:rsidP="00313352">
            <w:pPr>
              <w:spacing w:after="0" w:line="240" w:lineRule="auto"/>
              <w:contextualSpacing/>
              <w:rPr>
                <w:rFonts w:ascii="Times New Roman" w:eastAsia="Times New Roman" w:hAnsi="Times New Roman" w:cs="Times New Roman"/>
                <w:color w:val="000000"/>
                <w:sz w:val="20"/>
                <w:szCs w:val="20"/>
                <w:lang w:eastAsia="lv-LV"/>
              </w:rPr>
            </w:pPr>
            <w:r w:rsidRPr="00EE1A45">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3EC668FF"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2A744CF3"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8D1CE"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5A94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BA951"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Ceļa izdevumi par 10 minūtēm</w:t>
            </w:r>
            <w:r w:rsidRPr="00313352">
              <w:rPr>
                <w:rFonts w:ascii="Times New Roman" w:eastAsia="Times New Roman" w:hAnsi="Times New Roman" w:cs="Times New Roman"/>
                <w:color w:val="FF0000"/>
                <w:sz w:val="20"/>
                <w:szCs w:val="20"/>
                <w:lang w:eastAsia="lv-LV"/>
              </w:rPr>
              <w:t xml:space="preserve"> divām</w:t>
            </w:r>
            <w:r w:rsidRPr="00313352">
              <w:rPr>
                <w:rFonts w:ascii="Times New Roman" w:eastAsia="Times New Roman" w:hAnsi="Times New Roman" w:cs="Times New Roman"/>
                <w:color w:val="000000"/>
                <w:sz w:val="20"/>
                <w:szCs w:val="20"/>
                <w:lang w:eastAsia="lv-LV"/>
              </w:rPr>
              <w:t xml:space="preserve"> personām uz COVID-19 pacienta  dzīvesvietu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B357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4.38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EA9B5"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5.13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18DA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3EDC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4AD6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DFDC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E54B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FECEB"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4A552056" w14:textId="4BFDB968" w:rsidR="008814FD" w:rsidRPr="00313352" w:rsidRDefault="008814FD" w:rsidP="00313352">
            <w:pPr>
              <w:spacing w:after="0" w:line="240" w:lineRule="auto"/>
              <w:contextualSpacing/>
              <w:rPr>
                <w:rFonts w:ascii="Times New Roman" w:eastAsia="Times New Roman" w:hAnsi="Times New Roman" w:cs="Times New Roman"/>
                <w:color w:val="000000"/>
                <w:sz w:val="20"/>
                <w:szCs w:val="20"/>
                <w:lang w:eastAsia="lv-LV"/>
              </w:rPr>
            </w:pPr>
            <w:r w:rsidRPr="00EE1A45">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26335B13" w14:textId="77777777" w:rsidTr="00EE1A45">
        <w:trPr>
          <w:trHeight w:val="743"/>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5CB6CBBD"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2E7F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60165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454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F8396"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Ceļa izdevumi pie COVID-19 pacienta ar kurjera starpniecību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7FB7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6.50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5F1E5"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6.50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DC1D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26BC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DE29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9F21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99AF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56A65"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Ceļa izdevumi sedz visas izmaksas, kas saistītas ar pulsa oksimetra nogādāšanu vai saņemšanu no pacienta ar aktīvu </w:t>
            </w:r>
            <w:r w:rsidRPr="00313352">
              <w:rPr>
                <w:rFonts w:ascii="Times New Roman" w:eastAsia="Times New Roman" w:hAnsi="Times New Roman" w:cs="Times New Roman"/>
                <w:color w:val="000000"/>
                <w:sz w:val="20"/>
                <w:szCs w:val="20"/>
                <w:lang w:eastAsia="lv-LV"/>
              </w:rPr>
              <w:lastRenderedPageBreak/>
              <w:t>apstiprinātu COVID-19 infekciju ar kurjera starpniecību. Manipulāciju par pulsa oksimetra atgriešanu norāda tad, ja pulsa oksimetrs nav ticis iznomāts ilgāk par 30 dienām Manipulāciju apmaksā iestādēm, kurām tās apmaksa un apmaksas nosacījumi ietverti līguma nosacījumos.</w:t>
            </w:r>
          </w:p>
          <w:p w14:paraId="1BEB1FE5" w14:textId="298390A4" w:rsidR="008814FD" w:rsidRPr="00313352" w:rsidRDefault="008814FD" w:rsidP="00313352">
            <w:pPr>
              <w:spacing w:after="0" w:line="240" w:lineRule="auto"/>
              <w:contextualSpacing/>
              <w:rPr>
                <w:rFonts w:ascii="Times New Roman" w:eastAsia="Times New Roman" w:hAnsi="Times New Roman" w:cs="Times New Roman"/>
                <w:color w:val="000000"/>
                <w:sz w:val="20"/>
                <w:szCs w:val="20"/>
                <w:lang w:eastAsia="lv-LV"/>
              </w:rPr>
            </w:pPr>
            <w:r w:rsidRPr="00EE1A45">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1FE8E7DE"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577B6FD7" w14:textId="0C725B4E" w:rsidR="005A3810" w:rsidRPr="00313352" w:rsidRDefault="005A381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E8158" w14:textId="2D2F3B2B" w:rsidR="005A3810" w:rsidRPr="00313352" w:rsidRDefault="0081633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60173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4D892"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53D71" w14:textId="4037EA9C" w:rsidR="005A3810" w:rsidRPr="00313352" w:rsidRDefault="00E02605" w:rsidP="00313352">
            <w:pPr>
              <w:spacing w:after="0" w:line="240" w:lineRule="auto"/>
              <w:contextualSpacing/>
              <w:rPr>
                <w:rFonts w:ascii="Times New Roman" w:eastAsia="Times New Roman" w:hAnsi="Times New Roman" w:cs="Times New Roman"/>
                <w:color w:val="000000"/>
                <w:sz w:val="20"/>
                <w:szCs w:val="20"/>
                <w:highlight w:val="yellow"/>
                <w:lang w:eastAsia="lv-LV"/>
              </w:rPr>
            </w:pPr>
            <w:r w:rsidRPr="00313352">
              <w:rPr>
                <w:rFonts w:ascii="Times New Roman" w:hAnsi="Times New Roman" w:cs="Times New Roman"/>
                <w:color w:val="000000"/>
                <w:sz w:val="20"/>
                <w:szCs w:val="20"/>
              </w:rPr>
              <w:t>Ceļa izdevumi par 10 minūtēm SARS-CoV-2 (COVID-19) parauga paņemšanai pacienta dzīvesvietā</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3012E"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0EF31" w14:textId="2E986904" w:rsidR="005A3810" w:rsidRPr="00313352" w:rsidRDefault="00160D4F" w:rsidP="00313352">
            <w:pPr>
              <w:spacing w:after="0" w:line="240" w:lineRule="auto"/>
              <w:contextualSpacing/>
              <w:jc w:val="center"/>
              <w:rPr>
                <w:rFonts w:ascii="Times New Roman" w:eastAsia="Times New Roman" w:hAnsi="Times New Roman" w:cs="Times New Roman"/>
                <w:bCs/>
                <w:color w:val="000000"/>
                <w:sz w:val="20"/>
                <w:szCs w:val="20"/>
                <w:highlight w:val="yellow"/>
                <w:lang w:eastAsia="lv-LV"/>
              </w:rPr>
            </w:pPr>
            <w:r w:rsidRPr="00313352">
              <w:rPr>
                <w:rFonts w:ascii="Times New Roman" w:eastAsia="Times New Roman" w:hAnsi="Times New Roman" w:cs="Times New Roman"/>
                <w:bCs/>
                <w:color w:val="000000"/>
                <w:sz w:val="20"/>
                <w:szCs w:val="20"/>
                <w:lang w:eastAsia="lv-LV"/>
              </w:rPr>
              <w:t>3.70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50E74"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86850"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67565"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25D3D"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FB3D2"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B8C6F" w14:textId="77777777" w:rsidR="005A3810" w:rsidRDefault="00E02605" w:rsidP="00313352">
            <w:pPr>
              <w:spacing w:after="0" w:line="240" w:lineRule="auto"/>
              <w:rPr>
                <w:rFonts w:ascii="Times New Roman" w:hAnsi="Times New Roman" w:cs="Times New Roman"/>
                <w:color w:val="000000"/>
                <w:sz w:val="20"/>
                <w:szCs w:val="20"/>
              </w:rPr>
            </w:pPr>
            <w:r w:rsidRPr="00313352">
              <w:rPr>
                <w:rFonts w:ascii="Times New Roman" w:hAnsi="Times New Roman" w:cs="Times New Roman"/>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3C623DC8" w14:textId="792E92FC" w:rsidR="008814FD" w:rsidRPr="00313352" w:rsidRDefault="008814FD" w:rsidP="00313352">
            <w:pPr>
              <w:spacing w:after="0" w:line="240" w:lineRule="auto"/>
              <w:rPr>
                <w:rFonts w:ascii="Times New Roman" w:hAnsi="Times New Roman" w:cs="Times New Roman"/>
                <w:color w:val="000000"/>
                <w:sz w:val="20"/>
                <w:szCs w:val="20"/>
              </w:rPr>
            </w:pPr>
            <w:r w:rsidRPr="00EE1A45">
              <w:rPr>
                <w:rFonts w:ascii="Times New Roman" w:eastAsia="Times New Roman" w:hAnsi="Times New Roman" w:cs="Times New Roman"/>
                <w:sz w:val="20"/>
                <w:szCs w:val="20"/>
                <w:lang w:eastAsia="lv-LV"/>
              </w:rPr>
              <w:t>Manipulācija ar pašreizējiem apmaksas nosacījumiem ir spēkā līdz 30.06.2021.</w:t>
            </w:r>
          </w:p>
        </w:tc>
      </w:tr>
      <w:tr w:rsidR="00E02605" w:rsidRPr="00313352" w14:paraId="1FA8C04B" w14:textId="77777777" w:rsidTr="00EE1A45">
        <w:trPr>
          <w:trHeight w:val="7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615D8D06" w14:textId="03EDA5F0" w:rsidR="00E02605" w:rsidRPr="00313352" w:rsidRDefault="00EE1A45" w:rsidP="003133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Piezīmes. </w:t>
            </w:r>
            <w:r w:rsidR="00E02605" w:rsidRPr="00313352">
              <w:rPr>
                <w:rFonts w:ascii="Times New Roman" w:hAnsi="Times New Roman" w:cs="Times New Roman"/>
                <w:sz w:val="20"/>
                <w:szCs w:val="20"/>
              </w:rPr>
              <w:t>Šī manipulācija turpmāk aizvietos 47259, kas ļaus precīzāk uzrādīt ceļa izdevumus, sevišķi situācijās, kad paraugs vienā dzīvesvietā tiek paņemts vairākiem pacientiem, piemēram, sociālajos aprūpes centros.</w:t>
            </w:r>
          </w:p>
          <w:p w14:paraId="737D0EAC" w14:textId="0B0E58A2" w:rsidR="00E02605" w:rsidRPr="00313352" w:rsidRDefault="00E02605" w:rsidP="00313352">
            <w:pPr>
              <w:spacing w:after="0" w:line="240" w:lineRule="auto"/>
              <w:rPr>
                <w:rFonts w:ascii="Times New Roman" w:hAnsi="Times New Roman" w:cs="Times New Roman"/>
                <w:sz w:val="20"/>
                <w:szCs w:val="20"/>
              </w:rPr>
            </w:pPr>
            <w:r w:rsidRPr="00313352">
              <w:rPr>
                <w:rFonts w:ascii="Times New Roman" w:hAnsi="Times New Roman" w:cs="Times New Roman"/>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160D4F" w:rsidRPr="00313352" w14:paraId="7EDE5972"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EAF7430"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Vispārējie ambulatorie pakalpojumi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9215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01018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0E08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26F4" w14:textId="58F1CAA8"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Ārsta </w:t>
            </w:r>
            <w:r w:rsidRPr="00313352">
              <w:rPr>
                <w:rFonts w:ascii="Times New Roman" w:eastAsia="Times New Roman" w:hAnsi="Times New Roman" w:cs="Times New Roman"/>
                <w:strike/>
                <w:sz w:val="20"/>
                <w:szCs w:val="20"/>
                <w:lang w:eastAsia="lv-LV"/>
              </w:rPr>
              <w:t>apskate</w:t>
            </w:r>
            <w:r w:rsidR="00D90477"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konsultācija </w:t>
            </w:r>
            <w:r w:rsidRPr="00313352">
              <w:rPr>
                <w:rFonts w:ascii="Times New Roman" w:eastAsia="Times New Roman" w:hAnsi="Times New Roman" w:cs="Times New Roman"/>
                <w:sz w:val="20"/>
                <w:szCs w:val="20"/>
                <w:lang w:eastAsia="lv-LV"/>
              </w:rPr>
              <w:t>pirms vakcinācijas. Nenorāda kopā ar manipulāciju 01061, 60443 un 60444</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D5A4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2.76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CFE2D"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3.40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000E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E8D3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CF3F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7206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387B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X</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AE921" w14:textId="41AE4966"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Pacienta līdzmaksājums tiek segts no valsts budžeta līdzekļiem un ir iekļauts pakalpojuma tarifā. Pacienta medicīniskajā dokumentācijā jāveic ieraksts par ārsta veiktu </w:t>
            </w:r>
            <w:r w:rsidRPr="00327B83">
              <w:rPr>
                <w:rFonts w:ascii="Times New Roman" w:eastAsia="Times New Roman" w:hAnsi="Times New Roman" w:cs="Times New Roman"/>
                <w:strike/>
                <w:sz w:val="20"/>
                <w:szCs w:val="20"/>
                <w:lang w:eastAsia="lv-LV"/>
              </w:rPr>
              <w:t>apskati</w:t>
            </w:r>
            <w:r w:rsidRPr="00327B83">
              <w:rPr>
                <w:rFonts w:ascii="Times New Roman" w:eastAsia="Times New Roman" w:hAnsi="Times New Roman" w:cs="Times New Roman"/>
                <w:color w:val="FF0000"/>
                <w:sz w:val="20"/>
                <w:szCs w:val="20"/>
                <w:lang w:eastAsia="lv-LV"/>
              </w:rPr>
              <w:t xml:space="preserve"> </w:t>
            </w:r>
            <w:r w:rsidR="00327B83" w:rsidRPr="00327B83">
              <w:rPr>
                <w:rFonts w:ascii="Times New Roman" w:eastAsia="Times New Roman" w:hAnsi="Times New Roman" w:cs="Times New Roman"/>
                <w:color w:val="FF0000"/>
                <w:sz w:val="20"/>
                <w:szCs w:val="20"/>
                <w:lang w:eastAsia="lv-LV"/>
              </w:rPr>
              <w:t xml:space="preserve">konsultāciju </w:t>
            </w:r>
            <w:r w:rsidRPr="00313352">
              <w:rPr>
                <w:rFonts w:ascii="Times New Roman" w:eastAsia="Times New Roman" w:hAnsi="Times New Roman" w:cs="Times New Roman"/>
                <w:sz w:val="20"/>
                <w:szCs w:val="20"/>
                <w:lang w:eastAsia="lv-LV"/>
              </w:rPr>
              <w:t>pirms vakcinācijas.</w:t>
            </w:r>
          </w:p>
        </w:tc>
      </w:tr>
      <w:tr w:rsidR="00160D4F" w:rsidRPr="00313352" w14:paraId="1682DF76"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31A6F0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Vispārējie ambulatorie pakalpojumi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2999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01019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B103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106E" w14:textId="24E00794"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Ārsta palīga vai vecmātes </w:t>
            </w:r>
            <w:r w:rsidRPr="00313352">
              <w:rPr>
                <w:rFonts w:ascii="Times New Roman" w:eastAsia="Times New Roman" w:hAnsi="Times New Roman" w:cs="Times New Roman"/>
                <w:strike/>
                <w:sz w:val="20"/>
                <w:szCs w:val="20"/>
                <w:lang w:eastAsia="lv-LV"/>
              </w:rPr>
              <w:t>veikta  apskate</w:t>
            </w:r>
            <w:r w:rsidRPr="00313352">
              <w:rPr>
                <w:rFonts w:ascii="Times New Roman" w:eastAsia="Times New Roman" w:hAnsi="Times New Roman" w:cs="Times New Roman"/>
                <w:sz w:val="20"/>
                <w:szCs w:val="20"/>
                <w:lang w:eastAsia="lv-LV"/>
              </w:rPr>
              <w:t xml:space="preserve"> </w:t>
            </w:r>
            <w:r w:rsidR="00D90477" w:rsidRPr="00313352">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color w:val="FF0000"/>
                <w:sz w:val="20"/>
                <w:szCs w:val="20"/>
                <w:lang w:eastAsia="lv-LV"/>
              </w:rPr>
              <w:t>konsultācija</w:t>
            </w:r>
            <w:r w:rsidRPr="00313352">
              <w:rPr>
                <w:rFonts w:ascii="Times New Roman" w:eastAsia="Times New Roman" w:hAnsi="Times New Roman" w:cs="Times New Roman"/>
                <w:sz w:val="20"/>
                <w:szCs w:val="20"/>
                <w:lang w:eastAsia="lv-LV"/>
              </w:rPr>
              <w:t xml:space="preserve"> pirms vakcinācijas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52ED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1.36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FBBD7" w14:textId="77777777" w:rsidR="0019737B" w:rsidRPr="0019737B" w:rsidRDefault="0019737B" w:rsidP="00313352">
            <w:pPr>
              <w:spacing w:after="0" w:line="240" w:lineRule="auto"/>
              <w:contextualSpacing/>
              <w:jc w:val="center"/>
              <w:rPr>
                <w:rFonts w:ascii="Times New Roman" w:eastAsia="Times New Roman" w:hAnsi="Times New Roman" w:cs="Times New Roman"/>
                <w:bCs/>
                <w:strike/>
                <w:color w:val="000000"/>
                <w:sz w:val="20"/>
                <w:szCs w:val="20"/>
                <w:lang w:eastAsia="lv-LV"/>
              </w:rPr>
            </w:pPr>
            <w:r w:rsidRPr="0019737B">
              <w:rPr>
                <w:rFonts w:ascii="Times New Roman" w:eastAsia="Times New Roman" w:hAnsi="Times New Roman" w:cs="Times New Roman"/>
                <w:bCs/>
                <w:strike/>
                <w:color w:val="000000"/>
                <w:sz w:val="20"/>
                <w:szCs w:val="20"/>
                <w:lang w:eastAsia="lv-LV"/>
              </w:rPr>
              <w:t>1.71</w:t>
            </w:r>
          </w:p>
          <w:p w14:paraId="6553E27F" w14:textId="3F84391C"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19737B">
              <w:rPr>
                <w:rFonts w:ascii="Times New Roman" w:eastAsia="Times New Roman" w:hAnsi="Times New Roman" w:cs="Times New Roman"/>
                <w:bCs/>
                <w:color w:val="FF0000"/>
                <w:sz w:val="20"/>
                <w:szCs w:val="20"/>
                <w:lang w:eastAsia="lv-LV"/>
              </w:rPr>
              <w:t>1.88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5190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EC55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73B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9062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E06F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X</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3B3A" w14:textId="32861E30"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Pacienta medicīniskajā dokumentācijā jāveic ieraksts par ārsta palīga </w:t>
            </w:r>
            <w:r w:rsidRPr="00100FD1">
              <w:rPr>
                <w:rFonts w:ascii="Times New Roman" w:eastAsia="Times New Roman" w:hAnsi="Times New Roman" w:cs="Times New Roman"/>
                <w:strike/>
                <w:sz w:val="20"/>
                <w:szCs w:val="20"/>
                <w:lang w:eastAsia="lv-LV"/>
              </w:rPr>
              <w:t xml:space="preserve">veiktu </w:t>
            </w:r>
            <w:r w:rsidR="00327B83" w:rsidRPr="00327B83">
              <w:rPr>
                <w:rFonts w:ascii="Times New Roman" w:eastAsia="Times New Roman" w:hAnsi="Times New Roman" w:cs="Times New Roman"/>
                <w:strike/>
                <w:sz w:val="20"/>
                <w:szCs w:val="20"/>
                <w:lang w:eastAsia="lv-LV"/>
              </w:rPr>
              <w:t>apskati</w:t>
            </w:r>
            <w:r w:rsidR="00327B83" w:rsidRPr="00327B83">
              <w:rPr>
                <w:rFonts w:ascii="Times New Roman" w:eastAsia="Times New Roman" w:hAnsi="Times New Roman" w:cs="Times New Roman"/>
                <w:color w:val="FF0000"/>
                <w:sz w:val="20"/>
                <w:szCs w:val="20"/>
                <w:lang w:eastAsia="lv-LV"/>
              </w:rPr>
              <w:t xml:space="preserve"> konsultāciju</w:t>
            </w:r>
            <w:r w:rsidR="00327B83">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sz w:val="20"/>
                <w:szCs w:val="20"/>
                <w:lang w:eastAsia="lv-LV"/>
              </w:rPr>
              <w:t>pirms vakcinācijas.</w:t>
            </w:r>
          </w:p>
        </w:tc>
      </w:tr>
      <w:tr w:rsidR="00656E56" w:rsidRPr="00313352" w14:paraId="2C168A41" w14:textId="77777777" w:rsidTr="00656E56">
        <w:trPr>
          <w:trHeight w:val="46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242545F" w14:textId="02F5ED5D" w:rsidR="00656E56" w:rsidRPr="00313352" w:rsidRDefault="00656E5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Redakcionālas izmaiņas. </w:t>
            </w:r>
          </w:p>
          <w:p w14:paraId="2F9FB4C5" w14:textId="7C401F01" w:rsidR="001A76F7" w:rsidRPr="00313352" w:rsidRDefault="001A76F7"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Manipulācijā 01018 ietilpst vienreizlietojamie cimdi, nesterilas špāteles, medicīniskās kušetes pārklājs, dezinfekcijas salvetes.</w:t>
            </w:r>
          </w:p>
          <w:p w14:paraId="54BE858E" w14:textId="55ABAEBB" w:rsidR="00656E56" w:rsidRPr="00313352" w:rsidRDefault="00656E5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Manipulācijai  01019 </w:t>
            </w:r>
            <w:r w:rsidRPr="00313352">
              <w:rPr>
                <w:rFonts w:ascii="Times New Roman" w:hAnsi="Times New Roman" w:cs="Times New Roman"/>
                <w:color w:val="000000"/>
                <w:sz w:val="20"/>
                <w:szCs w:val="20"/>
              </w:rPr>
              <w:t>Ārsta palīga vai vecmātes veikta apskate pirms vakcinācijas darba laiku palielināts no 9 min. uz 10min. Finanšu ietekme nav, jo tikai 2% līdz šim norādījuši  šo manipulāciju.</w:t>
            </w:r>
          </w:p>
        </w:tc>
      </w:tr>
      <w:tr w:rsidR="00160D4F" w:rsidRPr="00313352" w14:paraId="698C9E10" w14:textId="77777777" w:rsidTr="00075F26">
        <w:trPr>
          <w:trHeight w:val="809"/>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6D3BBFF1" w14:textId="6312B3DD" w:rsidR="00656E56" w:rsidRPr="00313352" w:rsidRDefault="00B42533" w:rsidP="00313352">
            <w:pPr>
              <w:spacing w:after="0" w:line="240" w:lineRule="auto"/>
              <w:contextualSpacing/>
              <w:jc w:val="center"/>
              <w:rPr>
                <w:rFonts w:ascii="Times New Roman" w:eastAsia="Times New Roman" w:hAnsi="Times New Roman" w:cs="Times New Roman"/>
                <w:sz w:val="20"/>
                <w:szCs w:val="20"/>
                <w:lang w:eastAsia="lv-LV"/>
              </w:rPr>
            </w:pPr>
            <w:r w:rsidRPr="00B42533">
              <w:rPr>
                <w:rFonts w:ascii="Times New Roman" w:eastAsia="Times New Roman" w:hAnsi="Times New Roman" w:cs="Times New Roman"/>
                <w:sz w:val="20"/>
                <w:szCs w:val="20"/>
                <w:lang w:eastAsia="lv-LV"/>
              </w:rPr>
              <w:t>Vakcinācija un neatliekamā palīdzība</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F7032" w14:textId="7B7D2694" w:rsidR="00656E56" w:rsidRPr="00313352" w:rsidRDefault="00556D16"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JAUNA</w:t>
            </w:r>
            <w:r w:rsidRPr="00313352">
              <w:rPr>
                <w:rFonts w:ascii="Times New Roman" w:hAnsi="Times New Roman" w:cs="Times New Roman"/>
                <w:color w:val="FF0000"/>
                <w:sz w:val="20"/>
                <w:szCs w:val="20"/>
              </w:rPr>
              <w:br/>
              <w:t>03083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4BFFA85" w14:textId="7777777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A7750" w14:textId="277E6DBB" w:rsidR="00656E56" w:rsidRPr="00313352" w:rsidRDefault="00656E5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Piemaksa ārstniecības personai par pacienta Covid-19 vakcinēšanu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01E56" w14:textId="48E7C39F" w:rsidR="00656E56" w:rsidRPr="00313352" w:rsidRDefault="00556D16"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1.19</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8C732" w14:textId="327E9C45" w:rsidR="00656E56" w:rsidRPr="00313352" w:rsidRDefault="00656E56"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1.50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EAFF7"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78AA"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ED4BF"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465B4"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E545A" w14:textId="23619003" w:rsidR="00656E56" w:rsidRPr="00313352" w:rsidRDefault="00FA635C"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6CFBE" w14:textId="2FD06E72" w:rsidR="00656E56" w:rsidRPr="00313352" w:rsidRDefault="008814F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w:t>
            </w:r>
            <w:r w:rsidRPr="00950042">
              <w:rPr>
                <w:rFonts w:ascii="Times New Roman" w:eastAsia="Times New Roman" w:hAnsi="Times New Roman" w:cs="Times New Roman"/>
                <w:sz w:val="20"/>
                <w:szCs w:val="20"/>
                <w:lang w:eastAsia="lv-LV"/>
              </w:rPr>
              <w:t>pašreizējiem apmaksas nosacījumiem ir spēkā līdz 30.06.2021.</w:t>
            </w:r>
          </w:p>
        </w:tc>
      </w:tr>
      <w:tr w:rsidR="00160D4F" w:rsidRPr="00313352" w14:paraId="5C30CE59"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16108354" w14:textId="3E3DE10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AF47A" w14:textId="336D8278" w:rsidR="00656E56" w:rsidRPr="00313352" w:rsidRDefault="00556D16"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JAUNA</w:t>
            </w:r>
            <w:r w:rsidRPr="00313352">
              <w:rPr>
                <w:rFonts w:ascii="Times New Roman" w:hAnsi="Times New Roman" w:cs="Times New Roman"/>
                <w:color w:val="FF0000"/>
                <w:sz w:val="20"/>
                <w:szCs w:val="20"/>
              </w:rPr>
              <w:br/>
              <w:t>60049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1A051" w14:textId="7777777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045E0" w14:textId="6D8A8B81" w:rsidR="00656E56" w:rsidRPr="00313352" w:rsidRDefault="00B40FC3"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 xml:space="preserve">Individuālie aizsardzības līdzekļi </w:t>
            </w:r>
            <w:r w:rsidR="00556D16" w:rsidRPr="00313352">
              <w:rPr>
                <w:rFonts w:ascii="Times New Roman" w:eastAsia="Times New Roman" w:hAnsi="Times New Roman" w:cs="Times New Roman"/>
                <w:color w:val="000000"/>
                <w:sz w:val="20"/>
                <w:szCs w:val="20"/>
                <w:lang w:eastAsia="lv-LV"/>
              </w:rPr>
              <w:t>Covid-19 vakcinēšanai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5855A" w14:textId="7E48936F"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9CBE0" w14:textId="12454567" w:rsidR="00656E56" w:rsidRPr="00313352" w:rsidRDefault="00656E56"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1.42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F25B7"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6D96A"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F7B9F"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63A82"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F6C77" w14:textId="7777777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CBE35" w14:textId="77777777" w:rsidR="00656E56" w:rsidRDefault="008172F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norāda ārstniecības iestādes, kas sniedz tikai ambulatorus veselības aprūpes pakalpojumus. Manipulāciju norāda vienu reizi par katru pacientu, kas saņem vakcīnu.</w:t>
            </w:r>
          </w:p>
          <w:p w14:paraId="0F30BF8A" w14:textId="61F607C0" w:rsidR="008814FD" w:rsidRPr="00313352" w:rsidRDefault="008814FD" w:rsidP="00313352">
            <w:pPr>
              <w:spacing w:after="0" w:line="240" w:lineRule="auto"/>
              <w:contextualSpacing/>
              <w:rPr>
                <w:rFonts w:ascii="Times New Roman" w:eastAsia="Times New Roman" w:hAnsi="Times New Roman" w:cs="Times New Roman"/>
                <w:sz w:val="20"/>
                <w:szCs w:val="20"/>
                <w:lang w:eastAsia="lv-LV"/>
              </w:rPr>
            </w:pPr>
            <w:r w:rsidRPr="00950042">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273C5B7C"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1FEEE7D4" w14:textId="0BE3D802" w:rsidR="001A76F7" w:rsidRPr="00313352" w:rsidRDefault="001A76F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8BA37" w14:textId="77777777" w:rsidR="00556D16" w:rsidRPr="00313352" w:rsidRDefault="00556D16"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2B40624B" w14:textId="271CADF1" w:rsidR="001A76F7" w:rsidRPr="00313352" w:rsidRDefault="00556D1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60170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7AC83" w14:textId="77777777" w:rsidR="001A76F7" w:rsidRPr="00313352" w:rsidRDefault="001A76F7" w:rsidP="00313352">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2128E" w14:textId="49ADEFBC" w:rsidR="001A76F7" w:rsidRPr="00313352" w:rsidRDefault="00556D1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lang w:eastAsia="lv-LV"/>
              </w:rPr>
              <w:t>Ceļa izdevumi brigādei pie pacientiem Covid-19 vakcinēšanai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E99D1" w14:textId="77777777" w:rsidR="001A76F7" w:rsidRPr="00313352" w:rsidRDefault="001A76F7" w:rsidP="00313352">
            <w:pPr>
              <w:spacing w:after="0" w:line="240" w:lineRule="auto"/>
              <w:contextualSpacing/>
              <w:jc w:val="center"/>
              <w:rPr>
                <w:rFonts w:ascii="Times New Roman" w:eastAsia="Times New Roman" w:hAnsi="Times New Roman" w:cs="Times New Roman"/>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FC4A9" w14:textId="532311B9" w:rsidR="001A76F7" w:rsidRPr="00313352" w:rsidRDefault="001A76F7"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2.26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86A26" w14:textId="77777777" w:rsidR="001A76F7" w:rsidRPr="00313352" w:rsidRDefault="001A76F7"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D1D3B" w14:textId="77777777" w:rsidR="001A76F7" w:rsidRPr="00313352" w:rsidRDefault="001A76F7"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729B8" w14:textId="77777777" w:rsidR="001A76F7" w:rsidRPr="00313352" w:rsidRDefault="001A76F7"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81DAF" w14:textId="77777777" w:rsidR="001A76F7" w:rsidRPr="00313352" w:rsidRDefault="001A76F7"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79200" w14:textId="77777777" w:rsidR="001A76F7" w:rsidRPr="00313352" w:rsidRDefault="001A76F7" w:rsidP="00313352">
            <w:pPr>
              <w:spacing w:after="0" w:line="240" w:lineRule="auto"/>
              <w:contextualSpacing/>
              <w:jc w:val="center"/>
              <w:rPr>
                <w:rFonts w:ascii="Times New Roman" w:eastAsia="Times New Roman" w:hAnsi="Times New Roman" w:cs="Times New Roman"/>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236E2" w14:textId="77777777" w:rsidR="001A76F7" w:rsidRDefault="00556D16" w:rsidP="00313352">
            <w:pPr>
              <w:spacing w:after="0" w:line="240" w:lineRule="auto"/>
              <w:contextualSpacing/>
              <w:rPr>
                <w:rFonts w:ascii="Times New Roman" w:hAnsi="Times New Roman" w:cs="Times New Roman"/>
                <w:color w:val="000000"/>
                <w:sz w:val="20"/>
                <w:szCs w:val="20"/>
                <w:lang w:eastAsia="lv-LV"/>
              </w:rPr>
            </w:pPr>
            <w:r w:rsidRPr="00313352">
              <w:rPr>
                <w:rFonts w:ascii="Times New Roman" w:hAnsi="Times New Roman" w:cs="Times New Roman"/>
                <w:color w:val="000000"/>
                <w:sz w:val="20"/>
                <w:szCs w:val="20"/>
                <w:lang w:eastAsia="lv-LV"/>
              </w:rPr>
              <w:t>Ceļa izdevumi sedz visas izmaksas, kas saistītas ar ceļa izdevumiem un ceļā pavadīto laiku, veicot vakcināciju vairākiem pacientiem vienā izbraukumā. Norāda par katru pacientu.</w:t>
            </w:r>
          </w:p>
          <w:p w14:paraId="7758DDA8" w14:textId="76B97CEC" w:rsidR="008814FD" w:rsidRPr="00313352" w:rsidRDefault="008814FD" w:rsidP="00313352">
            <w:pPr>
              <w:spacing w:after="0" w:line="240" w:lineRule="auto"/>
              <w:contextualSpacing/>
              <w:rPr>
                <w:rFonts w:ascii="Times New Roman" w:eastAsia="Times New Roman" w:hAnsi="Times New Roman" w:cs="Times New Roman"/>
                <w:sz w:val="20"/>
                <w:szCs w:val="20"/>
                <w:lang w:eastAsia="lv-LV"/>
              </w:rPr>
            </w:pPr>
            <w:r w:rsidRPr="00950042">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136F3B09" w14:textId="77777777" w:rsidTr="00075F26">
        <w:trPr>
          <w:trHeight w:val="1310"/>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1BB2ED83" w14:textId="26CD58FB" w:rsidR="00436429" w:rsidRPr="00313352" w:rsidRDefault="003F026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Vakcinācija un neatliekamā palīdzība</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2C205" w14:textId="77777777" w:rsidR="003F0260" w:rsidRPr="00313352" w:rsidRDefault="003F0260" w:rsidP="00313352">
            <w:pPr>
              <w:spacing w:after="0" w:line="240" w:lineRule="auto"/>
              <w:contextualSpacing/>
              <w:jc w:val="center"/>
              <w:rPr>
                <w:rFonts w:ascii="Times New Roman" w:hAnsi="Times New Roman" w:cs="Times New Roman"/>
                <w:bCs/>
                <w:iCs/>
                <w:color w:val="FF0000"/>
                <w:sz w:val="20"/>
                <w:szCs w:val="20"/>
                <w:lang w:eastAsia="lv-LV"/>
              </w:rPr>
            </w:pPr>
            <w:r w:rsidRPr="00313352">
              <w:rPr>
                <w:rFonts w:ascii="Times New Roman" w:hAnsi="Times New Roman" w:cs="Times New Roman"/>
                <w:bCs/>
                <w:iCs/>
                <w:color w:val="FF0000"/>
                <w:sz w:val="20"/>
                <w:szCs w:val="20"/>
                <w:lang w:eastAsia="lv-LV"/>
              </w:rPr>
              <w:t>JAUNA</w:t>
            </w:r>
          </w:p>
          <w:p w14:paraId="3A4E68F9" w14:textId="7E647D2A" w:rsidR="00436429" w:rsidRPr="00313352" w:rsidRDefault="00B5499C" w:rsidP="00313352">
            <w:pPr>
              <w:spacing w:after="0" w:line="240" w:lineRule="auto"/>
              <w:contextualSpacing/>
              <w:jc w:val="center"/>
              <w:rPr>
                <w:rFonts w:ascii="Times New Roman" w:eastAsia="Times New Roman" w:hAnsi="Times New Roman" w:cs="Times New Roman"/>
                <w:sz w:val="20"/>
                <w:szCs w:val="20"/>
                <w:highlight w:val="yellow"/>
                <w:lang w:eastAsia="lv-LV"/>
              </w:rPr>
            </w:pPr>
            <w:r w:rsidRPr="00313352">
              <w:rPr>
                <w:rFonts w:ascii="Times New Roman" w:hAnsi="Times New Roman" w:cs="Times New Roman"/>
                <w:bCs/>
                <w:iCs/>
                <w:color w:val="FF0000"/>
                <w:sz w:val="20"/>
                <w:szCs w:val="20"/>
                <w:lang w:eastAsia="lv-LV"/>
              </w:rPr>
              <w:t>03084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DDCA4"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664A8" w14:textId="16400DA0" w:rsidR="00436429" w:rsidRPr="00313352" w:rsidRDefault="00B5499C" w:rsidP="00313352">
            <w:pPr>
              <w:spacing w:after="0" w:line="240" w:lineRule="auto"/>
              <w:contextualSpacing/>
              <w:rPr>
                <w:rFonts w:ascii="Times New Roman" w:hAnsi="Times New Roman" w:cs="Times New Roman"/>
                <w:sz w:val="20"/>
                <w:szCs w:val="20"/>
                <w:highlight w:val="yellow"/>
                <w:lang w:eastAsia="lv-LV"/>
              </w:rPr>
            </w:pPr>
            <w:r w:rsidRPr="00313352">
              <w:rPr>
                <w:rFonts w:ascii="Times New Roman" w:hAnsi="Times New Roman" w:cs="Times New Roman"/>
                <w:sz w:val="20"/>
                <w:szCs w:val="20"/>
                <w:lang w:eastAsia="lv-LV"/>
              </w:rPr>
              <w:t>Adrenalīna (epinefrīna) (epinephrinum) 300 µg injekcija ar pildspalvveida pilnšļirci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05C38"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EAC5B" w14:textId="75EEB5FB" w:rsidR="00436429" w:rsidRPr="00313352" w:rsidRDefault="00B5499C" w:rsidP="00313352">
            <w:pPr>
              <w:spacing w:after="0" w:line="240" w:lineRule="auto"/>
              <w:contextualSpacing/>
              <w:rPr>
                <w:rFonts w:ascii="Times New Roman" w:eastAsia="Times New Roman" w:hAnsi="Times New Roman" w:cs="Times New Roman"/>
                <w:bCs/>
                <w:sz w:val="20"/>
                <w:szCs w:val="20"/>
                <w:lang w:eastAsia="lv-LV"/>
              </w:rPr>
            </w:pPr>
            <w:r w:rsidRPr="00313352">
              <w:rPr>
                <w:rFonts w:ascii="Times New Roman" w:eastAsia="Times New Roman" w:hAnsi="Times New Roman" w:cs="Times New Roman"/>
                <w:bCs/>
                <w:sz w:val="20"/>
                <w:szCs w:val="20"/>
                <w:lang w:eastAsia="lv-LV"/>
              </w:rPr>
              <w:t>57.15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6FAFF"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7DD9C"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D5C66"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E8DC5"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19ACE"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C8E3E" w14:textId="77777777" w:rsidR="00436429" w:rsidRDefault="003F0260" w:rsidP="00313352">
            <w:pPr>
              <w:spacing w:after="0" w:line="240" w:lineRule="auto"/>
              <w:contextualSpacing/>
              <w:rPr>
                <w:rFonts w:ascii="Times New Roman" w:hAnsi="Times New Roman" w:cs="Times New Roman"/>
                <w:sz w:val="20"/>
                <w:szCs w:val="20"/>
                <w:lang w:eastAsia="lv-LV"/>
              </w:rPr>
            </w:pPr>
            <w:r w:rsidRPr="00313352">
              <w:rPr>
                <w:rFonts w:ascii="Times New Roman" w:hAnsi="Times New Roman" w:cs="Times New Roman"/>
                <w:sz w:val="20"/>
                <w:szCs w:val="20"/>
                <w:lang w:eastAsia="lv-LV"/>
              </w:rPr>
              <w:t>Manipulāciju apmaksā COVID-19 vakcinācijas anafilaktiskā šoka gadījumā.</w:t>
            </w:r>
          </w:p>
          <w:p w14:paraId="1BCC9B51" w14:textId="58740BA6" w:rsidR="008814FD" w:rsidRPr="00313352" w:rsidRDefault="008814FD" w:rsidP="00313352">
            <w:pPr>
              <w:spacing w:after="0" w:line="240" w:lineRule="auto"/>
              <w:contextualSpacing/>
              <w:rPr>
                <w:rFonts w:ascii="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950042">
              <w:rPr>
                <w:rFonts w:ascii="Times New Roman" w:eastAsia="Times New Roman" w:hAnsi="Times New Roman" w:cs="Times New Roman"/>
                <w:sz w:val="20"/>
                <w:szCs w:val="20"/>
                <w:lang w:eastAsia="lv-LV"/>
              </w:rPr>
              <w:t>līdz 30.06.2021.</w:t>
            </w:r>
          </w:p>
        </w:tc>
      </w:tr>
      <w:tr w:rsidR="00AB6688" w:rsidRPr="00313352" w14:paraId="096630C5" w14:textId="77777777" w:rsidTr="00FE0738">
        <w:trPr>
          <w:trHeight w:val="116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79547C9" w14:textId="77777777" w:rsidR="00FE0738" w:rsidRPr="00313352" w:rsidRDefault="00FE0738" w:rsidP="00FE073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 xml:space="preserve">Piezīmes. Piemaksa iekļauj papildus 8 min. māsas laiku. </w:t>
            </w:r>
          </w:p>
          <w:p w14:paraId="04EFA212" w14:textId="77777777" w:rsidR="00FE0738" w:rsidRPr="00313352" w:rsidRDefault="00FE0738" w:rsidP="00FE073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IAL izmaksās iekļautas respiratoru 2 gab.,, sejas vizieru 2 gab., halātu 2 gab., cimdu pāru 2 pāri un  dezinfekcijas līdzekļu izmaksas.</w:t>
            </w:r>
          </w:p>
          <w:p w14:paraId="78293AEB" w14:textId="77777777" w:rsidR="00FE0738" w:rsidRPr="00313352" w:rsidRDefault="00FE0738" w:rsidP="00FE073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6807AC34" w14:textId="60C633EB" w:rsidR="00AB6688" w:rsidRPr="00313352" w:rsidRDefault="00FE0738" w:rsidP="00FE0738">
            <w:pPr>
              <w:spacing w:after="0" w:line="240" w:lineRule="auto"/>
              <w:contextualSpacing/>
              <w:rPr>
                <w:rFonts w:ascii="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Adrenalīns – </w:t>
            </w:r>
            <w:r w:rsidRPr="00313352">
              <w:rPr>
                <w:rFonts w:ascii="Times New Roman" w:hAnsi="Times New Roman" w:cs="Times New Roman"/>
                <w:sz w:val="20"/>
                <w:szCs w:val="20"/>
              </w:rPr>
              <w:t>Šīs manipulācijas ieviešanu rosināja eksperti, kad  publiski parādījās informācija par anafilakses gadījumiem ārvalstīs.</w:t>
            </w:r>
          </w:p>
        </w:tc>
      </w:tr>
      <w:tr w:rsidR="00FE0738" w:rsidRPr="00313352" w14:paraId="44B4B0C6" w14:textId="77777777" w:rsidTr="00FE0738">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66CE333" w14:textId="647DBC4D"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4FCCA" w14:textId="46ADBAC0" w:rsidR="00FE0738" w:rsidRPr="00313352" w:rsidRDefault="00FE0738" w:rsidP="00FE0738">
            <w:pPr>
              <w:spacing w:after="0" w:line="240" w:lineRule="auto"/>
              <w:contextualSpacing/>
              <w:jc w:val="center"/>
              <w:rPr>
                <w:rFonts w:ascii="Times New Roman" w:hAnsi="Times New Roman" w:cs="Times New Roman"/>
                <w:bCs/>
                <w:iCs/>
                <w:color w:val="FF0000"/>
                <w:sz w:val="20"/>
                <w:szCs w:val="20"/>
                <w:lang w:eastAsia="lv-LV"/>
              </w:rPr>
            </w:pPr>
            <w:r w:rsidRPr="0041540B">
              <w:rPr>
                <w:rFonts w:ascii="Times New Roman" w:hAnsi="Times New Roman" w:cs="Times New Roman"/>
                <w:color w:val="000000"/>
                <w:sz w:val="20"/>
                <w:szCs w:val="20"/>
              </w:rPr>
              <w:t>60181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27C04"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C8CDB" w14:textId="11E23D5B" w:rsidR="00FE0738" w:rsidRPr="00313352" w:rsidRDefault="00FE0738" w:rsidP="00FE0738">
            <w:pPr>
              <w:spacing w:after="0" w:line="240" w:lineRule="auto"/>
              <w:contextualSpacing/>
              <w:rPr>
                <w:rFonts w:ascii="Times New Roman" w:hAnsi="Times New Roman" w:cs="Times New Roman"/>
                <w:sz w:val="20"/>
                <w:szCs w:val="20"/>
                <w:lang w:eastAsia="lv-LV"/>
              </w:rPr>
            </w:pPr>
            <w:r w:rsidRPr="0041540B">
              <w:rPr>
                <w:rFonts w:ascii="Times New Roman" w:hAnsi="Times New Roman" w:cs="Times New Roman"/>
                <w:color w:val="000000"/>
                <w:sz w:val="20"/>
                <w:szCs w:val="20"/>
              </w:rPr>
              <w:t>Maksājums ģimenes ārstam par pacienta vecumā līdz 65 gadiem attālinātu konsultāciju brīvdienā vai svētku dienā. Nenorādīt ar manipulāciju 60035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47A82" w14:textId="6E07358F"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4</w:t>
            </w:r>
            <w:r>
              <w:rPr>
                <w:rFonts w:ascii="Times New Roman" w:eastAsia="Times New Roman" w:hAnsi="Times New Roman" w:cs="Times New Roman"/>
                <w:sz w:val="20"/>
                <w:szCs w:val="20"/>
                <w:lang w:eastAsia="lv-LV"/>
              </w:rPr>
              <w:t>.00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CBBF8" w14:textId="5E76F46C" w:rsidR="00FE0738" w:rsidRPr="00313352" w:rsidRDefault="00FE0738" w:rsidP="00FE0738">
            <w:pPr>
              <w:spacing w:after="0" w:line="240" w:lineRule="auto"/>
              <w:contextualSpacing/>
              <w:jc w:val="center"/>
              <w:rPr>
                <w:rFonts w:ascii="Times New Roman" w:eastAsia="Times New Roman" w:hAnsi="Times New Roman" w:cs="Times New Roman"/>
                <w:bCs/>
                <w:sz w:val="20"/>
                <w:szCs w:val="20"/>
                <w:lang w:eastAsia="lv-LV"/>
              </w:rPr>
            </w:pPr>
            <w:r w:rsidRPr="0041540B">
              <w:rPr>
                <w:rFonts w:ascii="Times New Roman" w:eastAsia="Times New Roman" w:hAnsi="Times New Roman" w:cs="Times New Roman"/>
                <w:color w:val="000000"/>
                <w:sz w:val="20"/>
                <w:szCs w:val="20"/>
                <w:lang w:eastAsia="lv-LV"/>
              </w:rPr>
              <w:t>4</w:t>
            </w:r>
            <w:r>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404C3"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7ADCB"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30F73" w14:textId="5F985B62"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48C4A" w14:textId="72F6A0FB"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6C0BB" w14:textId="7A8AA9FA"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X </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CBB92" w14:textId="47C3BD77" w:rsidR="00FE0738" w:rsidRPr="002B68EC" w:rsidRDefault="002B68EC" w:rsidP="002B68EC">
            <w:pPr>
              <w:rPr>
                <w:rFonts w:ascii="Times New Roman" w:hAnsi="Times New Roman"/>
                <w:sz w:val="20"/>
                <w:szCs w:val="20"/>
                <w:lang w:eastAsia="lv-LV"/>
              </w:rPr>
            </w:pPr>
            <w:r w:rsidRPr="002B68EC">
              <w:rPr>
                <w:rFonts w:ascii="Times New Roman" w:hAnsi="Times New Roman"/>
                <w:sz w:val="20"/>
                <w:szCs w:val="20"/>
                <w:lang w:eastAsia="lv-LV"/>
              </w:rPr>
              <w:t>Manipulācija ir spēkā līdz 30.06.2021. saskaņā ar MK noteikumu Nr.555 245.punktā noteikto.</w:t>
            </w:r>
          </w:p>
        </w:tc>
      </w:tr>
      <w:tr w:rsidR="00FE0738" w:rsidRPr="00313352" w14:paraId="791E952F" w14:textId="77777777" w:rsidTr="00FE0738">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7E203670" w14:textId="34A7D222"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563AB" w14:textId="25353500" w:rsidR="00FE0738" w:rsidRPr="00313352" w:rsidRDefault="00FE0738" w:rsidP="00FE0738">
            <w:pPr>
              <w:spacing w:after="0" w:line="240" w:lineRule="auto"/>
              <w:contextualSpacing/>
              <w:jc w:val="center"/>
              <w:rPr>
                <w:rFonts w:ascii="Times New Roman" w:hAnsi="Times New Roman" w:cs="Times New Roman"/>
                <w:bCs/>
                <w:iCs/>
                <w:color w:val="FF0000"/>
                <w:sz w:val="20"/>
                <w:szCs w:val="20"/>
                <w:lang w:eastAsia="lv-LV"/>
              </w:rPr>
            </w:pPr>
            <w:r w:rsidRPr="0041540B">
              <w:rPr>
                <w:rFonts w:ascii="Times New Roman" w:hAnsi="Times New Roman" w:cs="Times New Roman"/>
                <w:color w:val="000000"/>
                <w:sz w:val="20"/>
                <w:szCs w:val="20"/>
              </w:rPr>
              <w:t xml:space="preserve"> 60182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D700F"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0E098" w14:textId="053F01E4" w:rsidR="00FE0738" w:rsidRPr="00313352" w:rsidRDefault="00FE0738" w:rsidP="00FE0738">
            <w:pPr>
              <w:spacing w:after="0" w:line="240" w:lineRule="auto"/>
              <w:contextualSpacing/>
              <w:rPr>
                <w:rFonts w:ascii="Times New Roman" w:hAnsi="Times New Roman" w:cs="Times New Roman"/>
                <w:sz w:val="20"/>
                <w:szCs w:val="20"/>
                <w:lang w:eastAsia="lv-LV"/>
              </w:rPr>
            </w:pPr>
            <w:r w:rsidRPr="0041540B">
              <w:rPr>
                <w:rFonts w:ascii="Times New Roman" w:hAnsi="Times New Roman" w:cs="Times New Roman"/>
                <w:color w:val="000000"/>
                <w:sz w:val="20"/>
                <w:szCs w:val="20"/>
              </w:rPr>
              <w:t>Maksājums ģimenes ārstam par pacienta vecumā no 65 gadiem attālinātu konsultāciju brīvdienā vai svētku dienā. Nenorādīt ar manipulāciju 60036</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4E57D" w14:textId="3AC2548C"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2</w:t>
            </w:r>
            <w:r>
              <w:rPr>
                <w:rFonts w:ascii="Times New Roman" w:eastAsia="Times New Roman" w:hAnsi="Times New Roman" w:cs="Times New Roman"/>
                <w:sz w:val="20"/>
                <w:szCs w:val="20"/>
                <w:lang w:eastAsia="lv-LV"/>
              </w:rPr>
              <w:t>.00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49DB7" w14:textId="4FF720C7" w:rsidR="00FE0738" w:rsidRPr="00313352" w:rsidRDefault="00FE0738" w:rsidP="00FE0738">
            <w:pPr>
              <w:spacing w:after="0" w:line="240" w:lineRule="auto"/>
              <w:contextualSpacing/>
              <w:jc w:val="center"/>
              <w:rPr>
                <w:rFonts w:ascii="Times New Roman" w:eastAsia="Times New Roman" w:hAnsi="Times New Roman" w:cs="Times New Roman"/>
                <w:bCs/>
                <w:sz w:val="20"/>
                <w:szCs w:val="20"/>
                <w:lang w:eastAsia="lv-LV"/>
              </w:rPr>
            </w:pPr>
            <w:r w:rsidRPr="0041540B">
              <w:rPr>
                <w:rFonts w:ascii="Times New Roman" w:eastAsia="Times New Roman" w:hAnsi="Times New Roman" w:cs="Times New Roman"/>
                <w:color w:val="000000"/>
                <w:sz w:val="20"/>
                <w:szCs w:val="20"/>
                <w:lang w:eastAsia="lv-LV"/>
              </w:rPr>
              <w:t>2</w:t>
            </w:r>
            <w:r>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33CE4"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3AE47"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19D27" w14:textId="26516648"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6C653" w14:textId="1BCD935A"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31A04" w14:textId="389AAA34"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X </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A10AD" w14:textId="5A79AC8B" w:rsidR="00FE0738" w:rsidRPr="00313352" w:rsidRDefault="002B68EC" w:rsidP="00FE0738">
            <w:pPr>
              <w:spacing w:after="0" w:line="240" w:lineRule="auto"/>
              <w:contextualSpacing/>
              <w:rPr>
                <w:rFonts w:ascii="Times New Roman" w:hAnsi="Times New Roman" w:cs="Times New Roman"/>
                <w:sz w:val="20"/>
                <w:szCs w:val="20"/>
                <w:lang w:eastAsia="lv-LV"/>
              </w:rPr>
            </w:pPr>
            <w:r w:rsidRPr="002B68EC">
              <w:rPr>
                <w:rFonts w:ascii="Times New Roman" w:hAnsi="Times New Roman"/>
                <w:sz w:val="20"/>
                <w:szCs w:val="20"/>
                <w:lang w:eastAsia="lv-LV"/>
              </w:rPr>
              <w:t>Manipulācija ir spēkā līdz 30.06.2021. saskaņā ar MK noteikumu Nr.555 245.punktā noteikto.</w:t>
            </w:r>
          </w:p>
        </w:tc>
      </w:tr>
      <w:tr w:rsidR="00FE0738" w:rsidRPr="00313352" w14:paraId="59BB4388" w14:textId="77777777" w:rsidTr="00FE0738">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4AF0A715" w14:textId="208063CF"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6B8A2" w14:textId="7881CAA5" w:rsidR="00FE0738" w:rsidRPr="00313352" w:rsidRDefault="00FE0738" w:rsidP="00FE0738">
            <w:pPr>
              <w:spacing w:after="0" w:line="240" w:lineRule="auto"/>
              <w:contextualSpacing/>
              <w:jc w:val="center"/>
              <w:rPr>
                <w:rFonts w:ascii="Times New Roman" w:hAnsi="Times New Roman" w:cs="Times New Roman"/>
                <w:bCs/>
                <w:iCs/>
                <w:color w:val="FF0000"/>
                <w:sz w:val="20"/>
                <w:szCs w:val="20"/>
                <w:lang w:eastAsia="lv-LV"/>
              </w:rPr>
            </w:pPr>
            <w:r w:rsidRPr="0041540B">
              <w:rPr>
                <w:rFonts w:ascii="Times New Roman" w:hAnsi="Times New Roman" w:cs="Times New Roman"/>
                <w:color w:val="000000"/>
                <w:sz w:val="20"/>
                <w:szCs w:val="20"/>
              </w:rPr>
              <w:t>60183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5D6D2"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F2A6D" w14:textId="264822F7" w:rsidR="00FE0738" w:rsidRPr="00313352" w:rsidRDefault="00FE0738" w:rsidP="00FE0738">
            <w:pPr>
              <w:spacing w:after="0" w:line="240" w:lineRule="auto"/>
              <w:contextualSpacing/>
              <w:rPr>
                <w:rFonts w:ascii="Times New Roman" w:hAnsi="Times New Roman" w:cs="Times New Roman"/>
                <w:sz w:val="20"/>
                <w:szCs w:val="20"/>
                <w:lang w:eastAsia="lv-LV"/>
              </w:rPr>
            </w:pPr>
            <w:r w:rsidRPr="0041540B">
              <w:rPr>
                <w:rFonts w:ascii="Times New Roman" w:hAnsi="Times New Roman" w:cs="Times New Roman"/>
                <w:color w:val="000000"/>
                <w:sz w:val="20"/>
                <w:szCs w:val="20"/>
              </w:rPr>
              <w:t>Piemaksa ģimenes ārstam par pacientu aprūpi brīvdienās un svētku dienās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B866A" w14:textId="38721D7F"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12.57</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08327" w14:textId="0CE25AB8" w:rsidR="00FE0738" w:rsidRPr="00313352" w:rsidRDefault="00FE0738" w:rsidP="00FE0738">
            <w:pPr>
              <w:spacing w:after="0" w:line="240" w:lineRule="auto"/>
              <w:contextualSpacing/>
              <w:jc w:val="center"/>
              <w:rPr>
                <w:rFonts w:ascii="Times New Roman" w:eastAsia="Times New Roman" w:hAnsi="Times New Roman" w:cs="Times New Roman"/>
                <w:bCs/>
                <w:sz w:val="20"/>
                <w:szCs w:val="20"/>
                <w:lang w:eastAsia="lv-LV"/>
              </w:rPr>
            </w:pPr>
            <w:r w:rsidRPr="0041540B">
              <w:rPr>
                <w:rFonts w:ascii="Times New Roman" w:eastAsia="Times New Roman" w:hAnsi="Times New Roman" w:cs="Times New Roman"/>
                <w:color w:val="000000"/>
                <w:sz w:val="20"/>
                <w:szCs w:val="20"/>
                <w:lang w:eastAsia="lv-LV"/>
              </w:rPr>
              <w:t>15.55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41F33"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DAB8F"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B8A75" w14:textId="62BF068E"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B6792" w14:textId="556B5AE3"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1274D" w14:textId="128AA67C"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X </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D97F4" w14:textId="292F7293" w:rsidR="00FE0738" w:rsidRPr="00313352" w:rsidRDefault="002B68EC" w:rsidP="00FE0738">
            <w:pPr>
              <w:spacing w:after="0" w:line="240" w:lineRule="auto"/>
              <w:contextualSpacing/>
              <w:rPr>
                <w:rFonts w:ascii="Times New Roman" w:hAnsi="Times New Roman" w:cs="Times New Roman"/>
                <w:sz w:val="20"/>
                <w:szCs w:val="20"/>
                <w:lang w:eastAsia="lv-LV"/>
              </w:rPr>
            </w:pPr>
            <w:r w:rsidRPr="002B68EC">
              <w:rPr>
                <w:rFonts w:ascii="Times New Roman" w:hAnsi="Times New Roman"/>
                <w:sz w:val="20"/>
                <w:szCs w:val="20"/>
                <w:lang w:eastAsia="lv-LV"/>
              </w:rPr>
              <w:t>Manipulācija ir spēkā līdz 30.06.2021. saskaņā ar MK noteikumu Nr.555 245.punktā noteikto.</w:t>
            </w:r>
          </w:p>
        </w:tc>
      </w:tr>
      <w:tr w:rsidR="00656E56" w:rsidRPr="00075F26" w14:paraId="27EAC66A" w14:textId="77777777" w:rsidTr="00075F26">
        <w:trPr>
          <w:trHeight w:val="46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5C37EF8" w14:textId="2A6FF078" w:rsidR="00436429" w:rsidRPr="00075F26" w:rsidRDefault="00075F26" w:rsidP="00075F26">
            <w:pPr>
              <w:spacing w:after="0"/>
              <w:rPr>
                <w:rFonts w:ascii="Times New Roman" w:eastAsia="Times New Roman" w:hAnsi="Times New Roman" w:cs="Times New Roman"/>
                <w:sz w:val="20"/>
                <w:szCs w:val="20"/>
                <w:lang w:eastAsia="lv-LV"/>
              </w:rPr>
            </w:pPr>
            <w:r w:rsidRPr="00075F26">
              <w:rPr>
                <w:rFonts w:ascii="Times New Roman" w:hAnsi="Times New Roman" w:cs="Times New Roman"/>
                <w:sz w:val="20"/>
                <w:szCs w:val="20"/>
              </w:rPr>
              <w:t>Piezīmes. Manipulācijas izveidotas, lai segtu izdevumus, kas saistīti ar ģimenes ārstu darbu brīvdienās un svētku dienās.</w:t>
            </w:r>
          </w:p>
        </w:tc>
      </w:tr>
    </w:tbl>
    <w:p w14:paraId="76C71BD6" w14:textId="1B84D4C8" w:rsidR="00075F26" w:rsidRDefault="00075F26" w:rsidP="00313352">
      <w:pPr>
        <w:spacing w:after="0" w:line="240" w:lineRule="auto"/>
        <w:contextualSpacing/>
        <w:rPr>
          <w:rFonts w:ascii="Times New Roman" w:hAnsi="Times New Roman" w:cs="Times New Roman"/>
          <w:sz w:val="20"/>
          <w:szCs w:val="20"/>
        </w:rPr>
      </w:pPr>
    </w:p>
    <w:p w14:paraId="51E3C077" w14:textId="77777777" w:rsidR="00075F26" w:rsidRDefault="00075F26">
      <w:pPr>
        <w:rPr>
          <w:rFonts w:ascii="Times New Roman" w:hAnsi="Times New Roman" w:cs="Times New Roman"/>
          <w:sz w:val="20"/>
          <w:szCs w:val="20"/>
        </w:rPr>
      </w:pPr>
      <w:r>
        <w:rPr>
          <w:rFonts w:ascii="Times New Roman" w:hAnsi="Times New Roman" w:cs="Times New Roman"/>
          <w:sz w:val="20"/>
          <w:szCs w:val="20"/>
        </w:rPr>
        <w:br w:type="page"/>
      </w:r>
    </w:p>
    <w:p w14:paraId="7F8606D3" w14:textId="103A281D" w:rsidR="001F3415" w:rsidRPr="00313352" w:rsidRDefault="001F3415"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lastRenderedPageBreak/>
        <w:t>Jādzēš ar C</w:t>
      </w:r>
      <w:r w:rsidR="00BD7503" w:rsidRPr="00313352">
        <w:rPr>
          <w:rFonts w:ascii="Times New Roman" w:hAnsi="Times New Roman" w:cs="Times New Roman"/>
          <w:b/>
          <w:sz w:val="20"/>
          <w:szCs w:val="20"/>
        </w:rPr>
        <w:t>OVID-19 saistītās manipulācijas</w:t>
      </w:r>
    </w:p>
    <w:p w14:paraId="2221A03A" w14:textId="77777777" w:rsidR="001248E1" w:rsidRPr="00313352" w:rsidRDefault="001248E1" w:rsidP="00313352">
      <w:pPr>
        <w:pStyle w:val="ListParagraph"/>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1484"/>
        <w:gridCol w:w="963"/>
        <w:gridCol w:w="551"/>
        <w:gridCol w:w="3896"/>
        <w:gridCol w:w="889"/>
        <w:gridCol w:w="1022"/>
        <w:gridCol w:w="893"/>
        <w:gridCol w:w="902"/>
        <w:gridCol w:w="889"/>
        <w:gridCol w:w="969"/>
        <w:gridCol w:w="2930"/>
      </w:tblGrid>
      <w:tr w:rsidR="001F3415" w:rsidRPr="00313352" w14:paraId="02F8041D" w14:textId="77777777" w:rsidTr="002F2D69">
        <w:trPr>
          <w:trHeight w:val="255"/>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9FCA53"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218F11"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17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7A72DD"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1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95738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7D195F"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(euro)</w:t>
            </w:r>
          </w:p>
        </w:tc>
        <w:tc>
          <w:tcPr>
            <w:tcW w:w="915" w:type="pct"/>
            <w:gridSpan w:val="3"/>
            <w:tcBorders>
              <w:top w:val="single" w:sz="4" w:space="0" w:color="auto"/>
              <w:left w:val="nil"/>
              <w:bottom w:val="single" w:sz="4" w:space="0" w:color="auto"/>
              <w:right w:val="single" w:sz="4" w:space="0" w:color="auto"/>
            </w:tcBorders>
            <w:shd w:val="clear" w:color="000000" w:fill="FCE4D6"/>
            <w:vAlign w:val="center"/>
            <w:hideMark/>
          </w:tcPr>
          <w:p w14:paraId="05430E8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903F28"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D3C8A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9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4C64A"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Apmaksas nosacījumi</w:t>
            </w:r>
          </w:p>
        </w:tc>
      </w:tr>
      <w:tr w:rsidR="001F3415" w:rsidRPr="00313352" w14:paraId="2B4D1E60" w14:textId="77777777" w:rsidTr="002F2D69">
        <w:trPr>
          <w:trHeight w:val="51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7FC29057"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66286892"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7408979"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14:paraId="41E6B808"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B2ED2E9"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E5E23D6"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290" w:type="pct"/>
            <w:tcBorders>
              <w:top w:val="nil"/>
              <w:left w:val="nil"/>
              <w:bottom w:val="single" w:sz="4" w:space="0" w:color="auto"/>
              <w:right w:val="single" w:sz="4" w:space="0" w:color="auto"/>
            </w:tcBorders>
            <w:shd w:val="clear" w:color="000000" w:fill="FCE4D6"/>
            <w:vAlign w:val="center"/>
            <w:hideMark/>
          </w:tcPr>
          <w:p w14:paraId="5C91B7DC"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93" w:type="pct"/>
            <w:tcBorders>
              <w:top w:val="nil"/>
              <w:left w:val="nil"/>
              <w:bottom w:val="single" w:sz="4" w:space="0" w:color="auto"/>
              <w:right w:val="single" w:sz="4" w:space="0" w:color="auto"/>
            </w:tcBorders>
            <w:shd w:val="clear" w:color="000000" w:fill="FCE4D6"/>
            <w:vAlign w:val="center"/>
            <w:hideMark/>
          </w:tcPr>
          <w:p w14:paraId="5D475B1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57DADD0"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181CA19"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3B32EA23"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r>
      <w:tr w:rsidR="001F3415" w:rsidRPr="00313352" w14:paraId="4771D6EC"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324A9"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254C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60171</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BAAB8"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10672"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Laiks epidemioloģiskās drošības pasākumu nodrošināšanai ārstam vai funkcionālajam speciālistam</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126B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1.24</w:t>
            </w:r>
          </w:p>
          <w:p w14:paraId="04D647FE"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4A02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00F6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C5841"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B477"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22700"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F08D0"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apmaksā vienu reizi viena pacienta apmeklējuma laikā, tajā skaitā to piemaksā par dienas stacionārā saņemtu pakalpojumu papildus dienas stacionāra gultasdienas apmaksai (izņemot rehabilitācijas un psihiatrijas dienas stacionāru). Manipulācija netiek apmaksāta struktūrvienībām, kas saņem fiksētus maksājumus par darbības nodrošināšanu, kā arī to neapmaksā mājas vizīšu un aprūpes mājās pakalpojumu nodrošinātājiem.</w:t>
            </w:r>
          </w:p>
        </w:tc>
      </w:tr>
      <w:tr w:rsidR="001F3415" w:rsidRPr="00313352" w14:paraId="35E473C7"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754F00E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1E68B"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60172</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659DB"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20E0A"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Laiks epidemioloģiskās drošības pasākumu nodrošināšanai māsai</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14330"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0.73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B730F"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9F27F"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8C921"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8CC69"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68E51"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E9FC7"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apmaksā vienu reizi viena pacienta apmeklējuma laikā, tajā skaitā to piemaksā par dienas stacionārā saņemtu pakalpojumu papildus dienas stacionāra gultasdienas apmaksai (izņemot rehabilitācijas un psihiatrijas dienas stacionāru). Manipulācija netiek apmaksāta struktūrvienībām, kas saņem fiksētus maksājumus par darbības nodrošināšanu, kā arī to neapmaksā mājas vizīšu un aprūpes mājās pakalpojumu nodrošinātājiem.</w:t>
            </w:r>
          </w:p>
        </w:tc>
      </w:tr>
      <w:tr w:rsidR="00F2445C" w:rsidRPr="00313352" w14:paraId="41EE7FF7"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44E30271" w14:textId="2C146943" w:rsidR="00F2445C" w:rsidRPr="00313352" w:rsidRDefault="00A408D2"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7ED8" w14:textId="14CE6D1B"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hAnsi="Times New Roman"/>
                <w:color w:val="000000"/>
                <w:sz w:val="20"/>
                <w:szCs w:val="20"/>
              </w:rPr>
              <w:t>60047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BFD7D"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84FCC" w14:textId="7800AD2F" w:rsidR="00F2445C" w:rsidRPr="00313352" w:rsidRDefault="00950042" w:rsidP="00313352">
            <w:pPr>
              <w:spacing w:after="0" w:line="240" w:lineRule="auto"/>
              <w:contextualSpacing/>
              <w:rPr>
                <w:rFonts w:ascii="Times New Roman" w:eastAsia="Times New Roman" w:hAnsi="Times New Roman" w:cs="Times New Roman"/>
                <w:sz w:val="20"/>
                <w:szCs w:val="20"/>
                <w:lang w:eastAsia="lv-LV"/>
              </w:rPr>
            </w:pPr>
            <w:r w:rsidRPr="00950042">
              <w:rPr>
                <w:rFonts w:ascii="Times New Roman" w:hAnsi="Times New Roman"/>
                <w:color w:val="000000"/>
                <w:sz w:val="20"/>
                <w:szCs w:val="20"/>
              </w:rPr>
              <w:t>Laiks epidemioloģiskās drošības pasākumu nodrošināšanai rehabilitācijas un psihiatrijas dienas stacionārā</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9FF1C" w14:textId="30FC62B2" w:rsidR="00F2445C" w:rsidRPr="00313352" w:rsidRDefault="00A408D2"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4.70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C78EA"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77523"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5882B"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5CC42"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FCBB"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BEAB4" w14:textId="77777777" w:rsidR="00950042" w:rsidRPr="00950042" w:rsidRDefault="00950042" w:rsidP="00950042">
            <w:pPr>
              <w:spacing w:after="0" w:line="240" w:lineRule="auto"/>
              <w:contextualSpacing/>
              <w:rPr>
                <w:rFonts w:ascii="Times New Roman" w:eastAsia="Times New Roman" w:hAnsi="Times New Roman" w:cs="Times New Roman"/>
                <w:sz w:val="20"/>
                <w:szCs w:val="20"/>
                <w:lang w:eastAsia="lv-LV"/>
              </w:rPr>
            </w:pPr>
            <w:r w:rsidRPr="00950042">
              <w:rPr>
                <w:rFonts w:ascii="Times New Roman" w:eastAsia="Times New Roman" w:hAnsi="Times New Roman" w:cs="Times New Roman"/>
                <w:sz w:val="20"/>
                <w:szCs w:val="20"/>
                <w:lang w:eastAsia="lv-LV"/>
              </w:rPr>
              <w:t xml:space="preserve">Manipulāciju norāda ārstējošais ārsts par katru pacienta pavadīto dienu rehabilitācijas vai </w:t>
            </w:r>
            <w:r w:rsidRPr="00950042">
              <w:rPr>
                <w:rFonts w:ascii="Times New Roman" w:eastAsia="Times New Roman" w:hAnsi="Times New Roman" w:cs="Times New Roman"/>
                <w:sz w:val="20"/>
                <w:szCs w:val="20"/>
                <w:lang w:eastAsia="lv-LV"/>
              </w:rPr>
              <w:lastRenderedPageBreak/>
              <w:t>psihiatrijas dienas stacionārā, un tā ietver visu rehabilitācijas un psihiatrijas dienas stacionāra speciālistu laiku epidemioloģiskās drošības pasākumu nodrošināšanai. Manipulāciju nedrīkst norādīt kopā ar manipulācijām 60171 un 60172.</w:t>
            </w:r>
          </w:p>
          <w:p w14:paraId="07617C69" w14:textId="60FE1470" w:rsidR="00F2445C" w:rsidRPr="00313352" w:rsidRDefault="00950042" w:rsidP="00950042">
            <w:pPr>
              <w:spacing w:after="0" w:line="240" w:lineRule="auto"/>
              <w:contextualSpacing/>
              <w:rPr>
                <w:rFonts w:ascii="Times New Roman" w:eastAsia="Times New Roman" w:hAnsi="Times New Roman" w:cs="Times New Roman"/>
                <w:sz w:val="20"/>
                <w:szCs w:val="20"/>
                <w:lang w:eastAsia="lv-LV"/>
              </w:rPr>
            </w:pPr>
            <w:r w:rsidRPr="00950042">
              <w:rPr>
                <w:rFonts w:ascii="Times New Roman" w:eastAsia="Times New Roman" w:hAnsi="Times New Roman" w:cs="Times New Roman"/>
                <w:sz w:val="20"/>
                <w:szCs w:val="20"/>
                <w:lang w:eastAsia="lv-LV"/>
              </w:rPr>
              <w:t>Manipulācija ar pašreizējiem apmaks</w:t>
            </w:r>
            <w:r>
              <w:rPr>
                <w:rFonts w:ascii="Times New Roman" w:eastAsia="Times New Roman" w:hAnsi="Times New Roman" w:cs="Times New Roman"/>
                <w:sz w:val="20"/>
                <w:szCs w:val="20"/>
                <w:lang w:eastAsia="lv-LV"/>
              </w:rPr>
              <w:t>as nosacījumiem ir spēkā līdz 31.12.2020</w:t>
            </w:r>
            <w:r w:rsidRPr="00950042">
              <w:rPr>
                <w:rFonts w:ascii="Times New Roman" w:eastAsia="Times New Roman" w:hAnsi="Times New Roman" w:cs="Times New Roman"/>
                <w:sz w:val="20"/>
                <w:szCs w:val="20"/>
                <w:lang w:eastAsia="lv-LV"/>
              </w:rPr>
              <w:t>. saskaņā ar MK noteikumu Nr.555 246.punktā noteikto.</w:t>
            </w:r>
          </w:p>
        </w:tc>
      </w:tr>
      <w:tr w:rsidR="001F3415" w:rsidRPr="00313352" w14:paraId="5DDA7567"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183A750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Zobārstniecības pakalpojumu tarifi</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8DCB"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70033</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63D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DE055"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Laiks epidemioloģiskās drošības pasākumu nodrošināšanai zobārstam vai mutes, sejas un žokļu ķirurgam</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403AE"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0.73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E0C2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4AA6D"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B004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64DD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49409"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14:paraId="345FE4D4"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apmaksā zobārstniecības māsai, higiēnistam, zobu feldšerim, zobārsta asistentam vai zobu tehniķim vienu reizi viena pacienta apmeklējuma laikā.</w:t>
            </w:r>
          </w:p>
        </w:tc>
      </w:tr>
      <w:tr w:rsidR="001F3415" w:rsidRPr="00313352" w14:paraId="48E992A9"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20D6C8D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37A1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70034</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038C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ECB2F"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Laiks epidemioloģiskās drošības pasākumu nodrošināšanai zobārstniecībā māsai vai higiēnistam ārstniecības un pacientu aprūpes personām</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5C04F"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F88A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AC63C"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3DBE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897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1EA63"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9302"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speciālisti:zobārsts (P25), mutes, sejas un žokļu ķirurgs (P26), ortodonts (A251), paradontologs (A252), bērnu zobārsts (A253), zobu protēzists (A254), endodontists (A255), radiologs diagnosts (P32), radiologa asistents (n85).</w:t>
            </w:r>
          </w:p>
        </w:tc>
      </w:tr>
      <w:tr w:rsidR="001F3415" w:rsidRPr="00313352" w14:paraId="419BE149" w14:textId="77777777" w:rsidTr="002F2D69">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3AC3C8E" w14:textId="15436DDD"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Laiks epidemioloģisko drošības pasākumu nodrošināšanai ir iekļauts jaunajās manipulācijās, kas nodrošina arī IAL izmaksas. </w:t>
            </w:r>
          </w:p>
        </w:tc>
      </w:tr>
      <w:tr w:rsidR="001F3415" w:rsidRPr="00313352" w14:paraId="03CCE035"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0B55DB24"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Vīrusiem specifisko antivielu noteikšana</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4A54E"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47259</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68823"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188A5"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(COVID-19) parauga paņemšana pacienta dzīvesvietā</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40B4B"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25.83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1FEB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54404"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F1443"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91AC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4B588"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50490"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313352">
              <w:rPr>
                <w:rFonts w:ascii="Times New Roman" w:eastAsia="Times New Roman" w:hAnsi="Times New Roman" w:cs="Times New Roman"/>
                <w:sz w:val="20"/>
                <w:szCs w:val="20"/>
                <w:lang w:eastAsia="lv-LV"/>
              </w:rPr>
              <w:br/>
              <w:t>Manipulācija ar pašreizējiem apmaksas nosacījumiem ir spēkā līdz 31.12.2020. saskaņā ar MK noteikumu Nr.555 243.punktā noteikto.</w:t>
            </w:r>
          </w:p>
        </w:tc>
      </w:tr>
      <w:tr w:rsidR="001F3415" w:rsidRPr="00313352" w14:paraId="5F9B2756" w14:textId="77777777" w:rsidTr="002F2D69">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65C20733" w14:textId="5DB2A28A" w:rsidR="001F3415" w:rsidRPr="00313352" w:rsidRDefault="00230EB2"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Esošā manipulācija</w:t>
            </w:r>
            <w:r w:rsidR="001F3415" w:rsidRPr="00313352">
              <w:rPr>
                <w:rFonts w:ascii="Times New Roman" w:eastAsia="Times New Roman" w:hAnsi="Times New Roman" w:cs="Times New Roman"/>
                <w:sz w:val="20"/>
                <w:szCs w:val="20"/>
                <w:lang w:eastAsia="lv-LV"/>
              </w:rPr>
              <w:t xml:space="preserve"> iekļauj ārstniecības personu ceļā pavadīto laiku un automašīnas, degvielas amor</w:t>
            </w:r>
            <w:r w:rsidRPr="00313352">
              <w:rPr>
                <w:rFonts w:ascii="Times New Roman" w:eastAsia="Times New Roman" w:hAnsi="Times New Roman" w:cs="Times New Roman"/>
                <w:sz w:val="20"/>
                <w:szCs w:val="20"/>
                <w:lang w:eastAsia="lv-LV"/>
              </w:rPr>
              <w:t xml:space="preserve">tizācijas izdevumus. Plānots </w:t>
            </w:r>
            <w:r w:rsidR="001F3415" w:rsidRPr="00313352">
              <w:rPr>
                <w:rFonts w:ascii="Times New Roman" w:eastAsia="Times New Roman" w:hAnsi="Times New Roman" w:cs="Times New Roman"/>
                <w:sz w:val="20"/>
                <w:szCs w:val="20"/>
                <w:lang w:eastAsia="lv-LV"/>
              </w:rPr>
              <w:t xml:space="preserve"> aizstāt ar </w:t>
            </w:r>
            <w:r w:rsidR="001F3415" w:rsidRPr="00313352">
              <w:rPr>
                <w:rFonts w:ascii="Times New Roman" w:eastAsia="Times New Roman" w:hAnsi="Times New Roman" w:cs="Times New Roman"/>
                <w:color w:val="000000"/>
                <w:sz w:val="20"/>
                <w:szCs w:val="20"/>
                <w:lang w:eastAsia="lv-LV"/>
              </w:rPr>
              <w:t xml:space="preserve">60164 un 60162 </w:t>
            </w:r>
          </w:p>
        </w:tc>
      </w:tr>
    </w:tbl>
    <w:p w14:paraId="44BEF601" w14:textId="07A834FA" w:rsidR="00F673EB" w:rsidRDefault="00F673EB" w:rsidP="00313352">
      <w:pPr>
        <w:spacing w:after="0" w:line="240" w:lineRule="auto"/>
        <w:contextualSpacing/>
        <w:rPr>
          <w:rFonts w:ascii="Times New Roman" w:hAnsi="Times New Roman" w:cs="Times New Roman"/>
          <w:sz w:val="20"/>
          <w:szCs w:val="20"/>
        </w:rPr>
      </w:pPr>
    </w:p>
    <w:p w14:paraId="5B050D3F" w14:textId="77777777" w:rsidR="00F673EB" w:rsidRDefault="00F673EB">
      <w:pPr>
        <w:rPr>
          <w:rFonts w:ascii="Times New Roman" w:hAnsi="Times New Roman" w:cs="Times New Roman"/>
          <w:sz w:val="20"/>
          <w:szCs w:val="20"/>
        </w:rPr>
      </w:pPr>
      <w:r>
        <w:rPr>
          <w:rFonts w:ascii="Times New Roman" w:hAnsi="Times New Roman" w:cs="Times New Roman"/>
          <w:sz w:val="20"/>
          <w:szCs w:val="20"/>
        </w:rPr>
        <w:br w:type="page"/>
      </w:r>
    </w:p>
    <w:p w14:paraId="733F5366" w14:textId="0B098F3C" w:rsidR="00A62629" w:rsidRPr="00313352" w:rsidRDefault="00A62629"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lastRenderedPageBreak/>
        <w:t>Rehabilitācijas un psihiatrijas dienas stacionāru un epidemioloģiskās drošības manipulācija</w:t>
      </w:r>
    </w:p>
    <w:p w14:paraId="08C8A21A" w14:textId="56215D13" w:rsidR="000C3441" w:rsidRPr="00313352" w:rsidRDefault="000C3441" w:rsidP="00313352">
      <w:pPr>
        <w:spacing w:after="0" w:line="240" w:lineRule="auto"/>
        <w:contextualSpacing/>
        <w:rPr>
          <w:rFonts w:ascii="Times New Roman" w:hAnsi="Times New Roman" w:cs="Times New Roman"/>
          <w:b/>
          <w:sz w:val="20"/>
          <w:szCs w:val="20"/>
        </w:rPr>
      </w:pPr>
    </w:p>
    <w:tbl>
      <w:tblPr>
        <w:tblW w:w="5000" w:type="pct"/>
        <w:tblLook w:val="04A0" w:firstRow="1" w:lastRow="0" w:firstColumn="1" w:lastColumn="0" w:noHBand="0" w:noVBand="1"/>
      </w:tblPr>
      <w:tblGrid>
        <w:gridCol w:w="1344"/>
        <w:gridCol w:w="979"/>
        <w:gridCol w:w="569"/>
        <w:gridCol w:w="3912"/>
        <w:gridCol w:w="905"/>
        <w:gridCol w:w="1022"/>
        <w:gridCol w:w="908"/>
        <w:gridCol w:w="908"/>
        <w:gridCol w:w="908"/>
        <w:gridCol w:w="982"/>
        <w:gridCol w:w="2951"/>
      </w:tblGrid>
      <w:tr w:rsidR="000C3441" w:rsidRPr="00313352" w14:paraId="4698D50E" w14:textId="77777777" w:rsidTr="00FB64FC">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C5963"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E4E16EF"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D2C536"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E48228"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6214B2"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(euro)</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26C0B42D"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CEF13"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FC85BE"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A39BB2"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Apmaksas nosacījumi</w:t>
            </w:r>
          </w:p>
        </w:tc>
      </w:tr>
      <w:tr w:rsidR="000C3441" w:rsidRPr="00313352" w14:paraId="06D42C50" w14:textId="77777777" w:rsidTr="00FB64FC">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7032484F"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40CF0D0"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0F7F4DFB"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21DF57AC"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03331E3"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170D811F"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295" w:type="pct"/>
            <w:tcBorders>
              <w:top w:val="nil"/>
              <w:left w:val="nil"/>
              <w:bottom w:val="nil"/>
              <w:right w:val="single" w:sz="4" w:space="0" w:color="auto"/>
            </w:tcBorders>
            <w:shd w:val="clear" w:color="000000" w:fill="FCE4D6"/>
            <w:vAlign w:val="center"/>
            <w:hideMark/>
          </w:tcPr>
          <w:p w14:paraId="7C1F49D1"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95" w:type="pct"/>
            <w:tcBorders>
              <w:top w:val="nil"/>
              <w:left w:val="nil"/>
              <w:bottom w:val="nil"/>
              <w:right w:val="single" w:sz="4" w:space="0" w:color="auto"/>
            </w:tcBorders>
            <w:shd w:val="clear" w:color="000000" w:fill="FCE4D6"/>
            <w:vAlign w:val="center"/>
            <w:hideMark/>
          </w:tcPr>
          <w:p w14:paraId="575FC2AC"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0FBC221F"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3F75A660"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1F7C83AC"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r>
      <w:tr w:rsidR="000C3441" w:rsidRPr="00313352" w14:paraId="7DE38595" w14:textId="77777777" w:rsidTr="00FB64FC">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AFD7"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CA761D"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21A6A"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C334B"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Multiprofesionāls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89578" w14:textId="114F3E5F" w:rsidR="000C3441" w:rsidRPr="00313352" w:rsidRDefault="00A14090" w:rsidP="00313352">
            <w:pPr>
              <w:spacing w:after="0" w:line="240" w:lineRule="auto"/>
              <w:contextualSpacing/>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AF289" w14:textId="5BE51D68" w:rsidR="000C3441" w:rsidRPr="00313352" w:rsidRDefault="000C3441" w:rsidP="00313352">
            <w:pPr>
              <w:spacing w:after="0" w:line="240" w:lineRule="auto"/>
              <w:contextualSpacing/>
              <w:jc w:val="center"/>
              <w:rPr>
                <w:rFonts w:ascii="Times New Roman" w:eastAsia="Times New Roman" w:hAnsi="Times New Roman" w:cs="Times New Roman"/>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758B9" w14:textId="7FA5FD43" w:rsidR="000C3441" w:rsidRPr="00313352" w:rsidRDefault="00A14090" w:rsidP="005D1B3C">
            <w:pPr>
              <w:spacing w:after="0" w:line="240" w:lineRule="auto"/>
              <w:contextualSpacing/>
              <w:rPr>
                <w:rFonts w:ascii="Times New Roman" w:eastAsia="Times New Roman" w:hAnsi="Times New Roman" w:cs="Times New Roman"/>
                <w:sz w:val="20"/>
                <w:szCs w:val="20"/>
                <w:lang w:eastAsia="lv-LV"/>
              </w:rPr>
            </w:pPr>
            <w:r>
              <w:rPr>
                <w:rFonts w:ascii="Times New Roman" w:eastAsia="Times New Roman" w:hAnsi="Times New Roman" w:cs="Times New Roman"/>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37AB7"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7793A"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26922"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806A1"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Vienam pacientam vienu reizi diennaktī norāda multiprofesionālās komandas vadītājs. Iekļauta samaksa par visu multiprofesionālajā komandā iesaistīto speciālistu darbu. Kas papildus iekļauj konkrētā pacienta</w:t>
            </w:r>
          </w:p>
          <w:p w14:paraId="1E03410E"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rehabilitācijas komandā iesaistīto speciālistu skaita uzskaiti.</w:t>
            </w:r>
          </w:p>
        </w:tc>
      </w:tr>
      <w:tr w:rsidR="000C3441" w:rsidRPr="00313352" w14:paraId="3FA0720B" w14:textId="77777777" w:rsidTr="00FB64FC">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889A9E"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Manipulāciju veido 55076 un 60441 tarifs</w:t>
            </w:r>
          </w:p>
        </w:tc>
      </w:tr>
      <w:tr w:rsidR="000C3441" w:rsidRPr="00313352" w14:paraId="1ADF05C4" w14:textId="77777777" w:rsidTr="00FB64FC">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F740"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711145"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02E53"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E1114"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Multiprofesionāls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11E788" w14:textId="3F2DE561" w:rsidR="000C3441" w:rsidRPr="00313352" w:rsidRDefault="00A14090" w:rsidP="00313352">
            <w:pPr>
              <w:spacing w:after="0" w:line="240" w:lineRule="auto"/>
              <w:contextualSpacing/>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C403F" w14:textId="4A0A121D" w:rsidR="000C3441" w:rsidRPr="00313352" w:rsidRDefault="000C3441" w:rsidP="00313352">
            <w:pPr>
              <w:spacing w:after="0" w:line="240" w:lineRule="auto"/>
              <w:contextualSpacing/>
              <w:jc w:val="center"/>
              <w:rPr>
                <w:rFonts w:ascii="Times New Roman" w:eastAsia="Times New Roman" w:hAnsi="Times New Roman" w:cs="Times New Roman"/>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983AF" w14:textId="7F65CD14" w:rsidR="000C3441" w:rsidRPr="00313352" w:rsidRDefault="00A1409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D9F66"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8E931"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6CE2C"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051DD"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Vienam pacientam vienu reizi diennaktī norāda multiprofesionālās komandas vadītājs. Iekļauta samaksa par visu multiprofesionālajā komandā iesaistīto speciālistu darbu. Kas papildus iekļauj konkrētā pacienta</w:t>
            </w:r>
          </w:p>
          <w:p w14:paraId="36D16A12"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rehabilitācijas komandā iesaistīto speciālistu skaita uzskaiti.</w:t>
            </w:r>
          </w:p>
        </w:tc>
      </w:tr>
      <w:tr w:rsidR="000C3441" w:rsidRPr="00313352" w14:paraId="3251E29C" w14:textId="77777777" w:rsidTr="00FB64FC">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8ECDFC8"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Manipulāciju veido 55076 un 60442 tarifs</w:t>
            </w:r>
          </w:p>
        </w:tc>
      </w:tr>
      <w:tr w:rsidR="005D1B3C" w:rsidRPr="00313352" w14:paraId="796D623F" w14:textId="77777777" w:rsidTr="005D1B3C">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F4454"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9D133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4659"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58E5D"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Intensīvs multiprofesionāls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634AF1" w14:textId="5E866E2F" w:rsidR="005D1B3C" w:rsidRPr="00313352" w:rsidRDefault="00A14090" w:rsidP="005D1B3C">
            <w:pPr>
              <w:spacing w:after="0" w:line="240" w:lineRule="auto"/>
              <w:contextualSpacing/>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EF27D" w14:textId="6CD0D416" w:rsidR="005D1B3C" w:rsidRPr="00313352" w:rsidRDefault="005D1B3C" w:rsidP="005D1B3C">
            <w:pPr>
              <w:spacing w:after="0" w:line="240" w:lineRule="auto"/>
              <w:contextualSpacing/>
              <w:jc w:val="center"/>
              <w:rPr>
                <w:rFonts w:ascii="Times New Roman" w:eastAsia="Times New Roman" w:hAnsi="Times New Roman" w:cs="Times New Roman"/>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997D4" w14:textId="2265518C" w:rsidR="005D1B3C" w:rsidRPr="00313352" w:rsidRDefault="00A14090"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26180"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3624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7A6E"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EC2ED"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Vienam pacientam vienu reizi diennaktī norāda multiprofesionālās komandas vadītājs. Iekļauta samaksa par visu multiprofesionālajā komandā iesaistīto speciālistu darbu. Kas papildus iekļauj konkrētā pacienta</w:t>
            </w:r>
          </w:p>
          <w:p w14:paraId="68C8C654"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rehabilitācijas komandā iesaistīto speciālistu skaita uzskaiti.</w:t>
            </w:r>
          </w:p>
        </w:tc>
      </w:tr>
      <w:tr w:rsidR="005D1B3C" w:rsidRPr="00313352" w14:paraId="7E8F53C9" w14:textId="77777777" w:rsidTr="00FB64FC">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45F1401"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Piezīmes. Manipulāciju veido 55077 un 60441 tarifs</w:t>
            </w:r>
          </w:p>
        </w:tc>
      </w:tr>
      <w:tr w:rsidR="005D1B3C" w:rsidRPr="00313352" w14:paraId="588242B3" w14:textId="77777777" w:rsidTr="001E6B0E">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35BC"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B066E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68A48D"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DA02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Intensīvs multiprofesionāls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758D13" w14:textId="71F7EAAF" w:rsidR="005D1B3C" w:rsidRPr="00313352" w:rsidRDefault="005D1B3C" w:rsidP="005D1B3C">
            <w:pPr>
              <w:spacing w:after="0" w:line="240" w:lineRule="auto"/>
              <w:contextualSpacing/>
              <w:jc w:val="center"/>
              <w:rPr>
                <w:rFonts w:ascii="Times New Roman" w:eastAsia="Times New Roman" w:hAnsi="Times New Roman" w:cs="Times New Roman"/>
                <w:bCs/>
                <w:sz w:val="20"/>
                <w:szCs w:val="20"/>
                <w:lang w:eastAsia="lv-LV"/>
              </w:rPr>
            </w:pPr>
            <w:r w:rsidRPr="00313352">
              <w:rPr>
                <w:rFonts w:ascii="Times New Roman" w:eastAsia="Times New Roman" w:hAnsi="Times New Roman" w:cs="Times New Roman"/>
                <w:bCs/>
                <w:sz w:val="20"/>
                <w:szCs w:val="20"/>
                <w:lang w:eastAsia="lv-LV"/>
              </w:rPr>
              <w:t>71</w:t>
            </w:r>
            <w:r w:rsidR="00A14090">
              <w:rPr>
                <w:rFonts w:ascii="Times New Roman" w:eastAsia="Times New Roman" w:hAnsi="Times New Roman" w:cs="Times New Roman"/>
                <w:bCs/>
                <w:sz w:val="20"/>
                <w:szCs w:val="20"/>
                <w:lang w:eastAsia="lv-LV"/>
              </w:rPr>
              <w:t>.51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B1DF73" w14:textId="19CA1145" w:rsidR="005D1B3C" w:rsidRPr="00313352" w:rsidRDefault="005D1B3C" w:rsidP="005D1B3C">
            <w:pPr>
              <w:spacing w:after="0" w:line="240" w:lineRule="auto"/>
              <w:contextualSpacing/>
              <w:jc w:val="center"/>
              <w:rPr>
                <w:rFonts w:ascii="Times New Roman" w:eastAsia="Times New Roman" w:hAnsi="Times New Roman" w:cs="Times New Roman"/>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D63EE8" w14:textId="78053F55" w:rsidR="005D1B3C" w:rsidRPr="00313352" w:rsidRDefault="00A14090"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8152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8FA4CC"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B2123C"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3B723F6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Vienampacientam vienu reizi</w:t>
            </w:r>
          </w:p>
          <w:p w14:paraId="28F6D6FE"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diennaktī norāda</w:t>
            </w:r>
          </w:p>
          <w:p w14:paraId="20A284D3"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multiprofesionālās komandas</w:t>
            </w:r>
          </w:p>
          <w:p w14:paraId="15CE4F1F"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vadītājs. Iekļauta samaksa par</w:t>
            </w:r>
          </w:p>
          <w:p w14:paraId="26BE222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visu multiprofesionālakā</w:t>
            </w:r>
          </w:p>
          <w:p w14:paraId="67309CA9"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komandā iesaistīto speciālistu</w:t>
            </w:r>
          </w:p>
          <w:p w14:paraId="4EF6FA93"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darbu. Kas papildus iekļauj</w:t>
            </w:r>
          </w:p>
          <w:p w14:paraId="73F7CAEA"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konkrētā pacienta</w:t>
            </w:r>
          </w:p>
          <w:p w14:paraId="04307A5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rehabilitācijas komandā</w:t>
            </w:r>
          </w:p>
          <w:p w14:paraId="52D1C427"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iesaistīto speciālistu skaita</w:t>
            </w:r>
          </w:p>
          <w:p w14:paraId="545EEBA0"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uzskaiti.</w:t>
            </w:r>
          </w:p>
        </w:tc>
      </w:tr>
      <w:tr w:rsidR="005D1B3C" w:rsidRPr="00313352" w14:paraId="12B7FD02" w14:textId="77777777" w:rsidTr="00FB64FC">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845A43F"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Manipulāciju veido 55077 un 60442 tarifs</w:t>
            </w:r>
          </w:p>
          <w:p w14:paraId="42BAC8D9" w14:textId="609871C4"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multiprofesionālās komandas darbu dienas stacionārā.</w:t>
            </w:r>
          </w:p>
        </w:tc>
      </w:tr>
      <w:tr w:rsidR="005D1B3C" w:rsidRPr="00313352" w14:paraId="3C5A739C" w14:textId="77777777" w:rsidTr="00FB64FC">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1F6D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76A0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B52CD"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46E84"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Pacienta ārstēšanās dienas stacionārā, izņemot nieru aizstājterapijas, invazīvās kardioloģijas, invazīvās radioloģijas un ķirurģijas </w:t>
            </w:r>
            <w:r w:rsidRPr="00313352">
              <w:rPr>
                <w:rFonts w:ascii="Times New Roman" w:eastAsia="Times New Roman" w:hAnsi="Times New Roman" w:cs="Times New Roman"/>
                <w:color w:val="FF0000"/>
                <w:sz w:val="20"/>
                <w:szCs w:val="20"/>
                <w:lang w:eastAsia="lv-LV"/>
              </w:rPr>
              <w:t>un psihiatrijas pakalpojumus</w:t>
            </w:r>
            <w:r w:rsidRPr="00313352">
              <w:rPr>
                <w:rFonts w:ascii="Times New Roman" w:eastAsia="Times New Roman" w:hAnsi="Times New Roman" w:cs="Times New Roman"/>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00BB50" w14:textId="56C7E7E6" w:rsidR="005D1B3C" w:rsidRPr="00313352" w:rsidRDefault="00A14090" w:rsidP="005D1B3C">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E9B1F" w14:textId="5BCCB1A5"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1AA6F"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44AAD"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1AD56"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719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99448"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r>
      <w:tr w:rsidR="005D1B3C" w:rsidRPr="00313352" w14:paraId="4E7A9424" w14:textId="77777777" w:rsidTr="00FB64FC">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11FF43"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Redakcionālas izmaiņas</w:t>
            </w:r>
          </w:p>
        </w:tc>
      </w:tr>
      <w:tr w:rsidR="005D1B3C" w:rsidRPr="00313352" w14:paraId="09A57596" w14:textId="77777777" w:rsidTr="00FB64FC">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20B0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BD3514"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AA0293"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1B817"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01967" w14:textId="5B6484D0" w:rsidR="005D1B3C" w:rsidRPr="00313352" w:rsidRDefault="00A14090" w:rsidP="005D1B3C">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B7675" w14:textId="1EA4F1CA"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4C520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3A33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88809"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7970F"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B19D3"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norāda psihiatrijas </w:t>
            </w:r>
          </w:p>
          <w:p w14:paraId="23EAABC4"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dienas stacionārā, kur iekļauta</w:t>
            </w:r>
          </w:p>
          <w:p w14:paraId="7CCC384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darbu ar </w:t>
            </w:r>
          </w:p>
          <w:p w14:paraId="4197A681"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pacientiem pie šādiem pamata</w:t>
            </w:r>
          </w:p>
          <w:p w14:paraId="71DB6B04"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diagnozes kodiem: F00–F99.</w:t>
            </w:r>
          </w:p>
        </w:tc>
      </w:tr>
      <w:tr w:rsidR="005D1B3C" w:rsidRPr="00313352" w14:paraId="36EB1B01" w14:textId="77777777" w:rsidTr="00FB64FC">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B9CBC28"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7ACF2014" w14:textId="4E2A9C5E" w:rsidR="008E6B16" w:rsidRDefault="008E6B16" w:rsidP="00313352">
      <w:pPr>
        <w:spacing w:after="0" w:line="240" w:lineRule="auto"/>
        <w:contextualSpacing/>
        <w:rPr>
          <w:rFonts w:ascii="Times New Roman" w:hAnsi="Times New Roman" w:cs="Times New Roman"/>
          <w:sz w:val="20"/>
          <w:szCs w:val="20"/>
        </w:rPr>
      </w:pPr>
    </w:p>
    <w:p w14:paraId="53BD9B63" w14:textId="77777777" w:rsidR="008E6B16" w:rsidRDefault="008E6B16">
      <w:pPr>
        <w:rPr>
          <w:rFonts w:ascii="Times New Roman" w:hAnsi="Times New Roman" w:cs="Times New Roman"/>
          <w:sz w:val="20"/>
          <w:szCs w:val="20"/>
        </w:rPr>
      </w:pPr>
      <w:r>
        <w:rPr>
          <w:rFonts w:ascii="Times New Roman" w:hAnsi="Times New Roman" w:cs="Times New Roman"/>
          <w:sz w:val="20"/>
          <w:szCs w:val="20"/>
        </w:rPr>
        <w:br w:type="page"/>
      </w:r>
    </w:p>
    <w:p w14:paraId="3F681EDF" w14:textId="77777777" w:rsidR="00A62629" w:rsidRPr="00313352" w:rsidRDefault="00A62629"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lastRenderedPageBreak/>
        <w:t>Jādzēš manipulācijas</w:t>
      </w:r>
    </w:p>
    <w:p w14:paraId="18751905" w14:textId="77777777" w:rsidR="00A62629" w:rsidRPr="00313352" w:rsidRDefault="00A62629" w:rsidP="00313352">
      <w:pPr>
        <w:spacing w:after="0" w:line="240" w:lineRule="auto"/>
        <w:contextualSpacing/>
        <w:rPr>
          <w:rFonts w:ascii="Times New Roman" w:hAnsi="Times New Roman" w:cs="Times New Roman"/>
          <w:sz w:val="20"/>
          <w:szCs w:val="20"/>
        </w:rPr>
      </w:pPr>
    </w:p>
    <w:tbl>
      <w:tblPr>
        <w:tblW w:w="5000" w:type="pct"/>
        <w:tblLook w:val="04A0" w:firstRow="1" w:lastRow="0" w:firstColumn="1" w:lastColumn="0" w:noHBand="0" w:noVBand="1"/>
      </w:tblPr>
      <w:tblGrid>
        <w:gridCol w:w="1344"/>
        <w:gridCol w:w="979"/>
        <w:gridCol w:w="569"/>
        <w:gridCol w:w="3912"/>
        <w:gridCol w:w="905"/>
        <w:gridCol w:w="1022"/>
        <w:gridCol w:w="908"/>
        <w:gridCol w:w="908"/>
        <w:gridCol w:w="908"/>
        <w:gridCol w:w="982"/>
        <w:gridCol w:w="2951"/>
      </w:tblGrid>
      <w:tr w:rsidR="00A62629" w:rsidRPr="00313352" w14:paraId="72120CC9" w14:textId="77777777" w:rsidTr="00AC523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D9DA5"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A5B20F"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ACD199"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F1C6DA"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668518"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(euro)</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500CB2C6"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Pacienta līdzmaksājums (euro)</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333398"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Lielās ķirurģ . oper.</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4F03A4"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Ģimenes ārsta praksei apmaks. manip</w:t>
            </w:r>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B97F9"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Apmaksas nosacījumi</w:t>
            </w:r>
          </w:p>
        </w:tc>
      </w:tr>
      <w:tr w:rsidR="00A62629" w:rsidRPr="00313352" w14:paraId="77551EDF" w14:textId="77777777" w:rsidTr="00A62629">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39817959"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7192EC3"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5C23CA1A"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640D2A6C"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68216F69"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65BC0AD9"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Ambulat. pakalp.</w:t>
            </w:r>
          </w:p>
        </w:tc>
        <w:tc>
          <w:tcPr>
            <w:tcW w:w="295" w:type="pct"/>
            <w:tcBorders>
              <w:top w:val="nil"/>
              <w:left w:val="nil"/>
              <w:bottom w:val="single" w:sz="4" w:space="0" w:color="auto"/>
              <w:right w:val="single" w:sz="4" w:space="0" w:color="auto"/>
            </w:tcBorders>
            <w:shd w:val="clear" w:color="000000" w:fill="FCE4D6"/>
            <w:vAlign w:val="center"/>
            <w:hideMark/>
          </w:tcPr>
          <w:p w14:paraId="79F922C3"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Dienas stac. pakalp .</w:t>
            </w:r>
          </w:p>
        </w:tc>
        <w:tc>
          <w:tcPr>
            <w:tcW w:w="295" w:type="pct"/>
            <w:tcBorders>
              <w:top w:val="nil"/>
              <w:left w:val="nil"/>
              <w:bottom w:val="single" w:sz="4" w:space="0" w:color="auto"/>
              <w:right w:val="single" w:sz="4" w:space="0" w:color="auto"/>
            </w:tcBorders>
            <w:shd w:val="clear" w:color="000000" w:fill="FCE4D6"/>
            <w:vAlign w:val="center"/>
            <w:hideMark/>
          </w:tcPr>
          <w:p w14:paraId="65B77D50"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Stacion. pakalp.</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B4F443F"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3AFA0B17"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258841E8"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r>
      <w:tr w:rsidR="00A62629" w:rsidRPr="00313352" w14:paraId="310E9BFF" w14:textId="77777777" w:rsidTr="001C2DFE">
        <w:trPr>
          <w:trHeight w:val="556"/>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78E36B1"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4EA82"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55076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55EA3" w14:textId="77777777" w:rsidR="00A62629" w:rsidRPr="00313352" w:rsidRDefault="00A62629" w:rsidP="00313352">
            <w:pPr>
              <w:spacing w:after="0" w:line="240" w:lineRule="auto"/>
              <w:contextualSpacing/>
              <w:jc w:val="center"/>
              <w:rPr>
                <w:rFonts w:ascii="Times New Roman" w:eastAsia="Times New Roman" w:hAnsi="Times New Roman" w:cs="Times New Roman"/>
                <w:strike/>
                <w:color w:val="FF0000"/>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C4BC9"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Multiprofesionāls rehabilitācijas bāzes pakalpojums dienas stacionārā (2–3 stundas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43D2D"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45.86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BDB69"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D32D9"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4714B"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B2881"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DCA08"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C87B3"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Vienam pacientam vienu reizi diennaktī norāda multiprofesionālās komandas vadītājs. Iekļauta samaksa par visu multiprofesionālajā komandā iesaistīto speciālistu darbu. Statistikas uzskaitei par rehabilitācijas komandā iesaistīto speciālistu skaitu papildus lieto manipulāciju 60441 vai 60442.</w:t>
            </w:r>
          </w:p>
        </w:tc>
      </w:tr>
      <w:tr w:rsidR="00A62629" w:rsidRPr="00313352" w14:paraId="6E09F20C" w14:textId="77777777" w:rsidTr="00A62629">
        <w:trPr>
          <w:trHeight w:val="1785"/>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883416F"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1F0D9"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55077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1B781" w14:textId="77777777" w:rsidR="00A62629" w:rsidRPr="00313352" w:rsidRDefault="00A62629" w:rsidP="00313352">
            <w:pPr>
              <w:spacing w:after="0" w:line="240" w:lineRule="auto"/>
              <w:contextualSpacing/>
              <w:jc w:val="center"/>
              <w:rPr>
                <w:rFonts w:ascii="Times New Roman" w:eastAsia="Times New Roman" w:hAnsi="Times New Roman" w:cs="Times New Roman"/>
                <w:strike/>
                <w:color w:val="FF0000"/>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9C7AD"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Intensīvs multiprofesionāls rehabilitācijas pakalpojums dienas  stacionārā (3–4 stundas)</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DFC68"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56.96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90356"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1E71D"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C1A88"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28277"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3C568"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8E6C6"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Vienam pacientam vienu reizi diennaktī norāda multiprofesionālās komandas vadītājs. Iekļauta samaksa par visu multiprofesionālajā komandā iesaistīto speciālistu darbu. Statistikas uzskaitei par rehabilitācijas komandā iesaistīto speciālistu skaitu papildus lieto manipulāciju 60441 vai 60442.</w:t>
            </w:r>
          </w:p>
        </w:tc>
      </w:tr>
      <w:tr w:rsidR="00A62629" w:rsidRPr="00313352" w14:paraId="1445B0B7" w14:textId="77777777" w:rsidTr="00A62629">
        <w:trPr>
          <w:trHeight w:val="1530"/>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E97B870"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B60C0"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60441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B8B35" w14:textId="77777777" w:rsidR="00A62629" w:rsidRPr="00313352" w:rsidRDefault="00A62629" w:rsidP="00313352">
            <w:pPr>
              <w:spacing w:after="0" w:line="240" w:lineRule="auto"/>
              <w:contextualSpacing/>
              <w:jc w:val="center"/>
              <w:rPr>
                <w:rFonts w:ascii="Times New Roman" w:eastAsia="Times New Roman" w:hAnsi="Times New Roman" w:cs="Times New Roman"/>
                <w:strike/>
                <w:color w:val="FF0000"/>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821A2"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Multiprofesionālu rehabilitācijas pakalpojumu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F123A" w14:textId="0C5B8884"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AC523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B14C2"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84094"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22909"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D0BBE"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7CAF"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4232A"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vienam pacientam vienu reizi diennaktī norāda multiprofesionālās komandas vadītājs papildus manipulācijai 55076 vai 55077, lai veiktu konkrētā pacienta rehabilitācijas komandā iesaistīto speciālistu skaita uzskaiti.</w:t>
            </w:r>
          </w:p>
        </w:tc>
      </w:tr>
      <w:tr w:rsidR="00A62629" w:rsidRPr="00313352" w14:paraId="48A36104" w14:textId="77777777" w:rsidTr="00A62629">
        <w:trPr>
          <w:trHeight w:val="1530"/>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09927A2"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252D0" w14:textId="77777777" w:rsidR="00A62629" w:rsidRPr="00313352" w:rsidRDefault="00A62629"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sz w:val="20"/>
                <w:szCs w:val="20"/>
                <w:lang w:eastAsia="lv-LV"/>
              </w:rPr>
              <w:t>60442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FAAAF" w14:textId="77777777" w:rsidR="00A62629" w:rsidRPr="00313352" w:rsidRDefault="00A62629" w:rsidP="00313352">
            <w:pPr>
              <w:spacing w:after="0" w:line="240" w:lineRule="auto"/>
              <w:contextualSpacing/>
              <w:jc w:val="center"/>
              <w:rPr>
                <w:rFonts w:ascii="Times New Roman" w:eastAsia="Times New Roman" w:hAnsi="Times New Roman" w:cs="Times New Roman"/>
                <w:strike/>
                <w:color w:val="FF0000"/>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3F376"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Multiprofesionālu rehabilitācijas pakalpojumu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FC152" w14:textId="14212C24"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AC523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83D41"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2D7FA"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48B35"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D2DA0"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BFD88"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4344"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vienam pacientam vienu reizi diennaktī norāda multiprofesionālās komandas vadītājs papildus manipulācijai 55076 vai 55077, lai veiktu konkrētā pacienta rehabilitācijas </w:t>
            </w:r>
            <w:r w:rsidRPr="00313352">
              <w:rPr>
                <w:rFonts w:ascii="Times New Roman" w:eastAsia="Times New Roman" w:hAnsi="Times New Roman" w:cs="Times New Roman"/>
                <w:color w:val="000000"/>
                <w:sz w:val="20"/>
                <w:szCs w:val="20"/>
                <w:lang w:eastAsia="lv-LV"/>
              </w:rPr>
              <w:lastRenderedPageBreak/>
              <w:t>komandā iesaistīto speciālistu skaita uzskaiti.</w:t>
            </w:r>
          </w:p>
        </w:tc>
      </w:tr>
      <w:tr w:rsidR="00AC523A" w:rsidRPr="00313352" w14:paraId="51B5C7D3" w14:textId="77777777" w:rsidTr="00194A8C">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119D1185" w14:textId="33181066" w:rsidR="00AC523A" w:rsidRPr="00313352" w:rsidRDefault="00AC523A"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 xml:space="preserve">Piezīmes. Saistībā ar jaunajām rehabilitācijas manipulācijām – 55106, 55107, 55108, 55109 – šīs manipulācijas aizvietos jau esošās manipulācijas 55077, 55076, 60441, 60442, neradot finanšu ietekmi. </w:t>
            </w:r>
          </w:p>
        </w:tc>
      </w:tr>
      <w:tr w:rsidR="003524F1" w:rsidRPr="00313352" w14:paraId="73DFC2A8" w14:textId="77777777" w:rsidTr="002F3F90">
        <w:trPr>
          <w:trHeight w:val="1530"/>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tcPr>
          <w:p w14:paraId="780045F9" w14:textId="12E045EC"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Radioloģija</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953DF" w14:textId="40E72881"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50698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86379F0" w14:textId="7F09B86C" w:rsidR="003524F1" w:rsidRPr="00313352" w:rsidRDefault="003524F1" w:rsidP="00313352">
            <w:pPr>
              <w:spacing w:after="0" w:line="240" w:lineRule="auto"/>
              <w:contextualSpacing/>
              <w:jc w:val="center"/>
              <w:rPr>
                <w:rFonts w:ascii="Times New Roman" w:eastAsia="Times New Roman" w:hAnsi="Times New Roman" w:cs="Times New Roman"/>
                <w:strike/>
                <w:color w:val="FF0000"/>
                <w:sz w:val="20"/>
                <w:szCs w:val="20"/>
                <w:lang w:eastAsia="lv-LV"/>
              </w:rPr>
            </w:pPr>
            <w:r w:rsidRPr="00313352">
              <w:rPr>
                <w:rFonts w:ascii="Times New Roman" w:hAnsi="Times New Roman" w:cs="Times New Roman"/>
                <w:sz w:val="20"/>
                <w:szCs w:val="20"/>
              </w:rPr>
              <w:t> </w:t>
            </w: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9C38D" w14:textId="32F50617"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Kakla un citu virspusējo audu (tai skaitā vairogdziedzera un epitēlijķermenīšu) vai piena dziedzeru ultrasonogrāfija, vai sievietes iegurņa orgānu ultrasonogrāfija transabdominālā un/vai vaginālā ultrasonogrāfija, vai rektālā ultrasonogrāfija</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FF07B" w14:textId="7CF767C2"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98D0E" w14:textId="3A5481A7"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51AEC" w14:textId="56FEA707"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67220" w14:textId="025A9CB3"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51DC7" w14:textId="693A3ABE"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42F96" w14:textId="79EC824F"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7497" w14:textId="01500824"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 </w:t>
            </w:r>
          </w:p>
        </w:tc>
      </w:tr>
      <w:tr w:rsidR="003524F1" w:rsidRPr="00313352" w14:paraId="119DDA4E" w14:textId="77777777" w:rsidTr="002F3F90">
        <w:trPr>
          <w:trHeight w:val="1530"/>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tcPr>
          <w:p w14:paraId="3841F272" w14:textId="7654EEDE"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Radioloģija</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EE3AB" w14:textId="335CB7C8"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50699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70F24F" w14:textId="07033FB6" w:rsidR="003524F1" w:rsidRPr="00313352" w:rsidRDefault="003524F1" w:rsidP="00313352">
            <w:pPr>
              <w:spacing w:after="0" w:line="240" w:lineRule="auto"/>
              <w:contextualSpacing/>
              <w:jc w:val="center"/>
              <w:rPr>
                <w:rFonts w:ascii="Times New Roman" w:eastAsia="Times New Roman" w:hAnsi="Times New Roman" w:cs="Times New Roman"/>
                <w:strike/>
                <w:color w:val="FF0000"/>
                <w:sz w:val="20"/>
                <w:szCs w:val="20"/>
                <w:lang w:eastAsia="lv-LV"/>
              </w:rPr>
            </w:pPr>
            <w:r w:rsidRPr="00313352">
              <w:rPr>
                <w:rFonts w:ascii="Times New Roman" w:hAnsi="Times New Roman" w:cs="Times New Roman"/>
                <w:sz w:val="20"/>
                <w:szCs w:val="20"/>
              </w:rPr>
              <w:t> </w:t>
            </w: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C9CB5" w14:textId="22AFEA9B"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Siekalu dziedzeru vai krūšukurvja, vai sēklinieku, vai zīdaiņa gūžu ultrasonogrāfija</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4CE0D" w14:textId="51C80CB5"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5.94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1C422" w14:textId="029C51C7"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E061F" w14:textId="41F9E07D"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DAED2" w14:textId="2A25E0CC"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8AD25" w14:textId="0A2DC43C"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72BDA" w14:textId="18CDE846"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A01A5" w14:textId="2E547AEE"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3524F1" w:rsidRPr="00313352" w14:paraId="1B0162BC" w14:textId="77777777" w:rsidTr="001A5CF5">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9B0B44A" w14:textId="6FF1C8A8"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3ECDC413" w14:textId="683FFCBD" w:rsidR="00803D9C" w:rsidRPr="00313352" w:rsidRDefault="00803D9C" w:rsidP="00313352">
      <w:pPr>
        <w:spacing w:after="0" w:line="240" w:lineRule="auto"/>
        <w:contextualSpacing/>
        <w:rPr>
          <w:rFonts w:ascii="Times New Roman" w:hAnsi="Times New Roman" w:cs="Times New Roman"/>
          <w:sz w:val="20"/>
          <w:szCs w:val="20"/>
        </w:rPr>
      </w:pPr>
    </w:p>
    <w:p w14:paraId="3420C55B" w14:textId="00CC3633" w:rsidR="001C2DFE" w:rsidRPr="00313352" w:rsidRDefault="001C2DFE" w:rsidP="00313352">
      <w:pPr>
        <w:spacing w:after="0" w:line="240" w:lineRule="auto"/>
        <w:contextualSpacing/>
        <w:rPr>
          <w:rFonts w:ascii="Times New Roman" w:hAnsi="Times New Roman" w:cs="Times New Roman"/>
          <w:sz w:val="20"/>
          <w:szCs w:val="20"/>
        </w:rPr>
      </w:pPr>
    </w:p>
    <w:sectPr w:rsidR="001C2DFE" w:rsidRPr="00313352" w:rsidSect="0090354D">
      <w:headerReference w:type="default" r:id="rId7"/>
      <w:footerReference w:type="default" r:id="rId8"/>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6A39" w16cex:dateUtc="2020-12-22T10:51:00Z"/>
  <w16cex:commentExtensible w16cex:durableId="238C700F" w16cex:dateUtc="2020-12-22T11:15:00Z"/>
  <w16cex:commentExtensible w16cex:durableId="238C767E" w16cex:dateUtc="2020-12-22T11:43:00Z"/>
  <w16cex:commentExtensible w16cex:durableId="238C7735" w16cex:dateUtc="2020-12-22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692175" w16cid:durableId="238C6A39"/>
  <w16cid:commentId w16cid:paraId="0F38BFBA" w16cid:durableId="238C700F"/>
  <w16cid:commentId w16cid:paraId="438C50CD" w16cid:durableId="238C767E"/>
  <w16cid:commentId w16cid:paraId="264DAD7E" w16cid:durableId="238C7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901E4" w14:textId="77777777" w:rsidR="00A276A8" w:rsidRDefault="00A276A8" w:rsidP="00F6100E">
      <w:pPr>
        <w:spacing w:after="0" w:line="240" w:lineRule="auto"/>
      </w:pPr>
      <w:r>
        <w:separator/>
      </w:r>
    </w:p>
  </w:endnote>
  <w:endnote w:type="continuationSeparator" w:id="0">
    <w:p w14:paraId="05074307" w14:textId="77777777" w:rsidR="00A276A8" w:rsidRDefault="00A276A8" w:rsidP="00F6100E">
      <w:pPr>
        <w:spacing w:after="0" w:line="240" w:lineRule="auto"/>
      </w:pPr>
      <w:r>
        <w:continuationSeparator/>
      </w:r>
    </w:p>
  </w:endnote>
  <w:endnote w:type="continuationNotice" w:id="1">
    <w:p w14:paraId="46F03E64" w14:textId="77777777" w:rsidR="00A276A8" w:rsidRDefault="00A27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63152"/>
      <w:docPartObj>
        <w:docPartGallery w:val="Page Numbers (Bottom of Page)"/>
        <w:docPartUnique/>
      </w:docPartObj>
    </w:sdtPr>
    <w:sdtEndPr>
      <w:rPr>
        <w:noProof/>
      </w:rPr>
    </w:sdtEndPr>
    <w:sdtContent>
      <w:p w14:paraId="0D01CB03" w14:textId="2F0C7F7C" w:rsidR="00A276A8" w:rsidRDefault="00A276A8">
        <w:pPr>
          <w:pStyle w:val="Footer"/>
          <w:jc w:val="right"/>
        </w:pPr>
        <w:r>
          <w:fldChar w:fldCharType="begin"/>
        </w:r>
        <w:r>
          <w:instrText xml:space="preserve"> PAGE   \* MERGEFORMAT </w:instrText>
        </w:r>
        <w:r>
          <w:fldChar w:fldCharType="separate"/>
        </w:r>
        <w:r w:rsidR="0099045C">
          <w:rPr>
            <w:noProof/>
          </w:rPr>
          <w:t>59</w:t>
        </w:r>
        <w:r>
          <w:rPr>
            <w:noProof/>
          </w:rPr>
          <w:fldChar w:fldCharType="end"/>
        </w:r>
      </w:p>
    </w:sdtContent>
  </w:sdt>
  <w:p w14:paraId="18D5D981" w14:textId="77777777" w:rsidR="00A276A8" w:rsidRDefault="00A2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C1D5" w14:textId="77777777" w:rsidR="00A276A8" w:rsidRDefault="00A276A8" w:rsidP="00F6100E">
      <w:pPr>
        <w:spacing w:after="0" w:line="240" w:lineRule="auto"/>
      </w:pPr>
      <w:r>
        <w:separator/>
      </w:r>
    </w:p>
  </w:footnote>
  <w:footnote w:type="continuationSeparator" w:id="0">
    <w:p w14:paraId="48EB5560" w14:textId="77777777" w:rsidR="00A276A8" w:rsidRDefault="00A276A8" w:rsidP="00F6100E">
      <w:pPr>
        <w:spacing w:after="0" w:line="240" w:lineRule="auto"/>
      </w:pPr>
      <w:r>
        <w:continuationSeparator/>
      </w:r>
    </w:p>
  </w:footnote>
  <w:footnote w:type="continuationNotice" w:id="1">
    <w:p w14:paraId="6AC90CA3" w14:textId="77777777" w:rsidR="00A276A8" w:rsidRDefault="00A276A8">
      <w:pPr>
        <w:spacing w:after="0" w:line="240" w:lineRule="auto"/>
      </w:pPr>
    </w:p>
  </w:footnote>
  <w:footnote w:id="2">
    <w:p w14:paraId="33EAF3DC" w14:textId="77777777" w:rsidR="00A276A8" w:rsidRDefault="00A276A8" w:rsidP="00950042">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654C" w14:textId="77777777" w:rsidR="00A276A8" w:rsidRDefault="00A27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69"/>
    <w:rsid w:val="00012606"/>
    <w:rsid w:val="00021B07"/>
    <w:rsid w:val="00021E40"/>
    <w:rsid w:val="00024789"/>
    <w:rsid w:val="00026E90"/>
    <w:rsid w:val="0003056A"/>
    <w:rsid w:val="00042CBE"/>
    <w:rsid w:val="00046BB9"/>
    <w:rsid w:val="00046BBB"/>
    <w:rsid w:val="000565B5"/>
    <w:rsid w:val="000630B2"/>
    <w:rsid w:val="00070350"/>
    <w:rsid w:val="00075F26"/>
    <w:rsid w:val="00084FA2"/>
    <w:rsid w:val="00094A6D"/>
    <w:rsid w:val="000A4DD7"/>
    <w:rsid w:val="000B30CB"/>
    <w:rsid w:val="000C3441"/>
    <w:rsid w:val="000E473E"/>
    <w:rsid w:val="000F4C7C"/>
    <w:rsid w:val="00100FD1"/>
    <w:rsid w:val="00101412"/>
    <w:rsid w:val="001032C3"/>
    <w:rsid w:val="001248E1"/>
    <w:rsid w:val="00130D29"/>
    <w:rsid w:val="0014235B"/>
    <w:rsid w:val="00151ED6"/>
    <w:rsid w:val="00154657"/>
    <w:rsid w:val="00160D4F"/>
    <w:rsid w:val="00171FD6"/>
    <w:rsid w:val="00183FFE"/>
    <w:rsid w:val="001913A7"/>
    <w:rsid w:val="0019232B"/>
    <w:rsid w:val="00194A8C"/>
    <w:rsid w:val="0019737B"/>
    <w:rsid w:val="001A5CF5"/>
    <w:rsid w:val="001A76F7"/>
    <w:rsid w:val="001C2DFE"/>
    <w:rsid w:val="001D202A"/>
    <w:rsid w:val="001D4188"/>
    <w:rsid w:val="001E3F31"/>
    <w:rsid w:val="001E6B0E"/>
    <w:rsid w:val="001F3415"/>
    <w:rsid w:val="001F5C5F"/>
    <w:rsid w:val="002038BC"/>
    <w:rsid w:val="00216320"/>
    <w:rsid w:val="00227B41"/>
    <w:rsid w:val="00230EB2"/>
    <w:rsid w:val="0023154E"/>
    <w:rsid w:val="00235A08"/>
    <w:rsid w:val="00243BD6"/>
    <w:rsid w:val="0025439B"/>
    <w:rsid w:val="00255FFD"/>
    <w:rsid w:val="002A0535"/>
    <w:rsid w:val="002A6DB8"/>
    <w:rsid w:val="002B0324"/>
    <w:rsid w:val="002B35BA"/>
    <w:rsid w:val="002B68EC"/>
    <w:rsid w:val="002C306A"/>
    <w:rsid w:val="002D4EEA"/>
    <w:rsid w:val="002D745F"/>
    <w:rsid w:val="002E05B3"/>
    <w:rsid w:val="002F2D69"/>
    <w:rsid w:val="002F3F90"/>
    <w:rsid w:val="002F4B73"/>
    <w:rsid w:val="002F6A08"/>
    <w:rsid w:val="002F7B00"/>
    <w:rsid w:val="00307141"/>
    <w:rsid w:val="0031164B"/>
    <w:rsid w:val="00313352"/>
    <w:rsid w:val="0032193D"/>
    <w:rsid w:val="00327A69"/>
    <w:rsid w:val="00327B83"/>
    <w:rsid w:val="00331908"/>
    <w:rsid w:val="003340D6"/>
    <w:rsid w:val="003524F1"/>
    <w:rsid w:val="00356AAE"/>
    <w:rsid w:val="003572B0"/>
    <w:rsid w:val="00373410"/>
    <w:rsid w:val="003D7139"/>
    <w:rsid w:val="003E1CE4"/>
    <w:rsid w:val="003F0260"/>
    <w:rsid w:val="003F5770"/>
    <w:rsid w:val="003F7675"/>
    <w:rsid w:val="00415697"/>
    <w:rsid w:val="00427D48"/>
    <w:rsid w:val="00436429"/>
    <w:rsid w:val="004545B3"/>
    <w:rsid w:val="00465A72"/>
    <w:rsid w:val="0047226F"/>
    <w:rsid w:val="004764EA"/>
    <w:rsid w:val="004C17F4"/>
    <w:rsid w:val="004D4A9D"/>
    <w:rsid w:val="005006F0"/>
    <w:rsid w:val="00525BFC"/>
    <w:rsid w:val="0053388A"/>
    <w:rsid w:val="0053630A"/>
    <w:rsid w:val="0053774F"/>
    <w:rsid w:val="00555306"/>
    <w:rsid w:val="00556D16"/>
    <w:rsid w:val="00563D23"/>
    <w:rsid w:val="00564D24"/>
    <w:rsid w:val="005722AC"/>
    <w:rsid w:val="0058628F"/>
    <w:rsid w:val="00597D09"/>
    <w:rsid w:val="005A3810"/>
    <w:rsid w:val="005C202E"/>
    <w:rsid w:val="005D1B3C"/>
    <w:rsid w:val="005D2F13"/>
    <w:rsid w:val="005D4948"/>
    <w:rsid w:val="005D5AF8"/>
    <w:rsid w:val="005F3F97"/>
    <w:rsid w:val="00601EC8"/>
    <w:rsid w:val="00610A25"/>
    <w:rsid w:val="0062373F"/>
    <w:rsid w:val="00653921"/>
    <w:rsid w:val="00656E56"/>
    <w:rsid w:val="00683EEF"/>
    <w:rsid w:val="00685F9E"/>
    <w:rsid w:val="006A3BBB"/>
    <w:rsid w:val="006C31DB"/>
    <w:rsid w:val="006D41C3"/>
    <w:rsid w:val="006E5656"/>
    <w:rsid w:val="006E58F5"/>
    <w:rsid w:val="00700E14"/>
    <w:rsid w:val="00704BB1"/>
    <w:rsid w:val="007065A5"/>
    <w:rsid w:val="00707F74"/>
    <w:rsid w:val="007273CC"/>
    <w:rsid w:val="00733D09"/>
    <w:rsid w:val="00736BAE"/>
    <w:rsid w:val="0074191B"/>
    <w:rsid w:val="00797C1F"/>
    <w:rsid w:val="007A5A57"/>
    <w:rsid w:val="007B13A9"/>
    <w:rsid w:val="007D7E96"/>
    <w:rsid w:val="007F133E"/>
    <w:rsid w:val="007F19F7"/>
    <w:rsid w:val="00803D9C"/>
    <w:rsid w:val="0081633A"/>
    <w:rsid w:val="008172F9"/>
    <w:rsid w:val="00834276"/>
    <w:rsid w:val="00840955"/>
    <w:rsid w:val="00841937"/>
    <w:rsid w:val="00846382"/>
    <w:rsid w:val="008626F2"/>
    <w:rsid w:val="00881049"/>
    <w:rsid w:val="008814FD"/>
    <w:rsid w:val="008A0FB6"/>
    <w:rsid w:val="008E5C4D"/>
    <w:rsid w:val="008E6B16"/>
    <w:rsid w:val="008F3B2A"/>
    <w:rsid w:val="0090354D"/>
    <w:rsid w:val="00926A92"/>
    <w:rsid w:val="00932764"/>
    <w:rsid w:val="00935592"/>
    <w:rsid w:val="00950042"/>
    <w:rsid w:val="00965021"/>
    <w:rsid w:val="00972498"/>
    <w:rsid w:val="00973F9E"/>
    <w:rsid w:val="0099045C"/>
    <w:rsid w:val="009954CB"/>
    <w:rsid w:val="009C3C9B"/>
    <w:rsid w:val="009D3FB5"/>
    <w:rsid w:val="009E7B5D"/>
    <w:rsid w:val="009F6E84"/>
    <w:rsid w:val="00A00CA6"/>
    <w:rsid w:val="00A04810"/>
    <w:rsid w:val="00A14090"/>
    <w:rsid w:val="00A222AF"/>
    <w:rsid w:val="00A25679"/>
    <w:rsid w:val="00A276A8"/>
    <w:rsid w:val="00A408D2"/>
    <w:rsid w:val="00A427CC"/>
    <w:rsid w:val="00A62629"/>
    <w:rsid w:val="00A74FC4"/>
    <w:rsid w:val="00A76875"/>
    <w:rsid w:val="00A81F51"/>
    <w:rsid w:val="00A83257"/>
    <w:rsid w:val="00A84CCA"/>
    <w:rsid w:val="00A949EB"/>
    <w:rsid w:val="00AA2027"/>
    <w:rsid w:val="00AA3CAA"/>
    <w:rsid w:val="00AB26CF"/>
    <w:rsid w:val="00AB32F5"/>
    <w:rsid w:val="00AB6688"/>
    <w:rsid w:val="00AC5205"/>
    <w:rsid w:val="00AC523A"/>
    <w:rsid w:val="00AF5782"/>
    <w:rsid w:val="00B07B4E"/>
    <w:rsid w:val="00B10500"/>
    <w:rsid w:val="00B13D74"/>
    <w:rsid w:val="00B15F60"/>
    <w:rsid w:val="00B25018"/>
    <w:rsid w:val="00B40FC3"/>
    <w:rsid w:val="00B42533"/>
    <w:rsid w:val="00B51639"/>
    <w:rsid w:val="00B5499C"/>
    <w:rsid w:val="00B727DE"/>
    <w:rsid w:val="00B75FE5"/>
    <w:rsid w:val="00B76304"/>
    <w:rsid w:val="00B91010"/>
    <w:rsid w:val="00B932C9"/>
    <w:rsid w:val="00BA440A"/>
    <w:rsid w:val="00BA5180"/>
    <w:rsid w:val="00BA6E2E"/>
    <w:rsid w:val="00BB0B2C"/>
    <w:rsid w:val="00BC3A05"/>
    <w:rsid w:val="00BD0EBF"/>
    <w:rsid w:val="00BD53F7"/>
    <w:rsid w:val="00BD7503"/>
    <w:rsid w:val="00BE5BEC"/>
    <w:rsid w:val="00BF1E78"/>
    <w:rsid w:val="00BF233A"/>
    <w:rsid w:val="00BF295C"/>
    <w:rsid w:val="00C14983"/>
    <w:rsid w:val="00C15A7C"/>
    <w:rsid w:val="00C303A8"/>
    <w:rsid w:val="00C3087E"/>
    <w:rsid w:val="00C4307A"/>
    <w:rsid w:val="00C57311"/>
    <w:rsid w:val="00C80EBA"/>
    <w:rsid w:val="00C94FD8"/>
    <w:rsid w:val="00CA4367"/>
    <w:rsid w:val="00CB51FC"/>
    <w:rsid w:val="00CB55F0"/>
    <w:rsid w:val="00CC54D8"/>
    <w:rsid w:val="00CD512F"/>
    <w:rsid w:val="00D1096B"/>
    <w:rsid w:val="00D33CD9"/>
    <w:rsid w:val="00D37447"/>
    <w:rsid w:val="00D44321"/>
    <w:rsid w:val="00D64A22"/>
    <w:rsid w:val="00D81D13"/>
    <w:rsid w:val="00D84905"/>
    <w:rsid w:val="00D90477"/>
    <w:rsid w:val="00DA0398"/>
    <w:rsid w:val="00DC2147"/>
    <w:rsid w:val="00DC4B0D"/>
    <w:rsid w:val="00DC7A26"/>
    <w:rsid w:val="00DD0EE6"/>
    <w:rsid w:val="00DD3302"/>
    <w:rsid w:val="00DE4AC1"/>
    <w:rsid w:val="00DF3C23"/>
    <w:rsid w:val="00DF44CD"/>
    <w:rsid w:val="00DF68D8"/>
    <w:rsid w:val="00DF7497"/>
    <w:rsid w:val="00E02605"/>
    <w:rsid w:val="00E12604"/>
    <w:rsid w:val="00E32436"/>
    <w:rsid w:val="00E353D7"/>
    <w:rsid w:val="00E35B68"/>
    <w:rsid w:val="00E47E0B"/>
    <w:rsid w:val="00E56241"/>
    <w:rsid w:val="00E70945"/>
    <w:rsid w:val="00E71C18"/>
    <w:rsid w:val="00E73ED6"/>
    <w:rsid w:val="00E81E85"/>
    <w:rsid w:val="00E841BF"/>
    <w:rsid w:val="00EA23B8"/>
    <w:rsid w:val="00EA71EE"/>
    <w:rsid w:val="00EB6CFE"/>
    <w:rsid w:val="00EC4F60"/>
    <w:rsid w:val="00EC52E0"/>
    <w:rsid w:val="00ED1D4B"/>
    <w:rsid w:val="00ED2313"/>
    <w:rsid w:val="00ED2EBA"/>
    <w:rsid w:val="00ED444F"/>
    <w:rsid w:val="00EE01ED"/>
    <w:rsid w:val="00EE14DE"/>
    <w:rsid w:val="00EE1A45"/>
    <w:rsid w:val="00EF021F"/>
    <w:rsid w:val="00EF3406"/>
    <w:rsid w:val="00F01B5E"/>
    <w:rsid w:val="00F13509"/>
    <w:rsid w:val="00F2445C"/>
    <w:rsid w:val="00F26021"/>
    <w:rsid w:val="00F340FB"/>
    <w:rsid w:val="00F35A94"/>
    <w:rsid w:val="00F41395"/>
    <w:rsid w:val="00F5319A"/>
    <w:rsid w:val="00F6100E"/>
    <w:rsid w:val="00F6148B"/>
    <w:rsid w:val="00F673EB"/>
    <w:rsid w:val="00F83B25"/>
    <w:rsid w:val="00FA2838"/>
    <w:rsid w:val="00FA2D1D"/>
    <w:rsid w:val="00FA635C"/>
    <w:rsid w:val="00FB105A"/>
    <w:rsid w:val="00FB64FC"/>
    <w:rsid w:val="00FC02A1"/>
    <w:rsid w:val="00FC6640"/>
    <w:rsid w:val="00FE0738"/>
    <w:rsid w:val="00FE264E"/>
    <w:rsid w:val="00FF4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9EAB"/>
  <w15:chartTrackingRefBased/>
  <w15:docId w15:val="{271C440C-8699-4561-8404-4404E332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54D"/>
    <w:pPr>
      <w:ind w:left="720"/>
      <w:contextualSpacing/>
    </w:pPr>
  </w:style>
  <w:style w:type="paragraph" w:styleId="BalloonText">
    <w:name w:val="Balloon Text"/>
    <w:basedOn w:val="Normal"/>
    <w:link w:val="BalloonTextChar"/>
    <w:uiPriority w:val="99"/>
    <w:semiHidden/>
    <w:unhideWhenUsed/>
    <w:rsid w:val="00151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D6"/>
    <w:rPr>
      <w:rFonts w:ascii="Segoe UI" w:hAnsi="Segoe UI" w:cs="Segoe UI"/>
      <w:sz w:val="18"/>
      <w:szCs w:val="18"/>
    </w:rPr>
  </w:style>
  <w:style w:type="paragraph" w:styleId="Header">
    <w:name w:val="header"/>
    <w:basedOn w:val="Normal"/>
    <w:link w:val="HeaderChar"/>
    <w:uiPriority w:val="99"/>
    <w:unhideWhenUsed/>
    <w:rsid w:val="00F610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100E"/>
  </w:style>
  <w:style w:type="paragraph" w:styleId="Footer">
    <w:name w:val="footer"/>
    <w:basedOn w:val="Normal"/>
    <w:link w:val="FooterChar"/>
    <w:uiPriority w:val="99"/>
    <w:unhideWhenUsed/>
    <w:rsid w:val="00F610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100E"/>
  </w:style>
  <w:style w:type="paragraph" w:styleId="NormalWeb">
    <w:name w:val="Normal (Web)"/>
    <w:basedOn w:val="Normal"/>
    <w:uiPriority w:val="99"/>
    <w:unhideWhenUsed/>
    <w:rsid w:val="002D745F"/>
    <w:pPr>
      <w:spacing w:after="0" w:line="240" w:lineRule="auto"/>
    </w:pPr>
    <w:rPr>
      <w:rFonts w:ascii="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B932C9"/>
    <w:rPr>
      <w:sz w:val="16"/>
      <w:szCs w:val="16"/>
    </w:rPr>
  </w:style>
  <w:style w:type="paragraph" w:styleId="CommentText">
    <w:name w:val="annotation text"/>
    <w:basedOn w:val="Normal"/>
    <w:link w:val="CommentTextChar"/>
    <w:uiPriority w:val="99"/>
    <w:semiHidden/>
    <w:unhideWhenUsed/>
    <w:rsid w:val="00B932C9"/>
    <w:pPr>
      <w:spacing w:line="240" w:lineRule="auto"/>
    </w:pPr>
    <w:rPr>
      <w:sz w:val="20"/>
      <w:szCs w:val="20"/>
    </w:rPr>
  </w:style>
  <w:style w:type="character" w:customStyle="1" w:styleId="CommentTextChar">
    <w:name w:val="Comment Text Char"/>
    <w:basedOn w:val="DefaultParagraphFont"/>
    <w:link w:val="CommentText"/>
    <w:uiPriority w:val="99"/>
    <w:semiHidden/>
    <w:rsid w:val="00B932C9"/>
    <w:rPr>
      <w:sz w:val="20"/>
      <w:szCs w:val="20"/>
    </w:rPr>
  </w:style>
  <w:style w:type="paragraph" w:styleId="CommentSubject">
    <w:name w:val="annotation subject"/>
    <w:basedOn w:val="CommentText"/>
    <w:next w:val="CommentText"/>
    <w:link w:val="CommentSubjectChar"/>
    <w:uiPriority w:val="99"/>
    <w:semiHidden/>
    <w:unhideWhenUsed/>
    <w:rsid w:val="00B932C9"/>
    <w:rPr>
      <w:b/>
      <w:bCs/>
    </w:rPr>
  </w:style>
  <w:style w:type="character" w:customStyle="1" w:styleId="CommentSubjectChar">
    <w:name w:val="Comment Subject Char"/>
    <w:basedOn w:val="CommentTextChar"/>
    <w:link w:val="CommentSubject"/>
    <w:uiPriority w:val="99"/>
    <w:semiHidden/>
    <w:rsid w:val="00B932C9"/>
    <w:rPr>
      <w:b/>
      <w:bCs/>
      <w:sz w:val="20"/>
      <w:szCs w:val="20"/>
    </w:rPr>
  </w:style>
  <w:style w:type="character" w:customStyle="1" w:styleId="normaltextrun">
    <w:name w:val="normaltextrun"/>
    <w:basedOn w:val="DefaultParagraphFont"/>
    <w:rsid w:val="00436429"/>
  </w:style>
  <w:style w:type="character" w:customStyle="1" w:styleId="eop">
    <w:name w:val="eop"/>
    <w:basedOn w:val="DefaultParagraphFont"/>
    <w:rsid w:val="00436429"/>
  </w:style>
  <w:style w:type="paragraph" w:styleId="FootnoteText">
    <w:name w:val="footnote text"/>
    <w:basedOn w:val="Normal"/>
    <w:link w:val="FootnoteTextChar"/>
    <w:uiPriority w:val="99"/>
    <w:semiHidden/>
    <w:unhideWhenUsed/>
    <w:rsid w:val="00950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042"/>
    <w:rPr>
      <w:sz w:val="20"/>
      <w:szCs w:val="20"/>
    </w:rPr>
  </w:style>
  <w:style w:type="character" w:styleId="FootnoteReference">
    <w:name w:val="footnote reference"/>
    <w:basedOn w:val="DefaultParagraphFont"/>
    <w:uiPriority w:val="99"/>
    <w:semiHidden/>
    <w:unhideWhenUsed/>
    <w:rsid w:val="009500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214">
      <w:bodyDiv w:val="1"/>
      <w:marLeft w:val="0"/>
      <w:marRight w:val="0"/>
      <w:marTop w:val="0"/>
      <w:marBottom w:val="0"/>
      <w:divBdr>
        <w:top w:val="none" w:sz="0" w:space="0" w:color="auto"/>
        <w:left w:val="none" w:sz="0" w:space="0" w:color="auto"/>
        <w:bottom w:val="none" w:sz="0" w:space="0" w:color="auto"/>
        <w:right w:val="none" w:sz="0" w:space="0" w:color="auto"/>
      </w:divBdr>
    </w:div>
    <w:div w:id="11105225">
      <w:bodyDiv w:val="1"/>
      <w:marLeft w:val="0"/>
      <w:marRight w:val="0"/>
      <w:marTop w:val="0"/>
      <w:marBottom w:val="0"/>
      <w:divBdr>
        <w:top w:val="none" w:sz="0" w:space="0" w:color="auto"/>
        <w:left w:val="none" w:sz="0" w:space="0" w:color="auto"/>
        <w:bottom w:val="none" w:sz="0" w:space="0" w:color="auto"/>
        <w:right w:val="none" w:sz="0" w:space="0" w:color="auto"/>
      </w:divBdr>
    </w:div>
    <w:div w:id="28842187">
      <w:bodyDiv w:val="1"/>
      <w:marLeft w:val="0"/>
      <w:marRight w:val="0"/>
      <w:marTop w:val="0"/>
      <w:marBottom w:val="0"/>
      <w:divBdr>
        <w:top w:val="none" w:sz="0" w:space="0" w:color="auto"/>
        <w:left w:val="none" w:sz="0" w:space="0" w:color="auto"/>
        <w:bottom w:val="none" w:sz="0" w:space="0" w:color="auto"/>
        <w:right w:val="none" w:sz="0" w:space="0" w:color="auto"/>
      </w:divBdr>
    </w:div>
    <w:div w:id="28844809">
      <w:bodyDiv w:val="1"/>
      <w:marLeft w:val="0"/>
      <w:marRight w:val="0"/>
      <w:marTop w:val="0"/>
      <w:marBottom w:val="0"/>
      <w:divBdr>
        <w:top w:val="none" w:sz="0" w:space="0" w:color="auto"/>
        <w:left w:val="none" w:sz="0" w:space="0" w:color="auto"/>
        <w:bottom w:val="none" w:sz="0" w:space="0" w:color="auto"/>
        <w:right w:val="none" w:sz="0" w:space="0" w:color="auto"/>
      </w:divBdr>
    </w:div>
    <w:div w:id="58528434">
      <w:bodyDiv w:val="1"/>
      <w:marLeft w:val="0"/>
      <w:marRight w:val="0"/>
      <w:marTop w:val="0"/>
      <w:marBottom w:val="0"/>
      <w:divBdr>
        <w:top w:val="none" w:sz="0" w:space="0" w:color="auto"/>
        <w:left w:val="none" w:sz="0" w:space="0" w:color="auto"/>
        <w:bottom w:val="none" w:sz="0" w:space="0" w:color="auto"/>
        <w:right w:val="none" w:sz="0" w:space="0" w:color="auto"/>
      </w:divBdr>
    </w:div>
    <w:div w:id="130170210">
      <w:bodyDiv w:val="1"/>
      <w:marLeft w:val="0"/>
      <w:marRight w:val="0"/>
      <w:marTop w:val="0"/>
      <w:marBottom w:val="0"/>
      <w:divBdr>
        <w:top w:val="none" w:sz="0" w:space="0" w:color="auto"/>
        <w:left w:val="none" w:sz="0" w:space="0" w:color="auto"/>
        <w:bottom w:val="none" w:sz="0" w:space="0" w:color="auto"/>
        <w:right w:val="none" w:sz="0" w:space="0" w:color="auto"/>
      </w:divBdr>
    </w:div>
    <w:div w:id="165441567">
      <w:bodyDiv w:val="1"/>
      <w:marLeft w:val="0"/>
      <w:marRight w:val="0"/>
      <w:marTop w:val="0"/>
      <w:marBottom w:val="0"/>
      <w:divBdr>
        <w:top w:val="none" w:sz="0" w:space="0" w:color="auto"/>
        <w:left w:val="none" w:sz="0" w:space="0" w:color="auto"/>
        <w:bottom w:val="none" w:sz="0" w:space="0" w:color="auto"/>
        <w:right w:val="none" w:sz="0" w:space="0" w:color="auto"/>
      </w:divBdr>
    </w:div>
    <w:div w:id="186455919">
      <w:bodyDiv w:val="1"/>
      <w:marLeft w:val="0"/>
      <w:marRight w:val="0"/>
      <w:marTop w:val="0"/>
      <w:marBottom w:val="0"/>
      <w:divBdr>
        <w:top w:val="none" w:sz="0" w:space="0" w:color="auto"/>
        <w:left w:val="none" w:sz="0" w:space="0" w:color="auto"/>
        <w:bottom w:val="none" w:sz="0" w:space="0" w:color="auto"/>
        <w:right w:val="none" w:sz="0" w:space="0" w:color="auto"/>
      </w:divBdr>
    </w:div>
    <w:div w:id="209191283">
      <w:bodyDiv w:val="1"/>
      <w:marLeft w:val="0"/>
      <w:marRight w:val="0"/>
      <w:marTop w:val="0"/>
      <w:marBottom w:val="0"/>
      <w:divBdr>
        <w:top w:val="none" w:sz="0" w:space="0" w:color="auto"/>
        <w:left w:val="none" w:sz="0" w:space="0" w:color="auto"/>
        <w:bottom w:val="none" w:sz="0" w:space="0" w:color="auto"/>
        <w:right w:val="none" w:sz="0" w:space="0" w:color="auto"/>
      </w:divBdr>
    </w:div>
    <w:div w:id="375013578">
      <w:bodyDiv w:val="1"/>
      <w:marLeft w:val="0"/>
      <w:marRight w:val="0"/>
      <w:marTop w:val="0"/>
      <w:marBottom w:val="0"/>
      <w:divBdr>
        <w:top w:val="none" w:sz="0" w:space="0" w:color="auto"/>
        <w:left w:val="none" w:sz="0" w:space="0" w:color="auto"/>
        <w:bottom w:val="none" w:sz="0" w:space="0" w:color="auto"/>
        <w:right w:val="none" w:sz="0" w:space="0" w:color="auto"/>
      </w:divBdr>
    </w:div>
    <w:div w:id="393626534">
      <w:bodyDiv w:val="1"/>
      <w:marLeft w:val="0"/>
      <w:marRight w:val="0"/>
      <w:marTop w:val="0"/>
      <w:marBottom w:val="0"/>
      <w:divBdr>
        <w:top w:val="none" w:sz="0" w:space="0" w:color="auto"/>
        <w:left w:val="none" w:sz="0" w:space="0" w:color="auto"/>
        <w:bottom w:val="none" w:sz="0" w:space="0" w:color="auto"/>
        <w:right w:val="none" w:sz="0" w:space="0" w:color="auto"/>
      </w:divBdr>
    </w:div>
    <w:div w:id="398748826">
      <w:bodyDiv w:val="1"/>
      <w:marLeft w:val="0"/>
      <w:marRight w:val="0"/>
      <w:marTop w:val="0"/>
      <w:marBottom w:val="0"/>
      <w:divBdr>
        <w:top w:val="none" w:sz="0" w:space="0" w:color="auto"/>
        <w:left w:val="none" w:sz="0" w:space="0" w:color="auto"/>
        <w:bottom w:val="none" w:sz="0" w:space="0" w:color="auto"/>
        <w:right w:val="none" w:sz="0" w:space="0" w:color="auto"/>
      </w:divBdr>
    </w:div>
    <w:div w:id="417945604">
      <w:bodyDiv w:val="1"/>
      <w:marLeft w:val="0"/>
      <w:marRight w:val="0"/>
      <w:marTop w:val="0"/>
      <w:marBottom w:val="0"/>
      <w:divBdr>
        <w:top w:val="none" w:sz="0" w:space="0" w:color="auto"/>
        <w:left w:val="none" w:sz="0" w:space="0" w:color="auto"/>
        <w:bottom w:val="none" w:sz="0" w:space="0" w:color="auto"/>
        <w:right w:val="none" w:sz="0" w:space="0" w:color="auto"/>
      </w:divBdr>
    </w:div>
    <w:div w:id="423694061">
      <w:bodyDiv w:val="1"/>
      <w:marLeft w:val="0"/>
      <w:marRight w:val="0"/>
      <w:marTop w:val="0"/>
      <w:marBottom w:val="0"/>
      <w:divBdr>
        <w:top w:val="none" w:sz="0" w:space="0" w:color="auto"/>
        <w:left w:val="none" w:sz="0" w:space="0" w:color="auto"/>
        <w:bottom w:val="none" w:sz="0" w:space="0" w:color="auto"/>
        <w:right w:val="none" w:sz="0" w:space="0" w:color="auto"/>
      </w:divBdr>
    </w:div>
    <w:div w:id="450902426">
      <w:bodyDiv w:val="1"/>
      <w:marLeft w:val="0"/>
      <w:marRight w:val="0"/>
      <w:marTop w:val="0"/>
      <w:marBottom w:val="0"/>
      <w:divBdr>
        <w:top w:val="none" w:sz="0" w:space="0" w:color="auto"/>
        <w:left w:val="none" w:sz="0" w:space="0" w:color="auto"/>
        <w:bottom w:val="none" w:sz="0" w:space="0" w:color="auto"/>
        <w:right w:val="none" w:sz="0" w:space="0" w:color="auto"/>
      </w:divBdr>
    </w:div>
    <w:div w:id="544487363">
      <w:bodyDiv w:val="1"/>
      <w:marLeft w:val="0"/>
      <w:marRight w:val="0"/>
      <w:marTop w:val="0"/>
      <w:marBottom w:val="0"/>
      <w:divBdr>
        <w:top w:val="none" w:sz="0" w:space="0" w:color="auto"/>
        <w:left w:val="none" w:sz="0" w:space="0" w:color="auto"/>
        <w:bottom w:val="none" w:sz="0" w:space="0" w:color="auto"/>
        <w:right w:val="none" w:sz="0" w:space="0" w:color="auto"/>
      </w:divBdr>
    </w:div>
    <w:div w:id="556429785">
      <w:bodyDiv w:val="1"/>
      <w:marLeft w:val="0"/>
      <w:marRight w:val="0"/>
      <w:marTop w:val="0"/>
      <w:marBottom w:val="0"/>
      <w:divBdr>
        <w:top w:val="none" w:sz="0" w:space="0" w:color="auto"/>
        <w:left w:val="none" w:sz="0" w:space="0" w:color="auto"/>
        <w:bottom w:val="none" w:sz="0" w:space="0" w:color="auto"/>
        <w:right w:val="none" w:sz="0" w:space="0" w:color="auto"/>
      </w:divBdr>
    </w:div>
    <w:div w:id="588973091">
      <w:bodyDiv w:val="1"/>
      <w:marLeft w:val="0"/>
      <w:marRight w:val="0"/>
      <w:marTop w:val="0"/>
      <w:marBottom w:val="0"/>
      <w:divBdr>
        <w:top w:val="none" w:sz="0" w:space="0" w:color="auto"/>
        <w:left w:val="none" w:sz="0" w:space="0" w:color="auto"/>
        <w:bottom w:val="none" w:sz="0" w:space="0" w:color="auto"/>
        <w:right w:val="none" w:sz="0" w:space="0" w:color="auto"/>
      </w:divBdr>
    </w:div>
    <w:div w:id="615991213">
      <w:bodyDiv w:val="1"/>
      <w:marLeft w:val="0"/>
      <w:marRight w:val="0"/>
      <w:marTop w:val="0"/>
      <w:marBottom w:val="0"/>
      <w:divBdr>
        <w:top w:val="none" w:sz="0" w:space="0" w:color="auto"/>
        <w:left w:val="none" w:sz="0" w:space="0" w:color="auto"/>
        <w:bottom w:val="none" w:sz="0" w:space="0" w:color="auto"/>
        <w:right w:val="none" w:sz="0" w:space="0" w:color="auto"/>
      </w:divBdr>
    </w:div>
    <w:div w:id="617948888">
      <w:bodyDiv w:val="1"/>
      <w:marLeft w:val="0"/>
      <w:marRight w:val="0"/>
      <w:marTop w:val="0"/>
      <w:marBottom w:val="0"/>
      <w:divBdr>
        <w:top w:val="none" w:sz="0" w:space="0" w:color="auto"/>
        <w:left w:val="none" w:sz="0" w:space="0" w:color="auto"/>
        <w:bottom w:val="none" w:sz="0" w:space="0" w:color="auto"/>
        <w:right w:val="none" w:sz="0" w:space="0" w:color="auto"/>
      </w:divBdr>
    </w:div>
    <w:div w:id="638263564">
      <w:bodyDiv w:val="1"/>
      <w:marLeft w:val="0"/>
      <w:marRight w:val="0"/>
      <w:marTop w:val="0"/>
      <w:marBottom w:val="0"/>
      <w:divBdr>
        <w:top w:val="none" w:sz="0" w:space="0" w:color="auto"/>
        <w:left w:val="none" w:sz="0" w:space="0" w:color="auto"/>
        <w:bottom w:val="none" w:sz="0" w:space="0" w:color="auto"/>
        <w:right w:val="none" w:sz="0" w:space="0" w:color="auto"/>
      </w:divBdr>
    </w:div>
    <w:div w:id="657152707">
      <w:bodyDiv w:val="1"/>
      <w:marLeft w:val="0"/>
      <w:marRight w:val="0"/>
      <w:marTop w:val="0"/>
      <w:marBottom w:val="0"/>
      <w:divBdr>
        <w:top w:val="none" w:sz="0" w:space="0" w:color="auto"/>
        <w:left w:val="none" w:sz="0" w:space="0" w:color="auto"/>
        <w:bottom w:val="none" w:sz="0" w:space="0" w:color="auto"/>
        <w:right w:val="none" w:sz="0" w:space="0" w:color="auto"/>
      </w:divBdr>
    </w:div>
    <w:div w:id="672609521">
      <w:bodyDiv w:val="1"/>
      <w:marLeft w:val="0"/>
      <w:marRight w:val="0"/>
      <w:marTop w:val="0"/>
      <w:marBottom w:val="0"/>
      <w:divBdr>
        <w:top w:val="none" w:sz="0" w:space="0" w:color="auto"/>
        <w:left w:val="none" w:sz="0" w:space="0" w:color="auto"/>
        <w:bottom w:val="none" w:sz="0" w:space="0" w:color="auto"/>
        <w:right w:val="none" w:sz="0" w:space="0" w:color="auto"/>
      </w:divBdr>
    </w:div>
    <w:div w:id="688876337">
      <w:bodyDiv w:val="1"/>
      <w:marLeft w:val="0"/>
      <w:marRight w:val="0"/>
      <w:marTop w:val="0"/>
      <w:marBottom w:val="0"/>
      <w:divBdr>
        <w:top w:val="none" w:sz="0" w:space="0" w:color="auto"/>
        <w:left w:val="none" w:sz="0" w:space="0" w:color="auto"/>
        <w:bottom w:val="none" w:sz="0" w:space="0" w:color="auto"/>
        <w:right w:val="none" w:sz="0" w:space="0" w:color="auto"/>
      </w:divBdr>
    </w:div>
    <w:div w:id="707484751">
      <w:bodyDiv w:val="1"/>
      <w:marLeft w:val="0"/>
      <w:marRight w:val="0"/>
      <w:marTop w:val="0"/>
      <w:marBottom w:val="0"/>
      <w:divBdr>
        <w:top w:val="none" w:sz="0" w:space="0" w:color="auto"/>
        <w:left w:val="none" w:sz="0" w:space="0" w:color="auto"/>
        <w:bottom w:val="none" w:sz="0" w:space="0" w:color="auto"/>
        <w:right w:val="none" w:sz="0" w:space="0" w:color="auto"/>
      </w:divBdr>
    </w:div>
    <w:div w:id="767311652">
      <w:bodyDiv w:val="1"/>
      <w:marLeft w:val="0"/>
      <w:marRight w:val="0"/>
      <w:marTop w:val="0"/>
      <w:marBottom w:val="0"/>
      <w:divBdr>
        <w:top w:val="none" w:sz="0" w:space="0" w:color="auto"/>
        <w:left w:val="none" w:sz="0" w:space="0" w:color="auto"/>
        <w:bottom w:val="none" w:sz="0" w:space="0" w:color="auto"/>
        <w:right w:val="none" w:sz="0" w:space="0" w:color="auto"/>
      </w:divBdr>
    </w:div>
    <w:div w:id="813178950">
      <w:bodyDiv w:val="1"/>
      <w:marLeft w:val="0"/>
      <w:marRight w:val="0"/>
      <w:marTop w:val="0"/>
      <w:marBottom w:val="0"/>
      <w:divBdr>
        <w:top w:val="none" w:sz="0" w:space="0" w:color="auto"/>
        <w:left w:val="none" w:sz="0" w:space="0" w:color="auto"/>
        <w:bottom w:val="none" w:sz="0" w:space="0" w:color="auto"/>
        <w:right w:val="none" w:sz="0" w:space="0" w:color="auto"/>
      </w:divBdr>
    </w:div>
    <w:div w:id="874582306">
      <w:bodyDiv w:val="1"/>
      <w:marLeft w:val="0"/>
      <w:marRight w:val="0"/>
      <w:marTop w:val="0"/>
      <w:marBottom w:val="0"/>
      <w:divBdr>
        <w:top w:val="none" w:sz="0" w:space="0" w:color="auto"/>
        <w:left w:val="none" w:sz="0" w:space="0" w:color="auto"/>
        <w:bottom w:val="none" w:sz="0" w:space="0" w:color="auto"/>
        <w:right w:val="none" w:sz="0" w:space="0" w:color="auto"/>
      </w:divBdr>
    </w:div>
    <w:div w:id="894706197">
      <w:bodyDiv w:val="1"/>
      <w:marLeft w:val="0"/>
      <w:marRight w:val="0"/>
      <w:marTop w:val="0"/>
      <w:marBottom w:val="0"/>
      <w:divBdr>
        <w:top w:val="none" w:sz="0" w:space="0" w:color="auto"/>
        <w:left w:val="none" w:sz="0" w:space="0" w:color="auto"/>
        <w:bottom w:val="none" w:sz="0" w:space="0" w:color="auto"/>
        <w:right w:val="none" w:sz="0" w:space="0" w:color="auto"/>
      </w:divBdr>
    </w:div>
    <w:div w:id="938833625">
      <w:bodyDiv w:val="1"/>
      <w:marLeft w:val="0"/>
      <w:marRight w:val="0"/>
      <w:marTop w:val="0"/>
      <w:marBottom w:val="0"/>
      <w:divBdr>
        <w:top w:val="none" w:sz="0" w:space="0" w:color="auto"/>
        <w:left w:val="none" w:sz="0" w:space="0" w:color="auto"/>
        <w:bottom w:val="none" w:sz="0" w:space="0" w:color="auto"/>
        <w:right w:val="none" w:sz="0" w:space="0" w:color="auto"/>
      </w:divBdr>
    </w:div>
    <w:div w:id="994338661">
      <w:bodyDiv w:val="1"/>
      <w:marLeft w:val="0"/>
      <w:marRight w:val="0"/>
      <w:marTop w:val="0"/>
      <w:marBottom w:val="0"/>
      <w:divBdr>
        <w:top w:val="none" w:sz="0" w:space="0" w:color="auto"/>
        <w:left w:val="none" w:sz="0" w:space="0" w:color="auto"/>
        <w:bottom w:val="none" w:sz="0" w:space="0" w:color="auto"/>
        <w:right w:val="none" w:sz="0" w:space="0" w:color="auto"/>
      </w:divBdr>
    </w:div>
    <w:div w:id="1034967630">
      <w:bodyDiv w:val="1"/>
      <w:marLeft w:val="0"/>
      <w:marRight w:val="0"/>
      <w:marTop w:val="0"/>
      <w:marBottom w:val="0"/>
      <w:divBdr>
        <w:top w:val="none" w:sz="0" w:space="0" w:color="auto"/>
        <w:left w:val="none" w:sz="0" w:space="0" w:color="auto"/>
        <w:bottom w:val="none" w:sz="0" w:space="0" w:color="auto"/>
        <w:right w:val="none" w:sz="0" w:space="0" w:color="auto"/>
      </w:divBdr>
    </w:div>
    <w:div w:id="1097751806">
      <w:bodyDiv w:val="1"/>
      <w:marLeft w:val="0"/>
      <w:marRight w:val="0"/>
      <w:marTop w:val="0"/>
      <w:marBottom w:val="0"/>
      <w:divBdr>
        <w:top w:val="none" w:sz="0" w:space="0" w:color="auto"/>
        <w:left w:val="none" w:sz="0" w:space="0" w:color="auto"/>
        <w:bottom w:val="none" w:sz="0" w:space="0" w:color="auto"/>
        <w:right w:val="none" w:sz="0" w:space="0" w:color="auto"/>
      </w:divBdr>
    </w:div>
    <w:div w:id="1101947439">
      <w:bodyDiv w:val="1"/>
      <w:marLeft w:val="0"/>
      <w:marRight w:val="0"/>
      <w:marTop w:val="0"/>
      <w:marBottom w:val="0"/>
      <w:divBdr>
        <w:top w:val="none" w:sz="0" w:space="0" w:color="auto"/>
        <w:left w:val="none" w:sz="0" w:space="0" w:color="auto"/>
        <w:bottom w:val="none" w:sz="0" w:space="0" w:color="auto"/>
        <w:right w:val="none" w:sz="0" w:space="0" w:color="auto"/>
      </w:divBdr>
    </w:div>
    <w:div w:id="1217201467">
      <w:bodyDiv w:val="1"/>
      <w:marLeft w:val="0"/>
      <w:marRight w:val="0"/>
      <w:marTop w:val="0"/>
      <w:marBottom w:val="0"/>
      <w:divBdr>
        <w:top w:val="none" w:sz="0" w:space="0" w:color="auto"/>
        <w:left w:val="none" w:sz="0" w:space="0" w:color="auto"/>
        <w:bottom w:val="none" w:sz="0" w:space="0" w:color="auto"/>
        <w:right w:val="none" w:sz="0" w:space="0" w:color="auto"/>
      </w:divBdr>
    </w:div>
    <w:div w:id="1269655747">
      <w:bodyDiv w:val="1"/>
      <w:marLeft w:val="0"/>
      <w:marRight w:val="0"/>
      <w:marTop w:val="0"/>
      <w:marBottom w:val="0"/>
      <w:divBdr>
        <w:top w:val="none" w:sz="0" w:space="0" w:color="auto"/>
        <w:left w:val="none" w:sz="0" w:space="0" w:color="auto"/>
        <w:bottom w:val="none" w:sz="0" w:space="0" w:color="auto"/>
        <w:right w:val="none" w:sz="0" w:space="0" w:color="auto"/>
      </w:divBdr>
    </w:div>
    <w:div w:id="1314984619">
      <w:bodyDiv w:val="1"/>
      <w:marLeft w:val="0"/>
      <w:marRight w:val="0"/>
      <w:marTop w:val="0"/>
      <w:marBottom w:val="0"/>
      <w:divBdr>
        <w:top w:val="none" w:sz="0" w:space="0" w:color="auto"/>
        <w:left w:val="none" w:sz="0" w:space="0" w:color="auto"/>
        <w:bottom w:val="none" w:sz="0" w:space="0" w:color="auto"/>
        <w:right w:val="none" w:sz="0" w:space="0" w:color="auto"/>
      </w:divBdr>
    </w:div>
    <w:div w:id="1317107722">
      <w:bodyDiv w:val="1"/>
      <w:marLeft w:val="0"/>
      <w:marRight w:val="0"/>
      <w:marTop w:val="0"/>
      <w:marBottom w:val="0"/>
      <w:divBdr>
        <w:top w:val="none" w:sz="0" w:space="0" w:color="auto"/>
        <w:left w:val="none" w:sz="0" w:space="0" w:color="auto"/>
        <w:bottom w:val="none" w:sz="0" w:space="0" w:color="auto"/>
        <w:right w:val="none" w:sz="0" w:space="0" w:color="auto"/>
      </w:divBdr>
    </w:div>
    <w:div w:id="1326057962">
      <w:bodyDiv w:val="1"/>
      <w:marLeft w:val="0"/>
      <w:marRight w:val="0"/>
      <w:marTop w:val="0"/>
      <w:marBottom w:val="0"/>
      <w:divBdr>
        <w:top w:val="none" w:sz="0" w:space="0" w:color="auto"/>
        <w:left w:val="none" w:sz="0" w:space="0" w:color="auto"/>
        <w:bottom w:val="none" w:sz="0" w:space="0" w:color="auto"/>
        <w:right w:val="none" w:sz="0" w:space="0" w:color="auto"/>
      </w:divBdr>
    </w:div>
    <w:div w:id="1345981650">
      <w:bodyDiv w:val="1"/>
      <w:marLeft w:val="0"/>
      <w:marRight w:val="0"/>
      <w:marTop w:val="0"/>
      <w:marBottom w:val="0"/>
      <w:divBdr>
        <w:top w:val="none" w:sz="0" w:space="0" w:color="auto"/>
        <w:left w:val="none" w:sz="0" w:space="0" w:color="auto"/>
        <w:bottom w:val="none" w:sz="0" w:space="0" w:color="auto"/>
        <w:right w:val="none" w:sz="0" w:space="0" w:color="auto"/>
      </w:divBdr>
    </w:div>
    <w:div w:id="1348949965">
      <w:bodyDiv w:val="1"/>
      <w:marLeft w:val="0"/>
      <w:marRight w:val="0"/>
      <w:marTop w:val="0"/>
      <w:marBottom w:val="0"/>
      <w:divBdr>
        <w:top w:val="none" w:sz="0" w:space="0" w:color="auto"/>
        <w:left w:val="none" w:sz="0" w:space="0" w:color="auto"/>
        <w:bottom w:val="none" w:sz="0" w:space="0" w:color="auto"/>
        <w:right w:val="none" w:sz="0" w:space="0" w:color="auto"/>
      </w:divBdr>
    </w:div>
    <w:div w:id="1375349776">
      <w:bodyDiv w:val="1"/>
      <w:marLeft w:val="0"/>
      <w:marRight w:val="0"/>
      <w:marTop w:val="0"/>
      <w:marBottom w:val="0"/>
      <w:divBdr>
        <w:top w:val="none" w:sz="0" w:space="0" w:color="auto"/>
        <w:left w:val="none" w:sz="0" w:space="0" w:color="auto"/>
        <w:bottom w:val="none" w:sz="0" w:space="0" w:color="auto"/>
        <w:right w:val="none" w:sz="0" w:space="0" w:color="auto"/>
      </w:divBdr>
    </w:div>
    <w:div w:id="1458335013">
      <w:bodyDiv w:val="1"/>
      <w:marLeft w:val="0"/>
      <w:marRight w:val="0"/>
      <w:marTop w:val="0"/>
      <w:marBottom w:val="0"/>
      <w:divBdr>
        <w:top w:val="none" w:sz="0" w:space="0" w:color="auto"/>
        <w:left w:val="none" w:sz="0" w:space="0" w:color="auto"/>
        <w:bottom w:val="none" w:sz="0" w:space="0" w:color="auto"/>
        <w:right w:val="none" w:sz="0" w:space="0" w:color="auto"/>
      </w:divBdr>
    </w:div>
    <w:div w:id="1464152112">
      <w:bodyDiv w:val="1"/>
      <w:marLeft w:val="0"/>
      <w:marRight w:val="0"/>
      <w:marTop w:val="0"/>
      <w:marBottom w:val="0"/>
      <w:divBdr>
        <w:top w:val="none" w:sz="0" w:space="0" w:color="auto"/>
        <w:left w:val="none" w:sz="0" w:space="0" w:color="auto"/>
        <w:bottom w:val="none" w:sz="0" w:space="0" w:color="auto"/>
        <w:right w:val="none" w:sz="0" w:space="0" w:color="auto"/>
      </w:divBdr>
    </w:div>
    <w:div w:id="1478452957">
      <w:bodyDiv w:val="1"/>
      <w:marLeft w:val="0"/>
      <w:marRight w:val="0"/>
      <w:marTop w:val="0"/>
      <w:marBottom w:val="0"/>
      <w:divBdr>
        <w:top w:val="none" w:sz="0" w:space="0" w:color="auto"/>
        <w:left w:val="none" w:sz="0" w:space="0" w:color="auto"/>
        <w:bottom w:val="none" w:sz="0" w:space="0" w:color="auto"/>
        <w:right w:val="none" w:sz="0" w:space="0" w:color="auto"/>
      </w:divBdr>
    </w:div>
    <w:div w:id="1481727430">
      <w:bodyDiv w:val="1"/>
      <w:marLeft w:val="0"/>
      <w:marRight w:val="0"/>
      <w:marTop w:val="0"/>
      <w:marBottom w:val="0"/>
      <w:divBdr>
        <w:top w:val="none" w:sz="0" w:space="0" w:color="auto"/>
        <w:left w:val="none" w:sz="0" w:space="0" w:color="auto"/>
        <w:bottom w:val="none" w:sz="0" w:space="0" w:color="auto"/>
        <w:right w:val="none" w:sz="0" w:space="0" w:color="auto"/>
      </w:divBdr>
    </w:div>
    <w:div w:id="1484465957">
      <w:bodyDiv w:val="1"/>
      <w:marLeft w:val="0"/>
      <w:marRight w:val="0"/>
      <w:marTop w:val="0"/>
      <w:marBottom w:val="0"/>
      <w:divBdr>
        <w:top w:val="none" w:sz="0" w:space="0" w:color="auto"/>
        <w:left w:val="none" w:sz="0" w:space="0" w:color="auto"/>
        <w:bottom w:val="none" w:sz="0" w:space="0" w:color="auto"/>
        <w:right w:val="none" w:sz="0" w:space="0" w:color="auto"/>
      </w:divBdr>
    </w:div>
    <w:div w:id="1505706106">
      <w:bodyDiv w:val="1"/>
      <w:marLeft w:val="0"/>
      <w:marRight w:val="0"/>
      <w:marTop w:val="0"/>
      <w:marBottom w:val="0"/>
      <w:divBdr>
        <w:top w:val="none" w:sz="0" w:space="0" w:color="auto"/>
        <w:left w:val="none" w:sz="0" w:space="0" w:color="auto"/>
        <w:bottom w:val="none" w:sz="0" w:space="0" w:color="auto"/>
        <w:right w:val="none" w:sz="0" w:space="0" w:color="auto"/>
      </w:divBdr>
    </w:div>
    <w:div w:id="1570311999">
      <w:bodyDiv w:val="1"/>
      <w:marLeft w:val="0"/>
      <w:marRight w:val="0"/>
      <w:marTop w:val="0"/>
      <w:marBottom w:val="0"/>
      <w:divBdr>
        <w:top w:val="none" w:sz="0" w:space="0" w:color="auto"/>
        <w:left w:val="none" w:sz="0" w:space="0" w:color="auto"/>
        <w:bottom w:val="none" w:sz="0" w:space="0" w:color="auto"/>
        <w:right w:val="none" w:sz="0" w:space="0" w:color="auto"/>
      </w:divBdr>
    </w:div>
    <w:div w:id="1580946322">
      <w:bodyDiv w:val="1"/>
      <w:marLeft w:val="0"/>
      <w:marRight w:val="0"/>
      <w:marTop w:val="0"/>
      <w:marBottom w:val="0"/>
      <w:divBdr>
        <w:top w:val="none" w:sz="0" w:space="0" w:color="auto"/>
        <w:left w:val="none" w:sz="0" w:space="0" w:color="auto"/>
        <w:bottom w:val="none" w:sz="0" w:space="0" w:color="auto"/>
        <w:right w:val="none" w:sz="0" w:space="0" w:color="auto"/>
      </w:divBdr>
    </w:div>
    <w:div w:id="1617518166">
      <w:bodyDiv w:val="1"/>
      <w:marLeft w:val="0"/>
      <w:marRight w:val="0"/>
      <w:marTop w:val="0"/>
      <w:marBottom w:val="0"/>
      <w:divBdr>
        <w:top w:val="none" w:sz="0" w:space="0" w:color="auto"/>
        <w:left w:val="none" w:sz="0" w:space="0" w:color="auto"/>
        <w:bottom w:val="none" w:sz="0" w:space="0" w:color="auto"/>
        <w:right w:val="none" w:sz="0" w:space="0" w:color="auto"/>
      </w:divBdr>
    </w:div>
    <w:div w:id="1686205629">
      <w:bodyDiv w:val="1"/>
      <w:marLeft w:val="0"/>
      <w:marRight w:val="0"/>
      <w:marTop w:val="0"/>
      <w:marBottom w:val="0"/>
      <w:divBdr>
        <w:top w:val="none" w:sz="0" w:space="0" w:color="auto"/>
        <w:left w:val="none" w:sz="0" w:space="0" w:color="auto"/>
        <w:bottom w:val="none" w:sz="0" w:space="0" w:color="auto"/>
        <w:right w:val="none" w:sz="0" w:space="0" w:color="auto"/>
      </w:divBdr>
    </w:div>
    <w:div w:id="1686398484">
      <w:bodyDiv w:val="1"/>
      <w:marLeft w:val="0"/>
      <w:marRight w:val="0"/>
      <w:marTop w:val="0"/>
      <w:marBottom w:val="0"/>
      <w:divBdr>
        <w:top w:val="none" w:sz="0" w:space="0" w:color="auto"/>
        <w:left w:val="none" w:sz="0" w:space="0" w:color="auto"/>
        <w:bottom w:val="none" w:sz="0" w:space="0" w:color="auto"/>
        <w:right w:val="none" w:sz="0" w:space="0" w:color="auto"/>
      </w:divBdr>
    </w:div>
    <w:div w:id="1694383169">
      <w:bodyDiv w:val="1"/>
      <w:marLeft w:val="0"/>
      <w:marRight w:val="0"/>
      <w:marTop w:val="0"/>
      <w:marBottom w:val="0"/>
      <w:divBdr>
        <w:top w:val="none" w:sz="0" w:space="0" w:color="auto"/>
        <w:left w:val="none" w:sz="0" w:space="0" w:color="auto"/>
        <w:bottom w:val="none" w:sz="0" w:space="0" w:color="auto"/>
        <w:right w:val="none" w:sz="0" w:space="0" w:color="auto"/>
      </w:divBdr>
    </w:div>
    <w:div w:id="1788698115">
      <w:bodyDiv w:val="1"/>
      <w:marLeft w:val="0"/>
      <w:marRight w:val="0"/>
      <w:marTop w:val="0"/>
      <w:marBottom w:val="0"/>
      <w:divBdr>
        <w:top w:val="none" w:sz="0" w:space="0" w:color="auto"/>
        <w:left w:val="none" w:sz="0" w:space="0" w:color="auto"/>
        <w:bottom w:val="none" w:sz="0" w:space="0" w:color="auto"/>
        <w:right w:val="none" w:sz="0" w:space="0" w:color="auto"/>
      </w:divBdr>
    </w:div>
    <w:div w:id="1844465991">
      <w:bodyDiv w:val="1"/>
      <w:marLeft w:val="0"/>
      <w:marRight w:val="0"/>
      <w:marTop w:val="0"/>
      <w:marBottom w:val="0"/>
      <w:divBdr>
        <w:top w:val="none" w:sz="0" w:space="0" w:color="auto"/>
        <w:left w:val="none" w:sz="0" w:space="0" w:color="auto"/>
        <w:bottom w:val="none" w:sz="0" w:space="0" w:color="auto"/>
        <w:right w:val="none" w:sz="0" w:space="0" w:color="auto"/>
      </w:divBdr>
    </w:div>
    <w:div w:id="1876967230">
      <w:bodyDiv w:val="1"/>
      <w:marLeft w:val="0"/>
      <w:marRight w:val="0"/>
      <w:marTop w:val="0"/>
      <w:marBottom w:val="0"/>
      <w:divBdr>
        <w:top w:val="none" w:sz="0" w:space="0" w:color="auto"/>
        <w:left w:val="none" w:sz="0" w:space="0" w:color="auto"/>
        <w:bottom w:val="none" w:sz="0" w:space="0" w:color="auto"/>
        <w:right w:val="none" w:sz="0" w:space="0" w:color="auto"/>
      </w:divBdr>
    </w:div>
    <w:div w:id="1884167440">
      <w:bodyDiv w:val="1"/>
      <w:marLeft w:val="0"/>
      <w:marRight w:val="0"/>
      <w:marTop w:val="0"/>
      <w:marBottom w:val="0"/>
      <w:divBdr>
        <w:top w:val="none" w:sz="0" w:space="0" w:color="auto"/>
        <w:left w:val="none" w:sz="0" w:space="0" w:color="auto"/>
        <w:bottom w:val="none" w:sz="0" w:space="0" w:color="auto"/>
        <w:right w:val="none" w:sz="0" w:space="0" w:color="auto"/>
      </w:divBdr>
    </w:div>
    <w:div w:id="1892184519">
      <w:bodyDiv w:val="1"/>
      <w:marLeft w:val="0"/>
      <w:marRight w:val="0"/>
      <w:marTop w:val="0"/>
      <w:marBottom w:val="0"/>
      <w:divBdr>
        <w:top w:val="none" w:sz="0" w:space="0" w:color="auto"/>
        <w:left w:val="none" w:sz="0" w:space="0" w:color="auto"/>
        <w:bottom w:val="none" w:sz="0" w:space="0" w:color="auto"/>
        <w:right w:val="none" w:sz="0" w:space="0" w:color="auto"/>
      </w:divBdr>
    </w:div>
    <w:div w:id="1997568758">
      <w:bodyDiv w:val="1"/>
      <w:marLeft w:val="0"/>
      <w:marRight w:val="0"/>
      <w:marTop w:val="0"/>
      <w:marBottom w:val="0"/>
      <w:divBdr>
        <w:top w:val="none" w:sz="0" w:space="0" w:color="auto"/>
        <w:left w:val="none" w:sz="0" w:space="0" w:color="auto"/>
        <w:bottom w:val="none" w:sz="0" w:space="0" w:color="auto"/>
        <w:right w:val="none" w:sz="0" w:space="0" w:color="auto"/>
      </w:divBdr>
    </w:div>
    <w:div w:id="2067608294">
      <w:bodyDiv w:val="1"/>
      <w:marLeft w:val="0"/>
      <w:marRight w:val="0"/>
      <w:marTop w:val="0"/>
      <w:marBottom w:val="0"/>
      <w:divBdr>
        <w:top w:val="none" w:sz="0" w:space="0" w:color="auto"/>
        <w:left w:val="none" w:sz="0" w:space="0" w:color="auto"/>
        <w:bottom w:val="none" w:sz="0" w:space="0" w:color="auto"/>
        <w:right w:val="none" w:sz="0" w:space="0" w:color="auto"/>
      </w:divBdr>
    </w:div>
    <w:div w:id="2095737090">
      <w:bodyDiv w:val="1"/>
      <w:marLeft w:val="0"/>
      <w:marRight w:val="0"/>
      <w:marTop w:val="0"/>
      <w:marBottom w:val="0"/>
      <w:divBdr>
        <w:top w:val="none" w:sz="0" w:space="0" w:color="auto"/>
        <w:left w:val="none" w:sz="0" w:space="0" w:color="auto"/>
        <w:bottom w:val="none" w:sz="0" w:space="0" w:color="auto"/>
        <w:right w:val="none" w:sz="0" w:space="0" w:color="auto"/>
      </w:divBdr>
    </w:div>
    <w:div w:id="21115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80128</Words>
  <Characters>45673</Characters>
  <Application>Microsoft Office Word</Application>
  <DocSecurity>0</DocSecurity>
  <Lines>380</Lines>
  <Paragraphs>251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125550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Līvena-Aizupiete</dc:creator>
  <cp:keywords/>
  <dc:description/>
  <cp:lastModifiedBy>Martina Līvena-Aizupiete</cp:lastModifiedBy>
  <cp:revision>2</cp:revision>
  <cp:lastPrinted>2020-12-09T09:08:00Z</cp:lastPrinted>
  <dcterms:created xsi:type="dcterms:W3CDTF">2021-01-07T08:50:00Z</dcterms:created>
  <dcterms:modified xsi:type="dcterms:W3CDTF">2021-01-07T08:50:00Z</dcterms:modified>
</cp:coreProperties>
</file>