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3F882" w14:textId="0E1F530B" w:rsidR="00D1486F" w:rsidRPr="00D1486F" w:rsidRDefault="00D1486F" w:rsidP="00D1486F">
      <w:pPr>
        <w:spacing w:after="0" w:line="240" w:lineRule="auto"/>
        <w:jc w:val="right"/>
        <w:rPr>
          <w:rFonts w:ascii="Times New Roman" w:hAnsi="Times New Roman" w:cs="Times New Roman"/>
          <w:i/>
          <w:sz w:val="24"/>
          <w:szCs w:val="24"/>
        </w:rPr>
      </w:pPr>
      <w:bookmarkStart w:id="0" w:name="_Hlk184051753"/>
      <w:r>
        <w:rPr>
          <w:rFonts w:ascii="Times New Roman" w:hAnsi="Times New Roman" w:cs="Times New Roman"/>
          <w:i/>
          <w:sz w:val="24"/>
          <w:szCs w:val="24"/>
        </w:rPr>
        <w:t>6</w:t>
      </w:r>
      <w:r w:rsidRPr="00D1486F">
        <w:rPr>
          <w:rFonts w:ascii="Times New Roman" w:hAnsi="Times New Roman" w:cs="Times New Roman"/>
          <w:i/>
          <w:sz w:val="24"/>
          <w:szCs w:val="24"/>
        </w:rPr>
        <w:t>.pielikums</w:t>
      </w:r>
    </w:p>
    <w:p w14:paraId="52B152FD" w14:textId="77777777" w:rsidR="00D1486F" w:rsidRPr="00D1486F" w:rsidRDefault="00D1486F" w:rsidP="00D1486F">
      <w:pPr>
        <w:spacing w:after="0" w:line="240" w:lineRule="auto"/>
        <w:jc w:val="right"/>
        <w:rPr>
          <w:rFonts w:ascii="Times New Roman" w:hAnsi="Times New Roman" w:cs="Times New Roman"/>
          <w:i/>
          <w:sz w:val="24"/>
          <w:szCs w:val="24"/>
        </w:rPr>
      </w:pPr>
      <w:r w:rsidRPr="00D1486F">
        <w:rPr>
          <w:rFonts w:ascii="Times New Roman" w:hAnsi="Times New Roman" w:cs="Times New Roman"/>
          <w:i/>
          <w:sz w:val="24"/>
          <w:szCs w:val="24"/>
        </w:rPr>
        <w:t>līgumam par valsts apmaksātu veselības aprūpes</w:t>
      </w:r>
    </w:p>
    <w:p w14:paraId="77C9A3DA" w14:textId="77777777" w:rsidR="00D1486F" w:rsidRPr="00D1486F" w:rsidRDefault="00D1486F" w:rsidP="00D1486F">
      <w:pPr>
        <w:spacing w:after="0" w:line="240" w:lineRule="auto"/>
        <w:jc w:val="right"/>
        <w:rPr>
          <w:rFonts w:ascii="Times New Roman" w:hAnsi="Times New Roman" w:cs="Times New Roman"/>
          <w:i/>
          <w:sz w:val="24"/>
          <w:szCs w:val="24"/>
        </w:rPr>
      </w:pPr>
      <w:r w:rsidRPr="00D1486F">
        <w:rPr>
          <w:rFonts w:ascii="Times New Roman" w:hAnsi="Times New Roman" w:cs="Times New Roman"/>
          <w:i/>
          <w:sz w:val="24"/>
          <w:szCs w:val="24"/>
        </w:rPr>
        <w:t>pakalpojumu sniegšanu un apmaksu</w:t>
      </w:r>
    </w:p>
    <w:p w14:paraId="70C7A524" w14:textId="77777777" w:rsidR="00D1486F" w:rsidRPr="00D1486F" w:rsidRDefault="00D1486F" w:rsidP="00D1486F">
      <w:pPr>
        <w:spacing w:after="0" w:line="240" w:lineRule="auto"/>
        <w:jc w:val="center"/>
        <w:rPr>
          <w:rFonts w:ascii="Times New Roman" w:hAnsi="Times New Roman" w:cs="Times New Roman"/>
          <w:b/>
          <w:bCs/>
          <w:sz w:val="24"/>
          <w:szCs w:val="24"/>
        </w:rPr>
      </w:pPr>
    </w:p>
    <w:p w14:paraId="79284DA4" w14:textId="4BBBDE1B" w:rsidR="00327914" w:rsidRPr="00086933" w:rsidRDefault="00327914" w:rsidP="00086933">
      <w:pPr>
        <w:spacing w:after="0" w:line="240" w:lineRule="auto"/>
        <w:jc w:val="center"/>
        <w:rPr>
          <w:rFonts w:ascii="Times New Roman" w:hAnsi="Times New Roman" w:cs="Times New Roman"/>
          <w:sz w:val="24"/>
          <w:szCs w:val="24"/>
        </w:rPr>
      </w:pPr>
      <w:r w:rsidRPr="00086933">
        <w:rPr>
          <w:rFonts w:ascii="Times New Roman" w:hAnsi="Times New Roman" w:cs="Times New Roman"/>
          <w:b/>
          <w:bCs/>
          <w:sz w:val="24"/>
          <w:szCs w:val="24"/>
        </w:rPr>
        <w:t>Pakalpojumu organizēšanas un pacientu informēšana</w:t>
      </w:r>
      <w:r w:rsidR="002E3DDE">
        <w:rPr>
          <w:rFonts w:ascii="Times New Roman" w:hAnsi="Times New Roman" w:cs="Times New Roman"/>
          <w:b/>
          <w:bCs/>
          <w:sz w:val="24"/>
          <w:szCs w:val="24"/>
        </w:rPr>
        <w:t>s</w:t>
      </w:r>
      <w:r w:rsidR="002E3DDE" w:rsidRPr="002E3DDE">
        <w:rPr>
          <w:rFonts w:ascii="Times New Roman" w:hAnsi="Times New Roman" w:cs="Times New Roman"/>
          <w:b/>
          <w:bCs/>
          <w:sz w:val="24"/>
          <w:szCs w:val="24"/>
        </w:rPr>
        <w:t xml:space="preserve"> </w:t>
      </w:r>
      <w:r w:rsidR="002E3DDE" w:rsidRPr="00086933">
        <w:rPr>
          <w:rFonts w:ascii="Times New Roman" w:hAnsi="Times New Roman" w:cs="Times New Roman"/>
          <w:b/>
          <w:bCs/>
          <w:sz w:val="24"/>
          <w:szCs w:val="24"/>
        </w:rPr>
        <w:t>pamatprincipi</w:t>
      </w:r>
    </w:p>
    <w:bookmarkEnd w:id="0"/>
    <w:p w14:paraId="60B33FE1" w14:textId="77777777" w:rsidR="00327914" w:rsidRPr="00086933" w:rsidRDefault="00327914" w:rsidP="00086933">
      <w:pPr>
        <w:spacing w:after="0" w:line="240" w:lineRule="auto"/>
        <w:jc w:val="both"/>
        <w:rPr>
          <w:rFonts w:ascii="Times New Roman" w:eastAsia="Times New Roman" w:hAnsi="Times New Roman" w:cs="Times New Roman"/>
          <w:sz w:val="24"/>
          <w:szCs w:val="24"/>
        </w:rPr>
      </w:pPr>
    </w:p>
    <w:p w14:paraId="3F7B062D" w14:textId="05B39D73" w:rsidR="00074984" w:rsidRDefault="3A5D8EC1" w:rsidP="006E09DF">
      <w:pPr>
        <w:pStyle w:val="ListParagraph"/>
        <w:numPr>
          <w:ilvl w:val="0"/>
          <w:numId w:val="54"/>
        </w:numPr>
        <w:spacing w:after="0" w:line="240" w:lineRule="auto"/>
        <w:ind w:hanging="720"/>
        <w:jc w:val="both"/>
        <w:rPr>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IZPILDĪTĀJS</w:t>
      </w:r>
      <w:r w:rsidRPr="00086933">
        <w:rPr>
          <w:rFonts w:ascii="Times New Roman" w:eastAsia="Times New Roman" w:hAnsi="Times New Roman" w:cs="Times New Roman"/>
          <w:sz w:val="24"/>
          <w:szCs w:val="24"/>
        </w:rPr>
        <w:t xml:space="preserve"> </w:t>
      </w:r>
      <w:r w:rsidR="40BB7B9E" w:rsidRPr="00086933">
        <w:rPr>
          <w:rFonts w:ascii="Times New Roman" w:eastAsia="Times New Roman" w:hAnsi="Times New Roman" w:cs="Times New Roman"/>
          <w:sz w:val="24"/>
          <w:szCs w:val="24"/>
        </w:rPr>
        <w:t xml:space="preserve">nodrošina vienlīdzīgu attieksmi pakalpojumu pieejamībā un pakalpojumu sniegšanā visām personām, kurām ir tiesības saņemt valsts apmaksātās medicīniskās palīdzības apjomā ietilpstošos veselības aprūpes pakalpojumus, </w:t>
      </w:r>
      <w:r w:rsidR="00D0525B" w:rsidRPr="00086933">
        <w:rPr>
          <w:rFonts w:ascii="Times New Roman" w:eastAsia="Times New Roman" w:hAnsi="Times New Roman" w:cs="Times New Roman"/>
          <w:sz w:val="24"/>
          <w:szCs w:val="24"/>
        </w:rPr>
        <w:t>nav pieļaujama diskriminācija.</w:t>
      </w:r>
    </w:p>
    <w:p w14:paraId="1331695E" w14:textId="77777777" w:rsidR="00086933" w:rsidRPr="00086933" w:rsidRDefault="00086933" w:rsidP="006E09DF">
      <w:pPr>
        <w:pStyle w:val="ListParagraph"/>
        <w:spacing w:after="0" w:line="240" w:lineRule="auto"/>
        <w:ind w:hanging="720"/>
        <w:jc w:val="both"/>
        <w:rPr>
          <w:rFonts w:ascii="Times New Roman" w:eastAsia="Times New Roman" w:hAnsi="Times New Roman" w:cs="Times New Roman"/>
          <w:sz w:val="24"/>
          <w:szCs w:val="24"/>
        </w:rPr>
      </w:pPr>
    </w:p>
    <w:p w14:paraId="390B34F4" w14:textId="388A581A" w:rsidR="001D454B" w:rsidRDefault="40BB7B9E" w:rsidP="006E09DF">
      <w:pPr>
        <w:pStyle w:val="ListParagraph"/>
        <w:numPr>
          <w:ilvl w:val="0"/>
          <w:numId w:val="54"/>
        </w:numPr>
        <w:spacing w:after="0" w:line="240" w:lineRule="auto"/>
        <w:ind w:hanging="720"/>
        <w:jc w:val="both"/>
        <w:rPr>
          <w:rStyle w:val="normaltextrun"/>
          <w:rFonts w:ascii="Times New Roman" w:eastAsia="Calibri" w:hAnsi="Times New Roman" w:cs="Times New Roman"/>
          <w:sz w:val="24"/>
          <w:szCs w:val="24"/>
        </w:rPr>
      </w:pPr>
      <w:bookmarkStart w:id="1" w:name="_Hlk144733536"/>
      <w:r w:rsidRPr="00086933">
        <w:rPr>
          <w:rStyle w:val="normaltextrun"/>
          <w:rFonts w:ascii="Times New Roman" w:eastAsia="Calibri" w:hAnsi="Times New Roman" w:cs="Times New Roman"/>
          <w:sz w:val="24"/>
          <w:szCs w:val="24"/>
        </w:rPr>
        <w:t xml:space="preserve">Organizējot </w:t>
      </w:r>
      <w:r w:rsidR="00AD4FA4" w:rsidRPr="00086933">
        <w:rPr>
          <w:rStyle w:val="normaltextrun"/>
          <w:rFonts w:ascii="Times New Roman" w:eastAsia="Calibri" w:hAnsi="Times New Roman" w:cs="Times New Roman"/>
          <w:sz w:val="24"/>
          <w:szCs w:val="24"/>
        </w:rPr>
        <w:t xml:space="preserve">personām </w:t>
      </w:r>
      <w:r w:rsidR="0C5BABE6" w:rsidRPr="00086933">
        <w:rPr>
          <w:rStyle w:val="normaltextrun"/>
          <w:rFonts w:ascii="Times New Roman" w:eastAsia="Calibri" w:hAnsi="Times New Roman" w:cs="Times New Roman"/>
          <w:sz w:val="24"/>
          <w:szCs w:val="24"/>
        </w:rPr>
        <w:t xml:space="preserve">iespēju pieteikties veselības aprūpes pakalpojumam, </w:t>
      </w:r>
      <w:r w:rsidR="00AD4FA4" w:rsidRPr="00086933">
        <w:rPr>
          <w:rStyle w:val="normaltextrun"/>
          <w:rFonts w:ascii="Times New Roman" w:eastAsia="Calibri" w:hAnsi="Times New Roman" w:cs="Times New Roman"/>
          <w:sz w:val="24"/>
          <w:szCs w:val="24"/>
        </w:rPr>
        <w:t xml:space="preserve">IZPILDĪTĀJS </w:t>
      </w:r>
      <w:r w:rsidR="00A876D3" w:rsidRPr="00086933">
        <w:rPr>
          <w:rStyle w:val="normaltextrun"/>
          <w:rFonts w:ascii="Times New Roman" w:eastAsia="Calibri" w:hAnsi="Times New Roman" w:cs="Times New Roman"/>
          <w:sz w:val="24"/>
          <w:szCs w:val="24"/>
        </w:rPr>
        <w:t xml:space="preserve">ne vēlāk kā līdz </w:t>
      </w:r>
      <w:r w:rsidR="00B530C0" w:rsidRPr="00086933">
        <w:rPr>
          <w:rStyle w:val="normaltextrun"/>
          <w:rFonts w:ascii="Times New Roman" w:eastAsia="Calibri" w:hAnsi="Times New Roman" w:cs="Times New Roman"/>
          <w:sz w:val="24"/>
          <w:szCs w:val="24"/>
        </w:rPr>
        <w:t>2026.gada 1.janvārim</w:t>
      </w:r>
      <w:r w:rsidR="00C07B74" w:rsidRPr="00086933">
        <w:rPr>
          <w:rStyle w:val="normaltextrun"/>
          <w:rFonts w:ascii="Times New Roman" w:eastAsia="Calibri" w:hAnsi="Times New Roman" w:cs="Times New Roman"/>
          <w:sz w:val="24"/>
          <w:szCs w:val="24"/>
        </w:rPr>
        <w:t xml:space="preserve"> </w:t>
      </w:r>
      <w:r w:rsidR="0C5BABE6" w:rsidRPr="00086933">
        <w:rPr>
          <w:rStyle w:val="normaltextrun"/>
          <w:rFonts w:ascii="Times New Roman" w:eastAsia="Calibri" w:hAnsi="Times New Roman" w:cs="Times New Roman"/>
          <w:sz w:val="24"/>
          <w:szCs w:val="24"/>
        </w:rPr>
        <w:t>nodrošina vienotu tālruni</w:t>
      </w:r>
      <w:r w:rsidR="007815DB" w:rsidRPr="00086933">
        <w:rPr>
          <w:rStyle w:val="normaltextrun"/>
          <w:rFonts w:ascii="Times New Roman" w:eastAsia="Calibri" w:hAnsi="Times New Roman" w:cs="Times New Roman"/>
          <w:sz w:val="24"/>
          <w:szCs w:val="24"/>
        </w:rPr>
        <w:t xml:space="preserve"> </w:t>
      </w:r>
      <w:r w:rsidR="2B749CA8" w:rsidRPr="00086933">
        <w:rPr>
          <w:rStyle w:val="normaltextrun"/>
          <w:rFonts w:ascii="Times New Roman" w:eastAsia="Calibri" w:hAnsi="Times New Roman" w:cs="Times New Roman"/>
          <w:sz w:val="24"/>
          <w:szCs w:val="24"/>
        </w:rPr>
        <w:t xml:space="preserve">visiem veselības aprūpes pakalpojumiem </w:t>
      </w:r>
      <w:r w:rsidR="007815DB" w:rsidRPr="00086933">
        <w:rPr>
          <w:rStyle w:val="normaltextrun"/>
          <w:rFonts w:ascii="Times New Roman" w:eastAsia="Calibri" w:hAnsi="Times New Roman" w:cs="Times New Roman"/>
          <w:sz w:val="24"/>
          <w:szCs w:val="24"/>
        </w:rPr>
        <w:t>un</w:t>
      </w:r>
      <w:r w:rsidR="0C5BABE6" w:rsidRPr="00086933">
        <w:rPr>
          <w:rStyle w:val="normaltextrun"/>
          <w:rFonts w:ascii="Times New Roman" w:eastAsia="Calibri" w:hAnsi="Times New Roman" w:cs="Times New Roman"/>
          <w:sz w:val="24"/>
          <w:szCs w:val="24"/>
        </w:rPr>
        <w:t xml:space="preserve"> </w:t>
      </w:r>
      <w:r w:rsidRPr="00086933">
        <w:rPr>
          <w:rStyle w:val="normaltextrun"/>
          <w:rFonts w:ascii="Times New Roman" w:eastAsia="Calibri" w:hAnsi="Times New Roman" w:cs="Times New Roman"/>
          <w:sz w:val="24"/>
          <w:szCs w:val="24"/>
        </w:rPr>
        <w:t>klātienes</w:t>
      </w:r>
      <w:r w:rsidR="00985997" w:rsidRPr="00086933">
        <w:rPr>
          <w:rStyle w:val="normaltextrun"/>
          <w:rFonts w:ascii="Times New Roman" w:eastAsia="Calibri" w:hAnsi="Times New Roman" w:cs="Times New Roman"/>
          <w:sz w:val="24"/>
          <w:szCs w:val="24"/>
        </w:rPr>
        <w:t xml:space="preserve"> </w:t>
      </w:r>
      <w:r w:rsidR="0C5BABE6" w:rsidRPr="00086933">
        <w:rPr>
          <w:rStyle w:val="normaltextrun"/>
          <w:rFonts w:ascii="Times New Roman" w:eastAsia="Calibri" w:hAnsi="Times New Roman" w:cs="Times New Roman"/>
          <w:sz w:val="24"/>
          <w:szCs w:val="24"/>
        </w:rPr>
        <w:t>vienotu rindu</w:t>
      </w:r>
      <w:r w:rsidRPr="00086933">
        <w:rPr>
          <w:rStyle w:val="normaltextrun"/>
          <w:rFonts w:ascii="Times New Roman" w:eastAsia="Calibri" w:hAnsi="Times New Roman" w:cs="Times New Roman"/>
          <w:sz w:val="24"/>
          <w:szCs w:val="24"/>
        </w:rPr>
        <w:t xml:space="preserve"> klientu apkalpošan</w:t>
      </w:r>
      <w:r w:rsidR="0C5BABE6" w:rsidRPr="00086933">
        <w:rPr>
          <w:rStyle w:val="normaltextrun"/>
          <w:rFonts w:ascii="Times New Roman" w:eastAsia="Calibri" w:hAnsi="Times New Roman" w:cs="Times New Roman"/>
          <w:sz w:val="24"/>
          <w:szCs w:val="24"/>
        </w:rPr>
        <w:t>ai</w:t>
      </w:r>
      <w:r w:rsidRPr="00086933">
        <w:rPr>
          <w:rStyle w:val="normaltextrun"/>
          <w:rFonts w:ascii="Times New Roman" w:eastAsia="Calibri" w:hAnsi="Times New Roman" w:cs="Times New Roman"/>
          <w:sz w:val="24"/>
          <w:szCs w:val="24"/>
        </w:rPr>
        <w:t xml:space="preserve"> ārpus tiešas veselības aprūpes pakalpojumu sniegšanas (piemēram, reģistratūrā, kasē u.tml.) neatkarīgi no tā, vai persona saņem valsts apmaksājamos vai maksas veselības aprūpes pakalpojumus</w:t>
      </w:r>
      <w:r w:rsidR="3A5D8EC1" w:rsidRPr="00086933">
        <w:rPr>
          <w:rStyle w:val="normaltextrun"/>
          <w:rFonts w:ascii="Times New Roman" w:eastAsia="Calibri" w:hAnsi="Times New Roman" w:cs="Times New Roman"/>
          <w:sz w:val="24"/>
          <w:szCs w:val="24"/>
        </w:rPr>
        <w:t>.</w:t>
      </w:r>
    </w:p>
    <w:p w14:paraId="6FF1DC78" w14:textId="77777777" w:rsidR="00086933" w:rsidRPr="00086933" w:rsidRDefault="00086933" w:rsidP="006E09DF">
      <w:pPr>
        <w:pStyle w:val="ListParagraph"/>
        <w:spacing w:after="0" w:line="240" w:lineRule="auto"/>
        <w:ind w:hanging="720"/>
        <w:jc w:val="both"/>
        <w:rPr>
          <w:rStyle w:val="normaltextrun"/>
          <w:rFonts w:ascii="Times New Roman" w:eastAsia="Calibri" w:hAnsi="Times New Roman" w:cs="Times New Roman"/>
          <w:sz w:val="24"/>
          <w:szCs w:val="24"/>
        </w:rPr>
      </w:pPr>
    </w:p>
    <w:bookmarkEnd w:id="1"/>
    <w:p w14:paraId="33E6A340" w14:textId="193A2B68" w:rsidR="009C7D43" w:rsidRDefault="009C7D43" w:rsidP="006E09DF">
      <w:pPr>
        <w:pStyle w:val="ListParagraph"/>
        <w:numPr>
          <w:ilvl w:val="0"/>
          <w:numId w:val="54"/>
        </w:numPr>
        <w:spacing w:after="0" w:line="240" w:lineRule="auto"/>
        <w:ind w:hanging="720"/>
        <w:jc w:val="both"/>
        <w:rPr>
          <w:rStyle w:val="normaltextrun"/>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 xml:space="preserve">IZPILDĪTĀJS, kas sniedz sekundāros </w:t>
      </w:r>
      <w:r w:rsidR="00495686" w:rsidRPr="00086933">
        <w:rPr>
          <w:rStyle w:val="normaltextrun"/>
          <w:rFonts w:ascii="Times New Roman" w:eastAsia="Calibri" w:hAnsi="Times New Roman" w:cs="Times New Roman"/>
          <w:sz w:val="24"/>
          <w:szCs w:val="24"/>
        </w:rPr>
        <w:t xml:space="preserve">ambulatoros </w:t>
      </w:r>
      <w:r w:rsidRPr="00086933">
        <w:rPr>
          <w:rStyle w:val="normaltextrun"/>
          <w:rFonts w:ascii="Times New Roman" w:eastAsia="Calibri" w:hAnsi="Times New Roman" w:cs="Times New Roman"/>
          <w:sz w:val="24"/>
          <w:szCs w:val="24"/>
        </w:rPr>
        <w:t>veselības aprūpes pakalpojumus</w:t>
      </w:r>
      <w:r w:rsidR="00495686" w:rsidRPr="00086933">
        <w:rPr>
          <w:rStyle w:val="normaltextrun"/>
          <w:rFonts w:ascii="Times New Roman" w:eastAsia="Calibri" w:hAnsi="Times New Roman" w:cs="Times New Roman"/>
          <w:sz w:val="24"/>
          <w:szCs w:val="24"/>
        </w:rPr>
        <w:t xml:space="preserve"> vismaz 5 (piecos) pakalpojumu veidos</w:t>
      </w:r>
      <w:r w:rsidRPr="00086933">
        <w:rPr>
          <w:rStyle w:val="normaltextrun"/>
          <w:rFonts w:ascii="Times New Roman" w:eastAsia="Calibri" w:hAnsi="Times New Roman" w:cs="Times New Roman"/>
          <w:sz w:val="24"/>
          <w:szCs w:val="24"/>
        </w:rPr>
        <w:t>, papildus 2.punktā noteikt</w:t>
      </w:r>
      <w:r w:rsidR="5FA5F25D" w:rsidRPr="00086933">
        <w:rPr>
          <w:rStyle w:val="normaltextrun"/>
          <w:rFonts w:ascii="Times New Roman" w:eastAsia="Calibri" w:hAnsi="Times New Roman" w:cs="Times New Roman"/>
          <w:sz w:val="24"/>
          <w:szCs w:val="24"/>
        </w:rPr>
        <w:t>aj</w:t>
      </w:r>
      <w:r w:rsidRPr="00086933">
        <w:rPr>
          <w:rStyle w:val="normaltextrun"/>
          <w:rFonts w:ascii="Times New Roman" w:eastAsia="Calibri" w:hAnsi="Times New Roman" w:cs="Times New Roman"/>
          <w:sz w:val="24"/>
          <w:szCs w:val="24"/>
        </w:rPr>
        <w:t>iem pieraksta</w:t>
      </w:r>
      <w:r w:rsidR="00AD4FA4" w:rsidRPr="00086933">
        <w:rPr>
          <w:rStyle w:val="normaltextrun"/>
          <w:rFonts w:ascii="Times New Roman" w:eastAsia="Calibri" w:hAnsi="Times New Roman" w:cs="Times New Roman"/>
          <w:sz w:val="24"/>
          <w:szCs w:val="24"/>
        </w:rPr>
        <w:t xml:space="preserve"> </w:t>
      </w:r>
      <w:r w:rsidRPr="00086933">
        <w:rPr>
          <w:rStyle w:val="normaltextrun"/>
          <w:rFonts w:ascii="Times New Roman" w:eastAsia="Calibri" w:hAnsi="Times New Roman" w:cs="Times New Roman"/>
          <w:sz w:val="24"/>
          <w:szCs w:val="24"/>
        </w:rPr>
        <w:t xml:space="preserve">veidiem nodrošina pacientiem arī elektronisko </w:t>
      </w:r>
      <w:r w:rsidR="00AD4FA4" w:rsidRPr="00086933">
        <w:rPr>
          <w:rStyle w:val="normaltextrun"/>
          <w:rFonts w:ascii="Times New Roman" w:eastAsia="Calibri" w:hAnsi="Times New Roman" w:cs="Times New Roman"/>
          <w:sz w:val="24"/>
          <w:szCs w:val="24"/>
        </w:rPr>
        <w:t>pieteikšanos</w:t>
      </w:r>
      <w:r w:rsidRPr="00086933">
        <w:rPr>
          <w:rStyle w:val="normaltextrun"/>
          <w:rFonts w:ascii="Times New Roman" w:eastAsia="Calibri" w:hAnsi="Times New Roman" w:cs="Times New Roman"/>
          <w:sz w:val="24"/>
          <w:szCs w:val="24"/>
        </w:rPr>
        <w:t>.</w:t>
      </w:r>
    </w:p>
    <w:p w14:paraId="5A78BB10" w14:textId="77777777" w:rsidR="00086933" w:rsidRPr="00086933" w:rsidRDefault="00086933" w:rsidP="006E09DF">
      <w:pPr>
        <w:pStyle w:val="ListParagraph"/>
        <w:spacing w:after="0" w:line="240" w:lineRule="auto"/>
        <w:ind w:hanging="720"/>
        <w:jc w:val="both"/>
        <w:rPr>
          <w:rStyle w:val="normaltextrun"/>
          <w:rFonts w:ascii="Times New Roman" w:eastAsia="Calibri" w:hAnsi="Times New Roman" w:cs="Times New Roman"/>
          <w:sz w:val="24"/>
          <w:szCs w:val="24"/>
        </w:rPr>
      </w:pPr>
    </w:p>
    <w:p w14:paraId="06441794" w14:textId="3E7A52BA" w:rsidR="00405DD3" w:rsidRDefault="75102BE0" w:rsidP="006E09DF">
      <w:pPr>
        <w:pStyle w:val="ListParagraph"/>
        <w:numPr>
          <w:ilvl w:val="0"/>
          <w:numId w:val="54"/>
        </w:numPr>
        <w:spacing w:after="0" w:line="240" w:lineRule="auto"/>
        <w:ind w:hanging="720"/>
        <w:jc w:val="both"/>
        <w:rPr>
          <w:rStyle w:val="normaltextrun"/>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 xml:space="preserve">IZPILDĪTĀJS ne vēlāk kā līdz </w:t>
      </w:r>
      <w:r w:rsidR="00CC0B54" w:rsidRPr="00086933">
        <w:rPr>
          <w:rStyle w:val="normaltextrun"/>
          <w:rFonts w:ascii="Times New Roman" w:eastAsia="Calibri" w:hAnsi="Times New Roman" w:cs="Times New Roman"/>
          <w:sz w:val="24"/>
          <w:szCs w:val="24"/>
        </w:rPr>
        <w:t>2026.gada 1.janvārim</w:t>
      </w:r>
      <w:r w:rsidR="00D1486F">
        <w:rPr>
          <w:rStyle w:val="normaltextrun"/>
          <w:rFonts w:ascii="Times New Roman" w:eastAsia="Calibri" w:hAnsi="Times New Roman" w:cs="Times New Roman"/>
          <w:sz w:val="24"/>
          <w:szCs w:val="24"/>
        </w:rPr>
        <w:t xml:space="preserve"> tiecas piemērot</w:t>
      </w:r>
      <w:r w:rsidRPr="00086933">
        <w:rPr>
          <w:rStyle w:val="normaltextrun"/>
          <w:rFonts w:ascii="Times New Roman" w:eastAsia="Calibri" w:hAnsi="Times New Roman" w:cs="Times New Roman"/>
          <w:sz w:val="24"/>
          <w:szCs w:val="24"/>
        </w:rPr>
        <w:t xml:space="preserve">, ka </w:t>
      </w:r>
      <w:r w:rsidR="00B33DA6" w:rsidRPr="00086933">
        <w:rPr>
          <w:rStyle w:val="normaltextrun"/>
          <w:rFonts w:ascii="Times New Roman" w:eastAsia="Calibri" w:hAnsi="Times New Roman" w:cs="Times New Roman"/>
          <w:sz w:val="24"/>
          <w:szCs w:val="24"/>
        </w:rPr>
        <w:t>apkalpošana notiek</w:t>
      </w:r>
      <w:r w:rsidR="4C680436" w:rsidRPr="00086933">
        <w:rPr>
          <w:rStyle w:val="normaltextrun"/>
          <w:rFonts w:ascii="Times New Roman" w:eastAsia="Calibri" w:hAnsi="Times New Roman" w:cs="Times New Roman"/>
          <w:sz w:val="24"/>
          <w:szCs w:val="24"/>
        </w:rPr>
        <w:t xml:space="preserve">, ievērojot </w:t>
      </w:r>
      <w:r w:rsidR="2235B8A8" w:rsidRPr="00086933">
        <w:rPr>
          <w:rStyle w:val="normaltextrun"/>
          <w:rFonts w:ascii="Times New Roman" w:eastAsia="Calibri" w:hAnsi="Times New Roman" w:cs="Times New Roman"/>
          <w:sz w:val="24"/>
          <w:szCs w:val="24"/>
        </w:rPr>
        <w:t xml:space="preserve"> klientu apkalpošanas standartus</w:t>
      </w:r>
      <w:r w:rsidR="009245CB" w:rsidRPr="00086933">
        <w:rPr>
          <w:rStyle w:val="FootnoteReference"/>
          <w:rFonts w:ascii="Times New Roman" w:eastAsia="Calibri" w:hAnsi="Times New Roman" w:cs="Times New Roman"/>
          <w:sz w:val="24"/>
          <w:szCs w:val="24"/>
        </w:rPr>
        <w:footnoteReference w:id="2"/>
      </w:r>
      <w:r w:rsidR="484E0CD6" w:rsidRPr="00086933">
        <w:rPr>
          <w:rStyle w:val="normaltextrun"/>
          <w:rFonts w:ascii="Times New Roman" w:eastAsia="Calibri" w:hAnsi="Times New Roman" w:cs="Times New Roman"/>
          <w:sz w:val="24"/>
          <w:szCs w:val="24"/>
        </w:rPr>
        <w:t>. Lai nodrošinātu vienotas apkalpošanas prasības visiem darbiniekiem un noteiktā standarta ievērošanu, IZPILDĪTĀJS nodrošina regulāru apkalpošanas kvalitātes pārbaudi.</w:t>
      </w:r>
    </w:p>
    <w:p w14:paraId="3BCE596C" w14:textId="77777777" w:rsidR="00086933" w:rsidRPr="00086933" w:rsidRDefault="00086933" w:rsidP="006E09DF">
      <w:pPr>
        <w:pStyle w:val="ListParagraph"/>
        <w:spacing w:after="0" w:line="240" w:lineRule="auto"/>
        <w:ind w:hanging="720"/>
        <w:jc w:val="both"/>
        <w:rPr>
          <w:rStyle w:val="normaltextrun"/>
          <w:rFonts w:ascii="Times New Roman" w:eastAsia="Calibri" w:hAnsi="Times New Roman" w:cs="Times New Roman"/>
          <w:sz w:val="24"/>
          <w:szCs w:val="24"/>
        </w:rPr>
      </w:pPr>
    </w:p>
    <w:p w14:paraId="6E552821" w14:textId="0393E38C" w:rsidR="005B2C83" w:rsidRPr="00086933" w:rsidRDefault="005B2C83" w:rsidP="006E09DF">
      <w:pPr>
        <w:pStyle w:val="ListParagraph"/>
        <w:numPr>
          <w:ilvl w:val="0"/>
          <w:numId w:val="54"/>
        </w:numPr>
        <w:spacing w:after="0" w:line="240" w:lineRule="auto"/>
        <w:ind w:hanging="720"/>
        <w:jc w:val="both"/>
        <w:rPr>
          <w:rStyle w:val="normaltextrun"/>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IZPILDĪTĀJ</w:t>
      </w:r>
      <w:r w:rsidR="00D1486F">
        <w:rPr>
          <w:rStyle w:val="normaltextrun"/>
          <w:rFonts w:ascii="Times New Roman" w:eastAsia="Calibri" w:hAnsi="Times New Roman" w:cs="Times New Roman"/>
          <w:sz w:val="24"/>
          <w:szCs w:val="24"/>
        </w:rPr>
        <w:t xml:space="preserve">S </w:t>
      </w:r>
      <w:r w:rsidRPr="00086933">
        <w:rPr>
          <w:rStyle w:val="normaltextrun"/>
          <w:rFonts w:ascii="Times New Roman" w:eastAsia="Calibri" w:hAnsi="Times New Roman" w:cs="Times New Roman"/>
          <w:sz w:val="24"/>
          <w:szCs w:val="24"/>
        </w:rPr>
        <w:t>publiski pieejamā vietā izvieto šādu skaidri salasāmu, aktuālu un pilnīgu informāciju</w:t>
      </w:r>
      <w:r w:rsidR="009C05FD" w:rsidRPr="00086933">
        <w:rPr>
          <w:rStyle w:val="normaltextrun"/>
          <w:rFonts w:ascii="Times New Roman" w:eastAsia="Calibri" w:hAnsi="Times New Roman" w:cs="Times New Roman"/>
          <w:sz w:val="24"/>
          <w:szCs w:val="24"/>
        </w:rPr>
        <w:t xml:space="preserve"> vai  informācijas izvietošanai</w:t>
      </w:r>
      <w:r w:rsidR="6C8ADA02" w:rsidRPr="00086933">
        <w:rPr>
          <w:rStyle w:val="normaltextrun"/>
          <w:rFonts w:ascii="Times New Roman" w:eastAsia="Calibri" w:hAnsi="Times New Roman" w:cs="Times New Roman"/>
          <w:sz w:val="24"/>
          <w:szCs w:val="24"/>
        </w:rPr>
        <w:t xml:space="preserve"> izmanto</w:t>
      </w:r>
      <w:r w:rsidR="009C05FD" w:rsidRPr="00086933">
        <w:rPr>
          <w:rStyle w:val="normaltextrun"/>
          <w:rFonts w:ascii="Times New Roman" w:eastAsia="Calibri" w:hAnsi="Times New Roman" w:cs="Times New Roman"/>
          <w:sz w:val="24"/>
          <w:szCs w:val="24"/>
        </w:rPr>
        <w:t xml:space="preserve"> maketu par</w:t>
      </w:r>
      <w:r w:rsidRPr="00086933">
        <w:rPr>
          <w:rStyle w:val="normaltextrun"/>
          <w:rFonts w:ascii="Times New Roman" w:eastAsia="Calibri" w:hAnsi="Times New Roman" w:cs="Times New Roman"/>
          <w:sz w:val="24"/>
          <w:szCs w:val="24"/>
        </w:rPr>
        <w:t>:</w:t>
      </w:r>
    </w:p>
    <w:p w14:paraId="53F17D1D" w14:textId="63554B1A" w:rsidR="005B2C83" w:rsidRPr="00086933" w:rsidRDefault="005B2C83" w:rsidP="006E09DF">
      <w:pPr>
        <w:pStyle w:val="ListParagraph"/>
        <w:numPr>
          <w:ilvl w:val="1"/>
          <w:numId w:val="54"/>
        </w:numPr>
        <w:spacing w:after="0" w:line="240" w:lineRule="auto"/>
        <w:ind w:left="720" w:hanging="720"/>
        <w:jc w:val="both"/>
        <w:rPr>
          <w:rStyle w:val="eop"/>
          <w:rFonts w:ascii="Times New Roman" w:eastAsia="Times New Roman" w:hAnsi="Times New Roman" w:cs="Times New Roman"/>
          <w:sz w:val="24"/>
          <w:szCs w:val="24"/>
        </w:rPr>
      </w:pPr>
      <w:r w:rsidRPr="00086933">
        <w:rPr>
          <w:rFonts w:ascii="Times New Roman" w:hAnsi="Times New Roman" w:cs="Times New Roman"/>
          <w:sz w:val="24"/>
          <w:szCs w:val="24"/>
        </w:rPr>
        <w:t>p</w:t>
      </w:r>
      <w:r w:rsidRPr="00086933">
        <w:rPr>
          <w:rStyle w:val="normaltextrun"/>
          <w:rFonts w:ascii="Times New Roman" w:eastAsia="Calibri" w:hAnsi="Times New Roman" w:cs="Times New Roman"/>
          <w:sz w:val="24"/>
          <w:szCs w:val="24"/>
        </w:rPr>
        <w:t>ie ieejas IZPILDĪTĀJA telpās izvieto norādi ar IZPILDĪTĀJA ārstniecības iestādes nosaukumu un darba laiku; </w:t>
      </w:r>
    </w:p>
    <w:p w14:paraId="72599693" w14:textId="5A2F0301" w:rsidR="005B2C83" w:rsidRPr="00086933" w:rsidRDefault="0CEBFC7C" w:rsidP="006E09DF">
      <w:pPr>
        <w:pStyle w:val="ListParagraph"/>
        <w:numPr>
          <w:ilvl w:val="1"/>
          <w:numId w:val="54"/>
        </w:numPr>
        <w:spacing w:after="0" w:line="240" w:lineRule="auto"/>
        <w:ind w:left="720" w:hanging="720"/>
        <w:jc w:val="both"/>
        <w:rPr>
          <w:rStyle w:val="normaltextrun"/>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IZPILDĪTĀJA ārstniecības iestādes darba režīmu – informāciju par ārstniecības personu pieņemšanas laiku</w:t>
      </w:r>
      <w:r w:rsidR="0BD38B55" w:rsidRPr="00086933">
        <w:rPr>
          <w:rStyle w:val="normaltextrun"/>
          <w:rFonts w:ascii="Times New Roman" w:eastAsia="Calibri" w:hAnsi="Times New Roman" w:cs="Times New Roman"/>
          <w:sz w:val="24"/>
          <w:szCs w:val="24"/>
        </w:rPr>
        <w:t>, kas atbilst</w:t>
      </w:r>
      <w:r w:rsidR="27AB6138" w:rsidRPr="00086933">
        <w:rPr>
          <w:rStyle w:val="normaltextrun"/>
          <w:rFonts w:ascii="Times New Roman" w:eastAsia="Calibri" w:hAnsi="Times New Roman" w:cs="Times New Roman"/>
          <w:sz w:val="24"/>
          <w:szCs w:val="24"/>
        </w:rPr>
        <w:t xml:space="preserve"> </w:t>
      </w:r>
      <w:r w:rsidR="005B1DD4" w:rsidRPr="00086933">
        <w:rPr>
          <w:rStyle w:val="normaltextrun"/>
          <w:rFonts w:ascii="Times New Roman" w:eastAsia="Calibri" w:hAnsi="Times New Roman" w:cs="Times New Roman"/>
          <w:sz w:val="24"/>
          <w:szCs w:val="24"/>
        </w:rPr>
        <w:t>Līguma 2.pielikumam Informācija par veselības aprūpes pakalpojumu sniedzēju</w:t>
      </w:r>
      <w:r w:rsidRPr="00086933">
        <w:rPr>
          <w:rStyle w:val="normaltextrun"/>
          <w:rFonts w:ascii="Times New Roman" w:eastAsia="Calibri" w:hAnsi="Times New Roman" w:cs="Times New Roman"/>
          <w:sz w:val="24"/>
          <w:szCs w:val="24"/>
        </w:rPr>
        <w:t xml:space="preserve">; </w:t>
      </w:r>
    </w:p>
    <w:p w14:paraId="71F28BD2" w14:textId="5893200B" w:rsidR="005B2C83" w:rsidRPr="00086933" w:rsidRDefault="005B2C83" w:rsidP="006E09DF">
      <w:pPr>
        <w:pStyle w:val="ListParagraph"/>
        <w:numPr>
          <w:ilvl w:val="1"/>
          <w:numId w:val="54"/>
        </w:numPr>
        <w:spacing w:after="0" w:line="240" w:lineRule="auto"/>
        <w:ind w:left="720" w:hanging="720"/>
        <w:jc w:val="both"/>
        <w:rPr>
          <w:rStyle w:val="normaltextrun"/>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 xml:space="preserve">IZPILDĪTĀJA </w:t>
      </w:r>
      <w:r w:rsidR="00636F59" w:rsidRPr="00086933">
        <w:rPr>
          <w:rStyle w:val="normaltextrun"/>
          <w:rFonts w:ascii="Times New Roman" w:eastAsia="Calibri" w:hAnsi="Times New Roman" w:cs="Times New Roman"/>
          <w:sz w:val="24"/>
          <w:szCs w:val="24"/>
        </w:rPr>
        <w:t>tālruni</w:t>
      </w:r>
      <w:r w:rsidR="00B6629D" w:rsidRPr="00086933">
        <w:rPr>
          <w:rStyle w:val="normaltextrun"/>
          <w:rFonts w:ascii="Times New Roman" w:eastAsia="Calibri" w:hAnsi="Times New Roman" w:cs="Times New Roman"/>
          <w:sz w:val="24"/>
          <w:szCs w:val="24"/>
        </w:rPr>
        <w:t xml:space="preserve"> </w:t>
      </w:r>
      <w:r w:rsidR="00057606" w:rsidRPr="00086933">
        <w:rPr>
          <w:rStyle w:val="normaltextrun"/>
          <w:rFonts w:ascii="Times New Roman" w:eastAsia="Calibri" w:hAnsi="Times New Roman" w:cs="Times New Roman"/>
          <w:sz w:val="24"/>
          <w:szCs w:val="24"/>
        </w:rPr>
        <w:t>pierakstam uz valsts apmaksātiem veselības aprūpes pakalpojumiem</w:t>
      </w:r>
      <w:r w:rsidRPr="00086933">
        <w:rPr>
          <w:rStyle w:val="normaltextrun"/>
          <w:rFonts w:ascii="Times New Roman" w:eastAsia="Calibri" w:hAnsi="Times New Roman" w:cs="Times New Roman"/>
          <w:sz w:val="24"/>
          <w:szCs w:val="24"/>
        </w:rPr>
        <w:t>;</w:t>
      </w:r>
    </w:p>
    <w:p w14:paraId="251C9B08" w14:textId="1F41284E" w:rsidR="00AC0683" w:rsidRPr="00086933" w:rsidRDefault="00AC0683" w:rsidP="006E09DF">
      <w:pPr>
        <w:pStyle w:val="ListParagraph"/>
        <w:numPr>
          <w:ilvl w:val="1"/>
          <w:numId w:val="54"/>
        </w:numPr>
        <w:spacing w:after="0" w:line="240" w:lineRule="auto"/>
        <w:ind w:left="720" w:hanging="720"/>
        <w:jc w:val="both"/>
        <w:rPr>
          <w:rStyle w:val="normaltextrun"/>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 xml:space="preserve">norādi par </w:t>
      </w:r>
      <w:r w:rsidR="00C74549" w:rsidRPr="00086933">
        <w:rPr>
          <w:rStyle w:val="normaltextrun"/>
          <w:rFonts w:ascii="Times New Roman" w:eastAsia="Calibri" w:hAnsi="Times New Roman" w:cs="Times New Roman"/>
          <w:sz w:val="24"/>
          <w:szCs w:val="24"/>
        </w:rPr>
        <w:t>valsts</w:t>
      </w:r>
      <w:r w:rsidRPr="00086933">
        <w:rPr>
          <w:rStyle w:val="normaltextrun"/>
          <w:rFonts w:ascii="Times New Roman" w:eastAsia="Calibri" w:hAnsi="Times New Roman" w:cs="Times New Roman"/>
          <w:sz w:val="24"/>
          <w:szCs w:val="24"/>
        </w:rPr>
        <w:t xml:space="preserve"> apmaksājamiem veselības aprūpes pakalpojumiem</w:t>
      </w:r>
      <w:r w:rsidR="00957D81" w:rsidRPr="00086933">
        <w:rPr>
          <w:rStyle w:val="normaltextrun"/>
          <w:rFonts w:ascii="Times New Roman" w:eastAsia="Calibri" w:hAnsi="Times New Roman" w:cs="Times New Roman"/>
          <w:sz w:val="24"/>
          <w:szCs w:val="24"/>
        </w:rPr>
        <w:t xml:space="preserve"> atbilstoši Līguma 1.pielikumam</w:t>
      </w:r>
      <w:r w:rsidRPr="00086933">
        <w:rPr>
          <w:rStyle w:val="normaltextrun"/>
          <w:rFonts w:ascii="Times New Roman" w:eastAsia="Calibri" w:hAnsi="Times New Roman" w:cs="Times New Roman"/>
          <w:sz w:val="24"/>
          <w:szCs w:val="24"/>
        </w:rPr>
        <w:t>;</w:t>
      </w:r>
    </w:p>
    <w:p w14:paraId="55743C93" w14:textId="21B3F7CD" w:rsidR="00AC0683" w:rsidRPr="00086933" w:rsidRDefault="0F98B0D5" w:rsidP="006E09DF">
      <w:pPr>
        <w:pStyle w:val="ListParagraph"/>
        <w:numPr>
          <w:ilvl w:val="1"/>
          <w:numId w:val="54"/>
        </w:numPr>
        <w:spacing w:after="0" w:line="240" w:lineRule="auto"/>
        <w:ind w:left="720" w:hanging="720"/>
        <w:jc w:val="both"/>
        <w:rPr>
          <w:rStyle w:val="eop"/>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 xml:space="preserve">pacienta līdzmaksājuma apmēru un </w:t>
      </w:r>
      <w:r w:rsidR="00AC0683" w:rsidRPr="00086933">
        <w:rPr>
          <w:rStyle w:val="normaltextrun"/>
          <w:rFonts w:ascii="Times New Roman" w:eastAsia="Calibri" w:hAnsi="Times New Roman" w:cs="Times New Roman"/>
          <w:sz w:val="24"/>
          <w:szCs w:val="24"/>
        </w:rPr>
        <w:t>personu kategorijām, kuras atbilstoši normatīvajiem aktiem ir atbrīvotas no pacienta līdzmaksājuma;</w:t>
      </w:r>
      <w:r w:rsidR="00AC0683" w:rsidRPr="00086933">
        <w:rPr>
          <w:rStyle w:val="eop"/>
          <w:rFonts w:ascii="Times New Roman" w:hAnsi="Times New Roman" w:cs="Times New Roman"/>
          <w:sz w:val="24"/>
          <w:szCs w:val="24"/>
        </w:rPr>
        <w:t> </w:t>
      </w:r>
    </w:p>
    <w:p w14:paraId="6744B5DB" w14:textId="1036478C" w:rsidR="00AC0683" w:rsidRPr="00086933" w:rsidRDefault="00AC0683" w:rsidP="006E09DF">
      <w:pPr>
        <w:pStyle w:val="ListParagraph"/>
        <w:numPr>
          <w:ilvl w:val="1"/>
          <w:numId w:val="54"/>
        </w:numPr>
        <w:spacing w:after="0" w:line="240" w:lineRule="auto"/>
        <w:ind w:left="720" w:hanging="720"/>
        <w:jc w:val="both"/>
        <w:rPr>
          <w:rStyle w:val="normaltextrun"/>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dežūrārsta palīdzības saņemšanas iespējām, ja šādi pakalpojumi attiecīgajā teritorijā ir pieejami, un par tuvāko ārstniecības iestādi, kurā iespējams saņemt diennakts neatliekamo medicīnisko palīdzību, norādot tās adresi un tālruņa numuru</w:t>
      </w:r>
      <w:r w:rsidR="0014133A" w:rsidRPr="00086933">
        <w:rPr>
          <w:rStyle w:val="normaltextrun"/>
          <w:rFonts w:ascii="Times New Roman" w:eastAsia="Calibri" w:hAnsi="Times New Roman" w:cs="Times New Roman"/>
          <w:sz w:val="24"/>
          <w:szCs w:val="24"/>
        </w:rPr>
        <w:t>, atbilstoši Dienesta tīmekļvietnē publicētajai aktuālai informācijai</w:t>
      </w:r>
      <w:r w:rsidRPr="00086933">
        <w:rPr>
          <w:rStyle w:val="normaltextrun"/>
          <w:rFonts w:ascii="Times New Roman" w:eastAsia="Calibri" w:hAnsi="Times New Roman" w:cs="Times New Roman"/>
          <w:sz w:val="24"/>
          <w:szCs w:val="24"/>
        </w:rPr>
        <w:t>;</w:t>
      </w:r>
    </w:p>
    <w:p w14:paraId="7E3EB555" w14:textId="0D6371B2" w:rsidR="001D5E1D" w:rsidRPr="00086933" w:rsidRDefault="00AC0683" w:rsidP="006E09DF">
      <w:pPr>
        <w:pStyle w:val="ListParagraph"/>
        <w:numPr>
          <w:ilvl w:val="1"/>
          <w:numId w:val="54"/>
        </w:numPr>
        <w:spacing w:after="0" w:line="240" w:lineRule="auto"/>
        <w:ind w:left="720" w:hanging="720"/>
        <w:jc w:val="both"/>
        <w:rPr>
          <w:rStyle w:val="eop"/>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 xml:space="preserve">neatliekamās medicīniskās palīdzības </w:t>
      </w:r>
      <w:r w:rsidR="008D0881" w:rsidRPr="00086933">
        <w:rPr>
          <w:rStyle w:val="normaltextrun"/>
          <w:rFonts w:ascii="Times New Roman" w:eastAsia="Calibri" w:hAnsi="Times New Roman" w:cs="Times New Roman"/>
          <w:sz w:val="24"/>
          <w:szCs w:val="24"/>
        </w:rPr>
        <w:t>saņemšanu</w:t>
      </w:r>
      <w:r w:rsidRPr="00086933">
        <w:rPr>
          <w:rStyle w:val="normaltextrun"/>
          <w:rFonts w:ascii="Times New Roman" w:eastAsia="Calibri" w:hAnsi="Times New Roman" w:cs="Times New Roman"/>
          <w:sz w:val="24"/>
          <w:szCs w:val="24"/>
        </w:rPr>
        <w:t>, zvanot pa tālruni „112” vai „113”;</w:t>
      </w:r>
    </w:p>
    <w:p w14:paraId="2B57DDEA" w14:textId="3B0D771B" w:rsidR="001D5E1D" w:rsidRPr="00086933" w:rsidRDefault="00AC0683" w:rsidP="006E09DF">
      <w:pPr>
        <w:pStyle w:val="ListParagraph"/>
        <w:numPr>
          <w:ilvl w:val="1"/>
          <w:numId w:val="54"/>
        </w:numPr>
        <w:spacing w:after="0" w:line="240" w:lineRule="auto"/>
        <w:ind w:left="720" w:hanging="720"/>
        <w:jc w:val="both"/>
        <w:rPr>
          <w:rStyle w:val="normaltextrun"/>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ģimenes ārstu konsultatīvo tālruni „66016001” un DIENESTA bezmaksas informatīvo tālruni „80001234”</w:t>
      </w:r>
      <w:r w:rsidR="009C05FD" w:rsidRPr="00086933">
        <w:rPr>
          <w:rStyle w:val="normaltextrun"/>
          <w:rFonts w:ascii="Times New Roman" w:eastAsia="Calibri" w:hAnsi="Times New Roman" w:cs="Times New Roman"/>
          <w:sz w:val="24"/>
          <w:szCs w:val="24"/>
        </w:rPr>
        <w:t xml:space="preserve"> </w:t>
      </w:r>
      <w:r w:rsidR="001D5E1D" w:rsidRPr="00086933">
        <w:rPr>
          <w:rStyle w:val="normaltextrun"/>
          <w:rFonts w:ascii="Times New Roman" w:eastAsia="Calibri" w:hAnsi="Times New Roman" w:cs="Times New Roman"/>
          <w:sz w:val="24"/>
          <w:szCs w:val="24"/>
        </w:rPr>
        <w:t>informācijas saņemšanai</w:t>
      </w:r>
      <w:r w:rsidR="009C05FD" w:rsidRPr="00086933">
        <w:rPr>
          <w:rStyle w:val="normaltextrun"/>
          <w:rFonts w:ascii="Times New Roman" w:eastAsia="Calibri" w:hAnsi="Times New Roman" w:cs="Times New Roman"/>
          <w:sz w:val="24"/>
          <w:szCs w:val="24"/>
        </w:rPr>
        <w:t xml:space="preserve"> pa</w:t>
      </w:r>
      <w:r w:rsidR="00F27A8D" w:rsidRPr="00086933">
        <w:rPr>
          <w:rStyle w:val="normaltextrun"/>
          <w:rFonts w:ascii="Times New Roman" w:eastAsia="Calibri" w:hAnsi="Times New Roman" w:cs="Times New Roman"/>
          <w:sz w:val="24"/>
          <w:szCs w:val="24"/>
        </w:rPr>
        <w:t>r</w:t>
      </w:r>
      <w:r w:rsidR="009C05FD" w:rsidRPr="00086933">
        <w:rPr>
          <w:rStyle w:val="normaltextrun"/>
          <w:rFonts w:ascii="Times New Roman" w:eastAsia="Calibri" w:hAnsi="Times New Roman" w:cs="Times New Roman"/>
          <w:sz w:val="24"/>
          <w:szCs w:val="24"/>
        </w:rPr>
        <w:t xml:space="preserve"> valsts apmaksātiem veselības aprūpes pakalpojumiem</w:t>
      </w:r>
      <w:r w:rsidR="00657E71" w:rsidRPr="00086933">
        <w:rPr>
          <w:rStyle w:val="normaltextrun"/>
          <w:rFonts w:ascii="Times New Roman" w:eastAsia="Calibri" w:hAnsi="Times New Roman" w:cs="Times New Roman"/>
          <w:sz w:val="24"/>
          <w:szCs w:val="24"/>
        </w:rPr>
        <w:t xml:space="preserve"> un to saņemšanas kārtību</w:t>
      </w:r>
      <w:r w:rsidR="00850082" w:rsidRPr="00086933">
        <w:rPr>
          <w:rStyle w:val="normaltextrun"/>
          <w:rFonts w:ascii="Times New Roman" w:eastAsia="Calibri" w:hAnsi="Times New Roman" w:cs="Times New Roman"/>
          <w:sz w:val="24"/>
          <w:szCs w:val="24"/>
        </w:rPr>
        <w:t>,</w:t>
      </w:r>
    </w:p>
    <w:p w14:paraId="7F673AA5" w14:textId="0E9F1E8E" w:rsidR="00850082" w:rsidRPr="00086933" w:rsidRDefault="00850082" w:rsidP="006E09DF">
      <w:pPr>
        <w:pStyle w:val="ListParagraph"/>
        <w:numPr>
          <w:ilvl w:val="1"/>
          <w:numId w:val="54"/>
        </w:numPr>
        <w:spacing w:after="0" w:line="240" w:lineRule="auto"/>
        <w:ind w:left="720" w:hanging="720"/>
        <w:jc w:val="both"/>
        <w:rPr>
          <w:rStyle w:val="normaltextrun"/>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cita DIENESTA sagatavota informācija, ja tāda ir IZPILDĪTĀJA rīcībā.</w:t>
      </w:r>
    </w:p>
    <w:p w14:paraId="7D3CC5FC" w14:textId="77777777" w:rsidR="00086933" w:rsidRPr="00086933" w:rsidRDefault="00086933" w:rsidP="006E09DF">
      <w:pPr>
        <w:pStyle w:val="ListParagraph"/>
        <w:spacing w:after="0" w:line="240" w:lineRule="auto"/>
        <w:ind w:hanging="720"/>
        <w:jc w:val="both"/>
        <w:rPr>
          <w:rStyle w:val="normaltextrun"/>
          <w:rFonts w:ascii="Times New Roman" w:eastAsia="Times New Roman" w:hAnsi="Times New Roman" w:cs="Times New Roman"/>
          <w:sz w:val="24"/>
          <w:szCs w:val="24"/>
        </w:rPr>
      </w:pPr>
    </w:p>
    <w:p w14:paraId="6DAD3F71" w14:textId="333BD64C" w:rsidR="001D5E1D" w:rsidRPr="00086933" w:rsidRDefault="6EEFB3A8" w:rsidP="006E09DF">
      <w:pPr>
        <w:pStyle w:val="ListParagraph"/>
        <w:numPr>
          <w:ilvl w:val="0"/>
          <w:numId w:val="54"/>
        </w:numPr>
        <w:spacing w:after="0" w:line="240" w:lineRule="auto"/>
        <w:ind w:hanging="720"/>
        <w:jc w:val="both"/>
        <w:rPr>
          <w:rStyle w:val="normaltextrun"/>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 xml:space="preserve">IZPILDĪTĀJS, kas sniedz </w:t>
      </w:r>
      <w:r w:rsidR="00F657E6" w:rsidRPr="00086933">
        <w:rPr>
          <w:rStyle w:val="normaltextrun"/>
          <w:rFonts w:ascii="Times New Roman" w:eastAsia="Calibri" w:hAnsi="Times New Roman" w:cs="Times New Roman"/>
          <w:sz w:val="24"/>
          <w:szCs w:val="24"/>
        </w:rPr>
        <w:t>ģimenes ārsta</w:t>
      </w:r>
      <w:r w:rsidR="00671BDD" w:rsidRPr="00086933">
        <w:rPr>
          <w:rStyle w:val="normaltextrun"/>
          <w:rFonts w:ascii="Times New Roman" w:eastAsia="Calibri" w:hAnsi="Times New Roman" w:cs="Times New Roman"/>
          <w:sz w:val="24"/>
          <w:szCs w:val="24"/>
        </w:rPr>
        <w:t xml:space="preserve"> prakses</w:t>
      </w:r>
      <w:r w:rsidRPr="00086933">
        <w:rPr>
          <w:rStyle w:val="normaltextrun"/>
          <w:rFonts w:ascii="Times New Roman" w:eastAsia="Calibri" w:hAnsi="Times New Roman" w:cs="Times New Roman"/>
          <w:sz w:val="24"/>
          <w:szCs w:val="24"/>
        </w:rPr>
        <w:t xml:space="preserve"> pakalpojumus,</w:t>
      </w:r>
      <w:r w:rsidR="5D78E06E" w:rsidRPr="00086933">
        <w:rPr>
          <w:rStyle w:val="normaltextrun"/>
          <w:rFonts w:ascii="Times New Roman" w:eastAsia="Calibri" w:hAnsi="Times New Roman" w:cs="Times New Roman"/>
          <w:sz w:val="24"/>
          <w:szCs w:val="24"/>
        </w:rPr>
        <w:t xml:space="preserve"> papildus </w:t>
      </w:r>
      <w:r w:rsidR="767F6847" w:rsidRPr="00086933">
        <w:rPr>
          <w:rStyle w:val="normaltextrun"/>
          <w:rFonts w:ascii="Times New Roman" w:eastAsia="Calibri" w:hAnsi="Times New Roman" w:cs="Times New Roman"/>
          <w:sz w:val="24"/>
          <w:szCs w:val="24"/>
        </w:rPr>
        <w:t>5</w:t>
      </w:r>
      <w:r w:rsidR="5D78E06E" w:rsidRPr="00086933">
        <w:rPr>
          <w:rStyle w:val="normaltextrun"/>
          <w:rFonts w:ascii="Times New Roman" w:eastAsia="Calibri" w:hAnsi="Times New Roman" w:cs="Times New Roman"/>
          <w:sz w:val="24"/>
          <w:szCs w:val="24"/>
        </w:rPr>
        <w:t>.punktā minēta</w:t>
      </w:r>
      <w:r w:rsidR="01951140" w:rsidRPr="00086933">
        <w:rPr>
          <w:rStyle w:val="normaltextrun"/>
          <w:rFonts w:ascii="Times New Roman" w:eastAsia="Calibri" w:hAnsi="Times New Roman" w:cs="Times New Roman"/>
          <w:sz w:val="24"/>
          <w:szCs w:val="24"/>
        </w:rPr>
        <w:t>ja</w:t>
      </w:r>
      <w:r w:rsidR="5D78E06E" w:rsidRPr="00086933">
        <w:rPr>
          <w:rStyle w:val="normaltextrun"/>
          <w:rFonts w:ascii="Times New Roman" w:eastAsia="Calibri" w:hAnsi="Times New Roman" w:cs="Times New Roman"/>
          <w:sz w:val="24"/>
          <w:szCs w:val="24"/>
        </w:rPr>
        <w:t xml:space="preserve">i informācijai norāda informāciju </w:t>
      </w:r>
      <w:r w:rsidR="58FF93B6" w:rsidRPr="00086933">
        <w:rPr>
          <w:rStyle w:val="normaltextrun"/>
          <w:rFonts w:ascii="Times New Roman" w:eastAsia="Calibri" w:hAnsi="Times New Roman" w:cs="Times New Roman"/>
          <w:sz w:val="24"/>
          <w:szCs w:val="24"/>
        </w:rPr>
        <w:t xml:space="preserve">vai informācijas </w:t>
      </w:r>
      <w:r w:rsidRPr="00086933">
        <w:rPr>
          <w:rStyle w:val="normaltextrun"/>
          <w:rFonts w:ascii="Times New Roman" w:eastAsia="Calibri" w:hAnsi="Times New Roman" w:cs="Times New Roman"/>
          <w:sz w:val="24"/>
          <w:szCs w:val="24"/>
        </w:rPr>
        <w:t>izvietošanai</w:t>
      </w:r>
      <w:r w:rsidR="58FF93B6" w:rsidRPr="00086933">
        <w:rPr>
          <w:rStyle w:val="normaltextrun"/>
          <w:rFonts w:ascii="Times New Roman" w:eastAsia="Calibri" w:hAnsi="Times New Roman" w:cs="Times New Roman"/>
          <w:sz w:val="24"/>
          <w:szCs w:val="24"/>
        </w:rPr>
        <w:t xml:space="preserve"> </w:t>
      </w:r>
      <w:r w:rsidR="0067464D" w:rsidRPr="00086933">
        <w:rPr>
          <w:rStyle w:val="normaltextrun"/>
          <w:rFonts w:ascii="Times New Roman" w:eastAsia="Calibri" w:hAnsi="Times New Roman" w:cs="Times New Roman"/>
          <w:sz w:val="24"/>
          <w:szCs w:val="24"/>
        </w:rPr>
        <w:t xml:space="preserve">izmanto </w:t>
      </w:r>
      <w:r w:rsidR="58FF93B6" w:rsidRPr="00086933">
        <w:rPr>
          <w:rStyle w:val="normaltextrun"/>
          <w:rFonts w:ascii="Times New Roman" w:eastAsia="Calibri" w:hAnsi="Times New Roman" w:cs="Times New Roman"/>
          <w:sz w:val="24"/>
          <w:szCs w:val="24"/>
        </w:rPr>
        <w:t xml:space="preserve">maketu </w:t>
      </w:r>
      <w:r w:rsidR="63444F8E" w:rsidRPr="00086933">
        <w:rPr>
          <w:rStyle w:val="normaltextrun"/>
          <w:rFonts w:ascii="Times New Roman" w:eastAsia="Calibri" w:hAnsi="Times New Roman" w:cs="Times New Roman"/>
          <w:sz w:val="24"/>
          <w:szCs w:val="24"/>
        </w:rPr>
        <w:t>par:</w:t>
      </w:r>
    </w:p>
    <w:p w14:paraId="33631560" w14:textId="31B24510" w:rsidR="001D5E1D" w:rsidRPr="00086933" w:rsidRDefault="00EF213F"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pamatdarbības teritoriju;</w:t>
      </w:r>
    </w:p>
    <w:p w14:paraId="0F9F31B2" w14:textId="1F1046D7" w:rsidR="00D9268B" w:rsidRPr="00086933" w:rsidRDefault="00EF213F"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ģimenes ārsta aizvietošanas kārtību tā prombūtnes laikā, norādot aizvietotāja ārsta vārdu, uzvārdu, pieņemšanas laiku, vietu un tālruni;</w:t>
      </w:r>
    </w:p>
    <w:p w14:paraId="745D0AC0" w14:textId="4E7A5948" w:rsidR="00D9268B" w:rsidRDefault="00D9268B" w:rsidP="006E09DF">
      <w:pPr>
        <w:pStyle w:val="ListParagraph"/>
        <w:numPr>
          <w:ilvl w:val="1"/>
          <w:numId w:val="54"/>
        </w:numPr>
        <w:spacing w:after="0" w:line="240" w:lineRule="auto"/>
        <w:ind w:left="720" w:hanging="720"/>
        <w:jc w:val="both"/>
        <w:rPr>
          <w:rFonts w:ascii="Times New Roman" w:hAnsi="Times New Roman" w:cs="Times New Roman"/>
          <w:kern w:val="0"/>
          <w:sz w:val="24"/>
          <w:szCs w:val="24"/>
        </w:rPr>
      </w:pPr>
      <w:r w:rsidRPr="00086933">
        <w:rPr>
          <w:rFonts w:ascii="Times New Roman" w:hAnsi="Times New Roman" w:cs="Times New Roman"/>
          <w:kern w:val="0"/>
          <w:sz w:val="24"/>
          <w:szCs w:val="24"/>
        </w:rPr>
        <w:t>visām ģimenes ārsta pieņemšanas vietām, norādot  pieņemšanas vietas adresi un pieņemšanas laiku.</w:t>
      </w:r>
    </w:p>
    <w:p w14:paraId="24A98432" w14:textId="77777777" w:rsidR="00086933" w:rsidRPr="00086933" w:rsidRDefault="00086933" w:rsidP="006E09DF">
      <w:pPr>
        <w:pStyle w:val="ListParagraph"/>
        <w:spacing w:after="0" w:line="240" w:lineRule="auto"/>
        <w:ind w:hanging="720"/>
        <w:jc w:val="both"/>
        <w:rPr>
          <w:rFonts w:ascii="Times New Roman" w:hAnsi="Times New Roman" w:cs="Times New Roman"/>
          <w:kern w:val="0"/>
          <w:sz w:val="24"/>
          <w:szCs w:val="24"/>
        </w:rPr>
      </w:pPr>
    </w:p>
    <w:p w14:paraId="31A5D9D8" w14:textId="5265FF62" w:rsidR="00EF213F" w:rsidRPr="00086933" w:rsidRDefault="6EEFB3A8" w:rsidP="006E09DF">
      <w:pPr>
        <w:pStyle w:val="ListParagraph"/>
        <w:numPr>
          <w:ilvl w:val="0"/>
          <w:numId w:val="54"/>
        </w:numPr>
        <w:spacing w:after="0" w:line="240" w:lineRule="auto"/>
        <w:ind w:hanging="720"/>
        <w:jc w:val="both"/>
        <w:rPr>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 xml:space="preserve">IZPILDĪTĀJS, kas sniedz </w:t>
      </w:r>
      <w:proofErr w:type="spellStart"/>
      <w:r w:rsidRPr="00086933">
        <w:rPr>
          <w:rStyle w:val="normaltextrun"/>
          <w:rFonts w:ascii="Times New Roman" w:eastAsia="Calibri" w:hAnsi="Times New Roman" w:cs="Times New Roman"/>
          <w:sz w:val="24"/>
          <w:szCs w:val="24"/>
        </w:rPr>
        <w:t>f</w:t>
      </w:r>
      <w:r w:rsidR="1AD329AC" w:rsidRPr="00086933">
        <w:rPr>
          <w:rStyle w:val="normaltextrun"/>
          <w:rFonts w:ascii="Times New Roman" w:eastAsia="Calibri" w:hAnsi="Times New Roman" w:cs="Times New Roman"/>
          <w:sz w:val="24"/>
          <w:szCs w:val="24"/>
        </w:rPr>
        <w:t>eldšerpunkt</w:t>
      </w:r>
      <w:r w:rsidRPr="00086933">
        <w:rPr>
          <w:rStyle w:val="normaltextrun"/>
          <w:rFonts w:ascii="Times New Roman" w:eastAsia="Calibri" w:hAnsi="Times New Roman" w:cs="Times New Roman"/>
          <w:sz w:val="24"/>
          <w:szCs w:val="24"/>
        </w:rPr>
        <w:t>a</w:t>
      </w:r>
      <w:proofErr w:type="spellEnd"/>
      <w:r w:rsidRPr="00086933">
        <w:rPr>
          <w:rStyle w:val="normaltextrun"/>
          <w:rFonts w:ascii="Times New Roman" w:eastAsia="Calibri" w:hAnsi="Times New Roman" w:cs="Times New Roman"/>
          <w:sz w:val="24"/>
          <w:szCs w:val="24"/>
        </w:rPr>
        <w:t xml:space="preserve"> pakalpojumus,</w:t>
      </w:r>
      <w:r w:rsidR="1AD329AC" w:rsidRPr="00086933">
        <w:rPr>
          <w:rStyle w:val="normaltextrun"/>
          <w:rFonts w:ascii="Times New Roman" w:eastAsia="Calibri" w:hAnsi="Times New Roman" w:cs="Times New Roman"/>
          <w:sz w:val="24"/>
          <w:szCs w:val="24"/>
        </w:rPr>
        <w:t xml:space="preserve"> papildus </w:t>
      </w:r>
      <w:r w:rsidR="24CB8EB4" w:rsidRPr="00086933">
        <w:rPr>
          <w:rStyle w:val="normaltextrun"/>
          <w:rFonts w:ascii="Times New Roman" w:eastAsia="Calibri" w:hAnsi="Times New Roman" w:cs="Times New Roman"/>
          <w:sz w:val="24"/>
          <w:szCs w:val="24"/>
        </w:rPr>
        <w:t>5</w:t>
      </w:r>
      <w:r w:rsidR="1AD329AC" w:rsidRPr="00086933">
        <w:rPr>
          <w:rStyle w:val="normaltextrun"/>
          <w:rFonts w:ascii="Times New Roman" w:eastAsia="Calibri" w:hAnsi="Times New Roman" w:cs="Times New Roman"/>
          <w:sz w:val="24"/>
          <w:szCs w:val="24"/>
        </w:rPr>
        <w:t>.punktā minēta</w:t>
      </w:r>
      <w:r w:rsidR="44237DBC" w:rsidRPr="00086933">
        <w:rPr>
          <w:rStyle w:val="normaltextrun"/>
          <w:rFonts w:ascii="Times New Roman" w:eastAsia="Calibri" w:hAnsi="Times New Roman" w:cs="Times New Roman"/>
          <w:sz w:val="24"/>
          <w:szCs w:val="24"/>
        </w:rPr>
        <w:t>ja</w:t>
      </w:r>
      <w:r w:rsidR="1AD329AC" w:rsidRPr="00086933">
        <w:rPr>
          <w:rStyle w:val="normaltextrun"/>
          <w:rFonts w:ascii="Times New Roman" w:eastAsia="Calibri" w:hAnsi="Times New Roman" w:cs="Times New Roman"/>
          <w:sz w:val="24"/>
          <w:szCs w:val="24"/>
        </w:rPr>
        <w:t>i informācijai norāda informāciju par</w:t>
      </w:r>
      <w:r w:rsidR="00657E71" w:rsidRPr="00086933">
        <w:rPr>
          <w:rStyle w:val="normaltextrun"/>
          <w:rFonts w:ascii="Times New Roman" w:eastAsia="Calibri" w:hAnsi="Times New Roman" w:cs="Times New Roman"/>
          <w:sz w:val="24"/>
          <w:szCs w:val="24"/>
        </w:rPr>
        <w:t xml:space="preserve"> </w:t>
      </w:r>
      <w:r w:rsidR="281DCCC0" w:rsidRPr="00086933">
        <w:rPr>
          <w:rFonts w:ascii="Times New Roman" w:hAnsi="Times New Roman" w:cs="Times New Roman"/>
          <w:sz w:val="24"/>
          <w:szCs w:val="24"/>
        </w:rPr>
        <w:t>reģionāl</w:t>
      </w:r>
      <w:r w:rsidR="00D9268B" w:rsidRPr="00086933">
        <w:rPr>
          <w:rFonts w:ascii="Times New Roman" w:hAnsi="Times New Roman" w:cs="Times New Roman"/>
          <w:sz w:val="24"/>
          <w:szCs w:val="24"/>
        </w:rPr>
        <w:t>i</w:t>
      </w:r>
      <w:r w:rsidR="281DCCC0" w:rsidRPr="00086933">
        <w:rPr>
          <w:rFonts w:ascii="Times New Roman" w:hAnsi="Times New Roman" w:cs="Times New Roman"/>
          <w:sz w:val="24"/>
          <w:szCs w:val="24"/>
        </w:rPr>
        <w:t xml:space="preserve"> tuvākajiem ģimenes ārstiem</w:t>
      </w:r>
      <w:r w:rsidR="2FBEEAFB" w:rsidRPr="00086933">
        <w:rPr>
          <w:rFonts w:ascii="Times New Roman" w:hAnsi="Times New Roman" w:cs="Times New Roman"/>
          <w:sz w:val="24"/>
          <w:szCs w:val="24"/>
        </w:rPr>
        <w:t xml:space="preserve"> un</w:t>
      </w:r>
      <w:r w:rsidR="281DCCC0" w:rsidRPr="00086933">
        <w:rPr>
          <w:rFonts w:ascii="Times New Roman" w:hAnsi="Times New Roman" w:cs="Times New Roman"/>
          <w:sz w:val="24"/>
          <w:szCs w:val="24"/>
        </w:rPr>
        <w:t xml:space="preserve"> šo ģimenes ārstu pama</w:t>
      </w:r>
      <w:r w:rsidR="165F183F" w:rsidRPr="00086933">
        <w:rPr>
          <w:rFonts w:ascii="Times New Roman" w:hAnsi="Times New Roman" w:cs="Times New Roman"/>
          <w:sz w:val="24"/>
          <w:szCs w:val="24"/>
        </w:rPr>
        <w:t>t</w:t>
      </w:r>
      <w:r w:rsidR="281DCCC0" w:rsidRPr="00086933">
        <w:rPr>
          <w:rFonts w:ascii="Times New Roman" w:hAnsi="Times New Roman" w:cs="Times New Roman"/>
          <w:sz w:val="24"/>
          <w:szCs w:val="24"/>
        </w:rPr>
        <w:t>darbības teritoriju</w:t>
      </w:r>
      <w:r w:rsidR="51F47118" w:rsidRPr="00086933">
        <w:rPr>
          <w:rFonts w:ascii="Times New Roman" w:hAnsi="Times New Roman" w:cs="Times New Roman"/>
          <w:sz w:val="24"/>
          <w:szCs w:val="24"/>
        </w:rPr>
        <w:t>.</w:t>
      </w:r>
    </w:p>
    <w:p w14:paraId="4082F4C7" w14:textId="77777777" w:rsidR="00086933" w:rsidRPr="00086933" w:rsidRDefault="00086933" w:rsidP="006E09DF">
      <w:pPr>
        <w:pStyle w:val="ListParagraph"/>
        <w:spacing w:after="0" w:line="240" w:lineRule="auto"/>
        <w:ind w:hanging="720"/>
        <w:jc w:val="both"/>
        <w:rPr>
          <w:rFonts w:ascii="Times New Roman" w:eastAsia="Calibri" w:hAnsi="Times New Roman" w:cs="Times New Roman"/>
          <w:sz w:val="24"/>
          <w:szCs w:val="24"/>
        </w:rPr>
      </w:pPr>
    </w:p>
    <w:p w14:paraId="56F310F3" w14:textId="0D0304CC" w:rsidR="006B4518" w:rsidRPr="00086933" w:rsidRDefault="51F47118" w:rsidP="006E09DF">
      <w:pPr>
        <w:pStyle w:val="ListParagraph"/>
        <w:numPr>
          <w:ilvl w:val="0"/>
          <w:numId w:val="54"/>
        </w:numPr>
        <w:spacing w:after="0" w:line="240" w:lineRule="auto"/>
        <w:ind w:hanging="720"/>
        <w:jc w:val="both"/>
        <w:rPr>
          <w:rStyle w:val="eop"/>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Z</w:t>
      </w:r>
      <w:r w:rsidR="281DCCC0" w:rsidRPr="00086933">
        <w:rPr>
          <w:rStyle w:val="normaltextrun"/>
          <w:rFonts w:ascii="Times New Roman" w:eastAsia="Calibri" w:hAnsi="Times New Roman" w:cs="Times New Roman"/>
          <w:sz w:val="24"/>
          <w:szCs w:val="24"/>
        </w:rPr>
        <w:t xml:space="preserve">obārstniecības </w:t>
      </w:r>
      <w:r w:rsidRPr="00086933">
        <w:rPr>
          <w:rStyle w:val="normaltextrun"/>
          <w:rFonts w:ascii="Times New Roman" w:eastAsia="Calibri" w:hAnsi="Times New Roman" w:cs="Times New Roman"/>
          <w:sz w:val="24"/>
          <w:szCs w:val="24"/>
        </w:rPr>
        <w:t xml:space="preserve">pakalpojumu sniedzēji papildus </w:t>
      </w:r>
      <w:r w:rsidR="38B28766" w:rsidRPr="00086933">
        <w:rPr>
          <w:rStyle w:val="normaltextrun"/>
          <w:rFonts w:ascii="Times New Roman" w:eastAsia="Calibri" w:hAnsi="Times New Roman" w:cs="Times New Roman"/>
          <w:sz w:val="24"/>
          <w:szCs w:val="24"/>
        </w:rPr>
        <w:t>5</w:t>
      </w:r>
      <w:r w:rsidRPr="00086933">
        <w:rPr>
          <w:rStyle w:val="normaltextrun"/>
          <w:rFonts w:ascii="Times New Roman" w:eastAsia="Calibri" w:hAnsi="Times New Roman" w:cs="Times New Roman"/>
          <w:sz w:val="24"/>
          <w:szCs w:val="24"/>
        </w:rPr>
        <w:t>.punktā minēta</w:t>
      </w:r>
      <w:r w:rsidR="7CE5FEAB" w:rsidRPr="00086933">
        <w:rPr>
          <w:rStyle w:val="normaltextrun"/>
          <w:rFonts w:ascii="Times New Roman" w:eastAsia="Calibri" w:hAnsi="Times New Roman" w:cs="Times New Roman"/>
          <w:sz w:val="24"/>
          <w:szCs w:val="24"/>
        </w:rPr>
        <w:t>ja</w:t>
      </w:r>
      <w:r w:rsidRPr="00086933">
        <w:rPr>
          <w:rStyle w:val="normaltextrun"/>
          <w:rFonts w:ascii="Times New Roman" w:eastAsia="Calibri" w:hAnsi="Times New Roman" w:cs="Times New Roman"/>
          <w:sz w:val="24"/>
          <w:szCs w:val="24"/>
        </w:rPr>
        <w:t xml:space="preserve">i informācijai norāda informāciju </w:t>
      </w:r>
      <w:r w:rsidR="281DCCC0" w:rsidRPr="00086933">
        <w:rPr>
          <w:rFonts w:ascii="Times New Roman" w:hAnsi="Times New Roman" w:cs="Times New Roman"/>
          <w:sz w:val="24"/>
          <w:szCs w:val="24"/>
        </w:rPr>
        <w:t xml:space="preserve">par zobārstniecības iestādēm, kas sniedz akūtās zobārstniecības pakalpojumus brīvdienās (izmantojot Dienesta tīmekļvietnē </w:t>
      </w:r>
      <w:hyperlink r:id="rId8">
        <w:r w:rsidR="281DCCC0" w:rsidRPr="00086933">
          <w:rPr>
            <w:rStyle w:val="Hyperlink"/>
            <w:rFonts w:ascii="Times New Roman" w:hAnsi="Times New Roman" w:cs="Times New Roman"/>
            <w:sz w:val="24"/>
            <w:szCs w:val="24"/>
          </w:rPr>
          <w:t>https://www.vmnvd.gov.lv/lv</w:t>
        </w:r>
      </w:hyperlink>
      <w:r w:rsidR="281DCCC0" w:rsidRPr="00086933">
        <w:rPr>
          <w:rFonts w:ascii="Times New Roman" w:hAnsi="Times New Roman" w:cs="Times New Roman"/>
          <w:sz w:val="24"/>
          <w:szCs w:val="24"/>
        </w:rPr>
        <w:t xml:space="preserve"> sadaļā “Iedzīvotājiem” </w:t>
      </w:r>
      <w:proofErr w:type="spellStart"/>
      <w:r w:rsidR="281DCCC0" w:rsidRPr="00086933">
        <w:rPr>
          <w:rFonts w:ascii="Times New Roman" w:hAnsi="Times New Roman" w:cs="Times New Roman"/>
          <w:sz w:val="24"/>
          <w:szCs w:val="24"/>
        </w:rPr>
        <w:t>apakšsadaļā</w:t>
      </w:r>
      <w:proofErr w:type="spellEnd"/>
      <w:r w:rsidR="281DCCC0" w:rsidRPr="00086933">
        <w:rPr>
          <w:rFonts w:ascii="Times New Roman" w:hAnsi="Times New Roman" w:cs="Times New Roman"/>
          <w:sz w:val="24"/>
          <w:szCs w:val="24"/>
        </w:rPr>
        <w:t xml:space="preserve"> “Valsts apmaksātie veselības aprūpes pakalpojumi” “Zobārstniecības palīdzība”</w:t>
      </w:r>
      <w:r w:rsidR="00CA6465" w:rsidRPr="00086933">
        <w:rPr>
          <w:rFonts w:ascii="Times New Roman" w:hAnsi="Times New Roman" w:cs="Times New Roman"/>
          <w:sz w:val="24"/>
          <w:szCs w:val="24"/>
        </w:rPr>
        <w:t xml:space="preserve"> - </w:t>
      </w:r>
      <w:r w:rsidR="281DCCC0" w:rsidRPr="00086933">
        <w:rPr>
          <w:rFonts w:ascii="Times New Roman" w:hAnsi="Times New Roman" w:cs="Times New Roman"/>
          <w:sz w:val="24"/>
          <w:szCs w:val="24"/>
        </w:rPr>
        <w:t xml:space="preserve"> </w:t>
      </w:r>
      <w:hyperlink r:id="rId9">
        <w:r w:rsidR="281DCCC0" w:rsidRPr="00086933">
          <w:rPr>
            <w:rStyle w:val="Hyperlink"/>
            <w:rFonts w:ascii="Times New Roman" w:hAnsi="Times New Roman" w:cs="Times New Roman"/>
            <w:sz w:val="24"/>
            <w:szCs w:val="24"/>
          </w:rPr>
          <w:t>https://www.vmnvd.gov.lv/lv/zobarstniecibas-palidziba</w:t>
        </w:r>
      </w:hyperlink>
      <w:r w:rsidR="281DCCC0" w:rsidRPr="00086933">
        <w:rPr>
          <w:rFonts w:ascii="Times New Roman" w:hAnsi="Times New Roman" w:cs="Times New Roman"/>
          <w:sz w:val="24"/>
          <w:szCs w:val="24"/>
        </w:rPr>
        <w:t xml:space="preserve"> pieejamo sarakstu)</w:t>
      </w:r>
      <w:r w:rsidR="2D5D5A1A" w:rsidRPr="00086933">
        <w:rPr>
          <w:rFonts w:ascii="Times New Roman" w:hAnsi="Times New Roman" w:cs="Times New Roman"/>
          <w:sz w:val="24"/>
          <w:szCs w:val="24"/>
        </w:rPr>
        <w:t>.</w:t>
      </w:r>
      <w:r w:rsidR="281DCCC0" w:rsidRPr="00086933">
        <w:rPr>
          <w:rStyle w:val="normaltextrun"/>
          <w:rFonts w:ascii="Times New Roman" w:eastAsia="Calibri" w:hAnsi="Times New Roman" w:cs="Times New Roman"/>
          <w:sz w:val="24"/>
          <w:szCs w:val="24"/>
        </w:rPr>
        <w:t> </w:t>
      </w:r>
      <w:r w:rsidR="281DCCC0" w:rsidRPr="00086933">
        <w:rPr>
          <w:rStyle w:val="eop"/>
          <w:rFonts w:ascii="Times New Roman" w:hAnsi="Times New Roman" w:cs="Times New Roman"/>
          <w:sz w:val="24"/>
          <w:szCs w:val="24"/>
        </w:rPr>
        <w:t> </w:t>
      </w:r>
    </w:p>
    <w:p w14:paraId="0AE3EC1A" w14:textId="77777777" w:rsidR="00086933" w:rsidRPr="00086933" w:rsidRDefault="00086933" w:rsidP="006E09DF">
      <w:pPr>
        <w:pStyle w:val="ListParagraph"/>
        <w:spacing w:after="0" w:line="240" w:lineRule="auto"/>
        <w:ind w:hanging="720"/>
        <w:jc w:val="both"/>
        <w:rPr>
          <w:rStyle w:val="normaltextrun"/>
          <w:rFonts w:ascii="Times New Roman" w:eastAsia="Times New Roman" w:hAnsi="Times New Roman" w:cs="Times New Roman"/>
          <w:sz w:val="24"/>
          <w:szCs w:val="24"/>
        </w:rPr>
      </w:pPr>
    </w:p>
    <w:p w14:paraId="5E614824" w14:textId="0DBB68C8" w:rsidR="00673649" w:rsidRPr="00086933" w:rsidRDefault="036D7960" w:rsidP="006E09DF">
      <w:pPr>
        <w:pStyle w:val="ListParagraph"/>
        <w:numPr>
          <w:ilvl w:val="0"/>
          <w:numId w:val="54"/>
        </w:numPr>
        <w:spacing w:after="0" w:line="240" w:lineRule="auto"/>
        <w:ind w:hanging="720"/>
        <w:jc w:val="both"/>
        <w:rPr>
          <w:rStyle w:val="eop"/>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 xml:space="preserve">IZPILDĪTĀJS pēc </w:t>
      </w:r>
      <w:r w:rsidR="73226CF3" w:rsidRPr="00086933">
        <w:rPr>
          <w:rStyle w:val="normaltextrun"/>
          <w:rFonts w:ascii="Times New Roman" w:eastAsia="Calibri" w:hAnsi="Times New Roman" w:cs="Times New Roman"/>
          <w:sz w:val="24"/>
          <w:szCs w:val="24"/>
        </w:rPr>
        <w:t xml:space="preserve">personas pieprasījuma </w:t>
      </w:r>
      <w:r w:rsidR="63444F8E" w:rsidRPr="00086933">
        <w:rPr>
          <w:rStyle w:val="normaltextrun"/>
          <w:rFonts w:ascii="Times New Roman" w:eastAsia="Calibri" w:hAnsi="Times New Roman" w:cs="Times New Roman"/>
          <w:sz w:val="24"/>
          <w:szCs w:val="24"/>
        </w:rPr>
        <w:t>s</w:t>
      </w:r>
      <w:r w:rsidRPr="00086933">
        <w:rPr>
          <w:rStyle w:val="normaltextrun"/>
          <w:rFonts w:ascii="Times New Roman" w:eastAsia="Calibri" w:hAnsi="Times New Roman" w:cs="Times New Roman"/>
          <w:sz w:val="24"/>
          <w:szCs w:val="24"/>
        </w:rPr>
        <w:t>niedz informāciju:</w:t>
      </w:r>
      <w:r w:rsidRPr="00086933">
        <w:rPr>
          <w:rStyle w:val="eop"/>
          <w:rFonts w:ascii="Times New Roman" w:hAnsi="Times New Roman" w:cs="Times New Roman"/>
          <w:sz w:val="24"/>
          <w:szCs w:val="24"/>
        </w:rPr>
        <w:t> </w:t>
      </w:r>
    </w:p>
    <w:p w14:paraId="5519729B" w14:textId="7481CC15" w:rsidR="00673649" w:rsidRPr="00086933" w:rsidRDefault="00EF213F"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 xml:space="preserve">par </w:t>
      </w:r>
      <w:r w:rsidR="00673649" w:rsidRPr="00086933">
        <w:rPr>
          <w:rFonts w:ascii="Times New Roman" w:hAnsi="Times New Roman" w:cs="Times New Roman"/>
          <w:sz w:val="24"/>
          <w:szCs w:val="24"/>
        </w:rPr>
        <w:t>iespējām saņemt valsts apmaksātus veselības aprūpes pakalpojumus</w:t>
      </w:r>
      <w:r w:rsidR="20BD7A8F" w:rsidRPr="00086933">
        <w:rPr>
          <w:rFonts w:ascii="Times New Roman" w:hAnsi="Times New Roman" w:cs="Times New Roman"/>
          <w:sz w:val="24"/>
          <w:szCs w:val="24"/>
        </w:rPr>
        <w:t xml:space="preserve"> </w:t>
      </w:r>
      <w:r w:rsidR="74C2AAD1" w:rsidRPr="00086933">
        <w:rPr>
          <w:rFonts w:ascii="Times New Roman" w:hAnsi="Times New Roman" w:cs="Times New Roman"/>
          <w:sz w:val="24"/>
          <w:szCs w:val="24"/>
        </w:rPr>
        <w:t>un to apmaksas nosacījumiem</w:t>
      </w:r>
      <w:r w:rsidR="00673649" w:rsidRPr="00086933">
        <w:rPr>
          <w:rFonts w:ascii="Times New Roman" w:hAnsi="Times New Roman" w:cs="Times New Roman"/>
          <w:sz w:val="24"/>
          <w:szCs w:val="24"/>
        </w:rPr>
        <w:t>; </w:t>
      </w:r>
    </w:p>
    <w:p w14:paraId="4C4E82DE" w14:textId="327F35C5" w:rsidR="00673649" w:rsidRPr="00086933" w:rsidRDefault="00EF213F"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 xml:space="preserve">par </w:t>
      </w:r>
      <w:r w:rsidR="00673649" w:rsidRPr="00086933">
        <w:rPr>
          <w:rFonts w:ascii="Times New Roman" w:hAnsi="Times New Roman" w:cs="Times New Roman"/>
          <w:sz w:val="24"/>
          <w:szCs w:val="24"/>
        </w:rPr>
        <w:t>IZPILDĪTĀJA sniegtajiem pakalpojumiem, kurus apmaksā DIENESTS;</w:t>
      </w:r>
    </w:p>
    <w:p w14:paraId="7AFF6153" w14:textId="553E8F05" w:rsidR="00673649" w:rsidRDefault="63444F8E"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 xml:space="preserve">par </w:t>
      </w:r>
      <w:r w:rsidR="036D7960" w:rsidRPr="00086933">
        <w:rPr>
          <w:rFonts w:ascii="Times New Roman" w:hAnsi="Times New Roman" w:cs="Times New Roman"/>
          <w:sz w:val="24"/>
          <w:szCs w:val="24"/>
        </w:rPr>
        <w:t>kādu pakalpojumu un uz kāda pamata tiek iekasēts pacienta līdzmaksājums vai maksa par maksas pakalpojumu</w:t>
      </w:r>
      <w:r w:rsidR="00D9268B" w:rsidRPr="00086933">
        <w:rPr>
          <w:rFonts w:ascii="Times New Roman" w:hAnsi="Times New Roman" w:cs="Times New Roman"/>
          <w:sz w:val="24"/>
          <w:szCs w:val="24"/>
        </w:rPr>
        <w:t>.</w:t>
      </w:r>
    </w:p>
    <w:p w14:paraId="4EF85DBC" w14:textId="77777777" w:rsidR="00086933" w:rsidRPr="00086933" w:rsidRDefault="00086933" w:rsidP="006E09DF">
      <w:pPr>
        <w:pStyle w:val="ListParagraph"/>
        <w:spacing w:after="0" w:line="240" w:lineRule="auto"/>
        <w:ind w:hanging="720"/>
        <w:jc w:val="both"/>
        <w:rPr>
          <w:rFonts w:ascii="Times New Roman" w:hAnsi="Times New Roman" w:cs="Times New Roman"/>
          <w:sz w:val="24"/>
          <w:szCs w:val="24"/>
        </w:rPr>
      </w:pPr>
    </w:p>
    <w:p w14:paraId="3245B5D3" w14:textId="18F32763" w:rsidR="00673649" w:rsidRDefault="4A93FA04" w:rsidP="006E09DF">
      <w:pPr>
        <w:pStyle w:val="ListParagraph"/>
        <w:numPr>
          <w:ilvl w:val="0"/>
          <w:numId w:val="54"/>
        </w:numPr>
        <w:spacing w:after="0" w:line="240" w:lineRule="auto"/>
        <w:ind w:hanging="720"/>
        <w:jc w:val="both"/>
        <w:rPr>
          <w:rFonts w:ascii="Times New Roman" w:hAnsi="Times New Roman" w:cs="Times New Roman"/>
          <w:sz w:val="24"/>
          <w:szCs w:val="24"/>
        </w:rPr>
      </w:pPr>
      <w:r w:rsidRPr="00086933">
        <w:rPr>
          <w:rFonts w:ascii="Times New Roman" w:hAnsi="Times New Roman" w:cs="Times New Roman"/>
          <w:sz w:val="24"/>
          <w:szCs w:val="24"/>
        </w:rPr>
        <w:t>IZPILDĪTĀJ</w:t>
      </w:r>
      <w:r w:rsidR="00D9268B" w:rsidRPr="00086933">
        <w:rPr>
          <w:rFonts w:ascii="Times New Roman" w:hAnsi="Times New Roman" w:cs="Times New Roman"/>
          <w:sz w:val="24"/>
          <w:szCs w:val="24"/>
        </w:rPr>
        <w:t>AM</w:t>
      </w:r>
      <w:r w:rsidR="1148441E" w:rsidRPr="00086933">
        <w:rPr>
          <w:rFonts w:ascii="Times New Roman" w:hAnsi="Times New Roman" w:cs="Times New Roman"/>
          <w:sz w:val="24"/>
          <w:szCs w:val="24"/>
        </w:rPr>
        <w:t>,</w:t>
      </w:r>
      <w:r w:rsidRPr="00086933">
        <w:rPr>
          <w:rFonts w:ascii="Times New Roman" w:hAnsi="Times New Roman" w:cs="Times New Roman"/>
          <w:sz w:val="24"/>
          <w:szCs w:val="24"/>
        </w:rPr>
        <w:t xml:space="preserve"> kas </w:t>
      </w:r>
      <w:r w:rsidR="6EEFB3A8" w:rsidRPr="00086933">
        <w:rPr>
          <w:rFonts w:ascii="Times New Roman" w:hAnsi="Times New Roman" w:cs="Times New Roman"/>
          <w:sz w:val="24"/>
          <w:szCs w:val="24"/>
        </w:rPr>
        <w:t xml:space="preserve">sniedz </w:t>
      </w:r>
      <w:r w:rsidR="036D7960" w:rsidRPr="00086933">
        <w:rPr>
          <w:rFonts w:ascii="Times New Roman" w:hAnsi="Times New Roman" w:cs="Times New Roman"/>
          <w:sz w:val="24"/>
          <w:szCs w:val="24"/>
        </w:rPr>
        <w:t>ģimenes ārst</w:t>
      </w:r>
      <w:r w:rsidR="63444F8E" w:rsidRPr="00086933">
        <w:rPr>
          <w:rFonts w:ascii="Times New Roman" w:hAnsi="Times New Roman" w:cs="Times New Roman"/>
          <w:sz w:val="24"/>
          <w:szCs w:val="24"/>
        </w:rPr>
        <w:t>a</w:t>
      </w:r>
      <w:r w:rsidR="00CC09CF" w:rsidRPr="00086933">
        <w:rPr>
          <w:rFonts w:ascii="Times New Roman" w:hAnsi="Times New Roman" w:cs="Times New Roman"/>
          <w:sz w:val="24"/>
          <w:szCs w:val="24"/>
        </w:rPr>
        <w:t xml:space="preserve"> prakses</w:t>
      </w:r>
      <w:r w:rsidR="63444F8E" w:rsidRPr="00086933">
        <w:rPr>
          <w:rFonts w:ascii="Times New Roman" w:hAnsi="Times New Roman" w:cs="Times New Roman"/>
          <w:sz w:val="24"/>
          <w:szCs w:val="24"/>
        </w:rPr>
        <w:t xml:space="preserve"> </w:t>
      </w:r>
      <w:r w:rsidR="6EEFB3A8" w:rsidRPr="00086933">
        <w:rPr>
          <w:rFonts w:ascii="Times New Roman" w:hAnsi="Times New Roman" w:cs="Times New Roman"/>
          <w:sz w:val="24"/>
          <w:szCs w:val="24"/>
        </w:rPr>
        <w:t>vai</w:t>
      </w:r>
      <w:r w:rsidR="63444F8E" w:rsidRPr="00086933">
        <w:rPr>
          <w:rFonts w:ascii="Times New Roman" w:hAnsi="Times New Roman" w:cs="Times New Roman"/>
          <w:sz w:val="24"/>
          <w:szCs w:val="24"/>
        </w:rPr>
        <w:t xml:space="preserve"> </w:t>
      </w:r>
      <w:proofErr w:type="spellStart"/>
      <w:r w:rsidR="63444F8E" w:rsidRPr="00086933">
        <w:rPr>
          <w:rFonts w:ascii="Times New Roman" w:hAnsi="Times New Roman" w:cs="Times New Roman"/>
          <w:sz w:val="24"/>
          <w:szCs w:val="24"/>
        </w:rPr>
        <w:t>feldšerpunkt</w:t>
      </w:r>
      <w:r w:rsidR="6EEFB3A8" w:rsidRPr="00086933">
        <w:rPr>
          <w:rFonts w:ascii="Times New Roman" w:hAnsi="Times New Roman" w:cs="Times New Roman"/>
          <w:sz w:val="24"/>
          <w:szCs w:val="24"/>
        </w:rPr>
        <w:t>a</w:t>
      </w:r>
      <w:proofErr w:type="spellEnd"/>
      <w:r w:rsidR="6EEFB3A8" w:rsidRPr="00086933">
        <w:rPr>
          <w:rFonts w:ascii="Times New Roman" w:hAnsi="Times New Roman" w:cs="Times New Roman"/>
          <w:sz w:val="24"/>
          <w:szCs w:val="24"/>
        </w:rPr>
        <w:t xml:space="preserve"> pakalpojumus, papildus </w:t>
      </w:r>
      <w:r w:rsidR="00CC09CF" w:rsidRPr="00086933">
        <w:rPr>
          <w:rFonts w:ascii="Times New Roman" w:hAnsi="Times New Roman" w:cs="Times New Roman"/>
          <w:sz w:val="24"/>
          <w:szCs w:val="24"/>
        </w:rPr>
        <w:t>9</w:t>
      </w:r>
      <w:r w:rsidR="6EEFB3A8" w:rsidRPr="00086933">
        <w:rPr>
          <w:rFonts w:ascii="Times New Roman" w:hAnsi="Times New Roman" w:cs="Times New Roman"/>
          <w:sz w:val="24"/>
          <w:szCs w:val="24"/>
        </w:rPr>
        <w:t xml:space="preserve">.punktā minētajam ir </w:t>
      </w:r>
      <w:r w:rsidR="63444F8E" w:rsidRPr="00086933">
        <w:rPr>
          <w:rFonts w:ascii="Times New Roman" w:hAnsi="Times New Roman" w:cs="Times New Roman"/>
          <w:sz w:val="24"/>
          <w:szCs w:val="24"/>
        </w:rPr>
        <w:t>pienākums</w:t>
      </w:r>
      <w:r w:rsidR="036D7960" w:rsidRPr="00086933">
        <w:rPr>
          <w:rFonts w:ascii="Times New Roman" w:hAnsi="Times New Roman" w:cs="Times New Roman"/>
          <w:sz w:val="24"/>
          <w:szCs w:val="24"/>
        </w:rPr>
        <w:t xml:space="preserve"> </w:t>
      </w:r>
      <w:r w:rsidR="63444F8E" w:rsidRPr="00086933">
        <w:rPr>
          <w:rFonts w:ascii="Times New Roman" w:hAnsi="Times New Roman" w:cs="Times New Roman"/>
          <w:sz w:val="24"/>
          <w:szCs w:val="24"/>
        </w:rPr>
        <w:t xml:space="preserve">sniegt informāciju </w:t>
      </w:r>
      <w:r w:rsidR="036D7960" w:rsidRPr="00086933">
        <w:rPr>
          <w:rFonts w:ascii="Times New Roman" w:hAnsi="Times New Roman" w:cs="Times New Roman"/>
          <w:sz w:val="24"/>
          <w:szCs w:val="24"/>
        </w:rPr>
        <w:t>par reģistrāciju ģimenes ārsta pacientu sarakstā, izskaidrojot iespēju reģistrēties pie ģimenes ārsta vai pārreģistrēties pie cita ģimenes ārsta. </w:t>
      </w:r>
    </w:p>
    <w:p w14:paraId="51E53A38" w14:textId="77777777" w:rsidR="00086933" w:rsidRPr="00086933" w:rsidRDefault="00086933" w:rsidP="006E09DF">
      <w:pPr>
        <w:pStyle w:val="ListParagraph"/>
        <w:spacing w:after="0" w:line="240" w:lineRule="auto"/>
        <w:ind w:hanging="720"/>
        <w:jc w:val="both"/>
        <w:rPr>
          <w:rFonts w:ascii="Times New Roman" w:hAnsi="Times New Roman" w:cs="Times New Roman"/>
          <w:sz w:val="24"/>
          <w:szCs w:val="24"/>
        </w:rPr>
      </w:pPr>
    </w:p>
    <w:p w14:paraId="2ADF5831" w14:textId="77777777" w:rsidR="00673649" w:rsidRPr="00086933" w:rsidRDefault="00673649" w:rsidP="006E09DF">
      <w:pPr>
        <w:pStyle w:val="ListParagraph"/>
        <w:numPr>
          <w:ilvl w:val="0"/>
          <w:numId w:val="54"/>
        </w:numPr>
        <w:spacing w:after="0" w:line="240" w:lineRule="auto"/>
        <w:ind w:hanging="720"/>
        <w:jc w:val="both"/>
        <w:rPr>
          <w:rStyle w:val="eop"/>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IZPILDĪTĀJS iekasē pacienta līdzmaksājumu normatīvajos aktos noteiktajos gadījumos un apmērā, ievērojot šādus papildu nosacījumus:</w:t>
      </w:r>
      <w:r w:rsidRPr="00086933">
        <w:rPr>
          <w:rStyle w:val="eop"/>
          <w:rFonts w:ascii="Times New Roman" w:hAnsi="Times New Roman" w:cs="Times New Roman"/>
          <w:sz w:val="24"/>
          <w:szCs w:val="24"/>
        </w:rPr>
        <w:t> </w:t>
      </w:r>
    </w:p>
    <w:p w14:paraId="55471841" w14:textId="74CFB756" w:rsidR="00673649" w:rsidRPr="00086933" w:rsidRDefault="00673649" w:rsidP="006E09DF">
      <w:pPr>
        <w:pStyle w:val="ListParagraph"/>
        <w:numPr>
          <w:ilvl w:val="1"/>
          <w:numId w:val="54"/>
        </w:numPr>
        <w:spacing w:after="0" w:line="240" w:lineRule="auto"/>
        <w:ind w:left="720" w:hanging="720"/>
        <w:jc w:val="both"/>
        <w:rPr>
          <w:rStyle w:val="eop"/>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pirms pakalpojuma sniegšanas lūdz person</w:t>
      </w:r>
      <w:r w:rsidR="466D58CD" w:rsidRPr="00086933">
        <w:rPr>
          <w:rStyle w:val="normaltextrun"/>
          <w:rFonts w:ascii="Times New Roman" w:eastAsia="Calibri" w:hAnsi="Times New Roman" w:cs="Times New Roman"/>
          <w:sz w:val="24"/>
          <w:szCs w:val="24"/>
        </w:rPr>
        <w:t>ai</w:t>
      </w:r>
      <w:r w:rsidRPr="00086933">
        <w:rPr>
          <w:rStyle w:val="normaltextrun"/>
          <w:rFonts w:ascii="Times New Roman" w:eastAsia="Calibri" w:hAnsi="Times New Roman" w:cs="Times New Roman"/>
          <w:sz w:val="24"/>
          <w:szCs w:val="24"/>
        </w:rPr>
        <w:t xml:space="preserve"> uzrādīt personu apliecinošu dokumentu </w:t>
      </w:r>
      <w:r w:rsidR="00F14F46" w:rsidRPr="00086933">
        <w:rPr>
          <w:rStyle w:val="normaltextrun"/>
          <w:rFonts w:ascii="Times New Roman" w:eastAsia="Calibri" w:hAnsi="Times New Roman" w:cs="Times New Roman"/>
          <w:sz w:val="24"/>
          <w:szCs w:val="24"/>
        </w:rPr>
        <w:t>un Vadības informācijas sistēmā pārliecinās par personas tiesībām saņemt valsts apmaksājamos veselības aprūpes pakalpojumus</w:t>
      </w:r>
      <w:r w:rsidR="00DF009D" w:rsidRPr="00086933">
        <w:rPr>
          <w:rStyle w:val="normaltextrun"/>
          <w:rFonts w:ascii="Times New Roman" w:eastAsia="Calibri" w:hAnsi="Times New Roman" w:cs="Times New Roman"/>
          <w:sz w:val="24"/>
          <w:szCs w:val="24"/>
        </w:rPr>
        <w:t>;</w:t>
      </w:r>
    </w:p>
    <w:p w14:paraId="29FE5C02" w14:textId="4990BEE7" w:rsidR="00673649" w:rsidRPr="00086933" w:rsidRDefault="036D7960" w:rsidP="006E09DF">
      <w:pPr>
        <w:pStyle w:val="ListParagraph"/>
        <w:numPr>
          <w:ilvl w:val="1"/>
          <w:numId w:val="54"/>
        </w:numPr>
        <w:spacing w:after="0" w:line="240" w:lineRule="auto"/>
        <w:ind w:left="720" w:hanging="720"/>
        <w:jc w:val="both"/>
        <w:rPr>
          <w:rStyle w:val="normaltextrun"/>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 xml:space="preserve">ja personas statuss atbilst DIENESTA </w:t>
      </w:r>
      <w:r w:rsidR="779C981E" w:rsidRPr="00086933">
        <w:rPr>
          <w:rFonts w:ascii="Times New Roman" w:hAnsi="Times New Roman" w:cs="Times New Roman"/>
          <w:sz w:val="24"/>
          <w:szCs w:val="24"/>
        </w:rPr>
        <w:t xml:space="preserve">tīmekļvietnē </w:t>
      </w:r>
      <w:r w:rsidR="00030FD7" w:rsidRPr="00086933">
        <w:rPr>
          <w:rFonts w:ascii="Times New Roman" w:eastAsia="Times New Roman" w:hAnsi="Times New Roman" w:cs="Times New Roman"/>
          <w:sz w:val="24"/>
          <w:szCs w:val="24"/>
        </w:rPr>
        <w:t xml:space="preserve"> </w:t>
      </w:r>
      <w:hyperlink r:id="rId10">
        <w:r w:rsidR="00030FD7" w:rsidRPr="00086933">
          <w:rPr>
            <w:rFonts w:ascii="Times New Roman" w:eastAsia="Times New Roman" w:hAnsi="Times New Roman" w:cs="Times New Roman"/>
            <w:color w:val="0000FF"/>
            <w:sz w:val="24"/>
            <w:szCs w:val="24"/>
            <w:u w:val="single"/>
          </w:rPr>
          <w:t>www.vmnvd.gov.lv</w:t>
        </w:r>
      </w:hyperlink>
      <w:r w:rsidR="00030FD7" w:rsidRPr="00086933">
        <w:rPr>
          <w:rFonts w:ascii="Times New Roman" w:eastAsia="Times New Roman" w:hAnsi="Times New Roman" w:cs="Times New Roman"/>
          <w:sz w:val="24"/>
          <w:szCs w:val="24"/>
        </w:rPr>
        <w:t xml:space="preserve"> </w:t>
      </w:r>
      <w:r w:rsidR="00CC09CF" w:rsidRPr="00086933">
        <w:rPr>
          <w:rStyle w:val="normaltextrun"/>
          <w:rFonts w:ascii="Times New Roman" w:eastAsia="Calibri" w:hAnsi="Times New Roman" w:cs="Times New Roman"/>
          <w:sz w:val="24"/>
          <w:szCs w:val="24"/>
        </w:rPr>
        <w:t xml:space="preserve">pieejamā </w:t>
      </w:r>
      <w:r w:rsidRPr="00086933">
        <w:rPr>
          <w:rStyle w:val="normaltextrun"/>
          <w:rFonts w:ascii="Times New Roman" w:eastAsia="Calibri" w:hAnsi="Times New Roman" w:cs="Times New Roman"/>
          <w:sz w:val="24"/>
          <w:szCs w:val="24"/>
        </w:rPr>
        <w:t>dokumentā „No pacienta līdzmaksājuma atbrīvotās personas, kurām jālūdz uzrādīt attiecīgo personas statusu apliecinošos dokumentus”</w:t>
      </w:r>
      <w:r w:rsidR="115B38A5" w:rsidRPr="00086933">
        <w:rPr>
          <w:rStyle w:val="normaltextrun"/>
          <w:rFonts w:ascii="Times New Roman" w:eastAsia="Calibri" w:hAnsi="Times New Roman" w:cs="Times New Roman"/>
          <w:sz w:val="24"/>
          <w:szCs w:val="24"/>
        </w:rPr>
        <w:t xml:space="preserve"> minētajam</w:t>
      </w:r>
      <w:r w:rsidRPr="00086933">
        <w:rPr>
          <w:rStyle w:val="normaltextrun"/>
          <w:rFonts w:ascii="Times New Roman" w:eastAsia="Calibri" w:hAnsi="Times New Roman" w:cs="Times New Roman"/>
          <w:sz w:val="24"/>
          <w:szCs w:val="24"/>
        </w:rPr>
        <w:t>, pievieno</w:t>
      </w:r>
      <w:r w:rsidR="399EE4E1" w:rsidRPr="00086933">
        <w:rPr>
          <w:rStyle w:val="normaltextrun"/>
          <w:rFonts w:ascii="Times New Roman" w:eastAsia="Calibri" w:hAnsi="Times New Roman" w:cs="Times New Roman"/>
          <w:sz w:val="24"/>
          <w:szCs w:val="24"/>
        </w:rPr>
        <w:t xml:space="preserve"> pacienta medicīniskajai dokumentācijai (piemēram, ambulatorai kartei, slimības vēsturei)</w:t>
      </w:r>
      <w:r w:rsidR="02A07FD6" w:rsidRPr="00086933">
        <w:rPr>
          <w:rStyle w:val="normaltextrun"/>
          <w:rFonts w:ascii="Times New Roman" w:eastAsia="Calibri" w:hAnsi="Times New Roman" w:cs="Times New Roman"/>
          <w:sz w:val="24"/>
          <w:szCs w:val="24"/>
        </w:rPr>
        <w:t xml:space="preserve"> </w:t>
      </w:r>
      <w:r w:rsidRPr="00086933">
        <w:rPr>
          <w:rStyle w:val="normaltextrun"/>
          <w:rFonts w:ascii="Times New Roman" w:eastAsia="Calibri" w:hAnsi="Times New Roman" w:cs="Times New Roman"/>
          <w:sz w:val="24"/>
          <w:szCs w:val="24"/>
        </w:rPr>
        <w:t xml:space="preserve">attiecīgā personas statusu apliecinošā dokumenta kopiju vai izdara par šo dokumentu atzīmi pacienta medicīniskajā </w:t>
      </w:r>
      <w:r w:rsidR="009826A3" w:rsidRPr="00086933">
        <w:rPr>
          <w:rStyle w:val="normaltextrun"/>
          <w:rFonts w:ascii="Times New Roman" w:eastAsia="Calibri" w:hAnsi="Times New Roman" w:cs="Times New Roman"/>
          <w:sz w:val="24"/>
          <w:szCs w:val="24"/>
        </w:rPr>
        <w:t>dokumentācijā</w:t>
      </w:r>
      <w:r w:rsidRPr="00086933">
        <w:rPr>
          <w:rStyle w:val="normaltextrun"/>
          <w:rFonts w:ascii="Times New Roman" w:eastAsia="Calibri" w:hAnsi="Times New Roman" w:cs="Times New Roman"/>
          <w:sz w:val="24"/>
          <w:szCs w:val="24"/>
        </w:rPr>
        <w:t>, norādot dokumenta veidu, numuru, izdevēju, izdošanas datumu un derīguma termiņu</w:t>
      </w:r>
      <w:r w:rsidR="00DF009D" w:rsidRPr="00086933">
        <w:rPr>
          <w:rStyle w:val="normaltextrun"/>
          <w:rFonts w:ascii="Times New Roman" w:eastAsia="Calibri" w:hAnsi="Times New Roman" w:cs="Times New Roman"/>
          <w:sz w:val="24"/>
          <w:szCs w:val="24"/>
        </w:rPr>
        <w:t>.</w:t>
      </w:r>
    </w:p>
    <w:p w14:paraId="798F8F84" w14:textId="77777777" w:rsidR="00086933" w:rsidRPr="00086933" w:rsidRDefault="00086933" w:rsidP="006E09DF">
      <w:pPr>
        <w:pStyle w:val="ListParagraph"/>
        <w:spacing w:after="0" w:line="240" w:lineRule="auto"/>
        <w:ind w:hanging="720"/>
        <w:jc w:val="both"/>
        <w:rPr>
          <w:rFonts w:ascii="Times New Roman" w:eastAsia="Times New Roman" w:hAnsi="Times New Roman" w:cs="Times New Roman"/>
          <w:sz w:val="24"/>
          <w:szCs w:val="24"/>
        </w:rPr>
      </w:pPr>
    </w:p>
    <w:p w14:paraId="7F41FB5C" w14:textId="49230141" w:rsidR="00D1486F" w:rsidRPr="00301EC7" w:rsidRDefault="00D1486F" w:rsidP="006E09DF">
      <w:pPr>
        <w:pStyle w:val="ListParagraph"/>
        <w:numPr>
          <w:ilvl w:val="0"/>
          <w:numId w:val="54"/>
        </w:numPr>
        <w:spacing w:after="0" w:line="240" w:lineRule="auto"/>
        <w:ind w:hanging="720"/>
        <w:jc w:val="both"/>
        <w:rPr>
          <w:rFonts w:ascii="Times New Roman" w:eastAsia="Times New Roman" w:hAnsi="Times New Roman" w:cs="Times New Roman"/>
          <w:sz w:val="24"/>
          <w:szCs w:val="24"/>
        </w:rPr>
      </w:pPr>
      <w:r w:rsidRPr="00D1486F">
        <w:rPr>
          <w:rStyle w:val="normaltextrun"/>
          <w:rFonts w:ascii="Times New Roman" w:eastAsia="Calibri" w:hAnsi="Times New Roman" w:cs="Times New Roman"/>
          <w:sz w:val="24"/>
          <w:szCs w:val="24"/>
        </w:rPr>
        <w:t>M</w:t>
      </w:r>
      <w:r w:rsidRPr="00301EC7">
        <w:rPr>
          <w:rFonts w:ascii="Times New Roman" w:hAnsi="Times New Roman" w:cs="Times New Roman"/>
          <w:color w:val="000000" w:themeColor="text1"/>
          <w:sz w:val="24"/>
          <w:szCs w:val="24"/>
        </w:rPr>
        <w:t xml:space="preserve">edicīnisko indikāciju gadījumā IZPILDĪTĀJS personai izraksta kompensējamās zāles un medicīniskās ierīces un M sarakstā iekļautās zāles, medicīniskajā dokumentācijā norādot to izrakstīšanas pamatojumu un papīra receptēm - datumu, nosaukumu, daudzumu un lietošanas nosacījumus, kā arī nepieciešamības gadījumā izskaidrojot personai to izrakstīšanas un saņemšanas kārtību. </w:t>
      </w:r>
    </w:p>
    <w:p w14:paraId="3F953D8F" w14:textId="77777777" w:rsidR="00086933" w:rsidRPr="00D1486F" w:rsidRDefault="00086933" w:rsidP="006E09DF">
      <w:pPr>
        <w:pStyle w:val="ListParagraph"/>
        <w:spacing w:after="0" w:line="240" w:lineRule="auto"/>
        <w:ind w:hanging="720"/>
        <w:jc w:val="both"/>
        <w:rPr>
          <w:rFonts w:ascii="Times New Roman" w:eastAsia="Times New Roman" w:hAnsi="Times New Roman" w:cs="Times New Roman"/>
          <w:sz w:val="24"/>
          <w:szCs w:val="24"/>
        </w:rPr>
      </w:pPr>
    </w:p>
    <w:p w14:paraId="4568B9A6" w14:textId="30C71DC3" w:rsidR="00E22931" w:rsidRPr="00086933" w:rsidRDefault="5B36B77C" w:rsidP="006E09DF">
      <w:pPr>
        <w:pStyle w:val="ListParagraph"/>
        <w:numPr>
          <w:ilvl w:val="0"/>
          <w:numId w:val="54"/>
        </w:numPr>
        <w:spacing w:after="0" w:line="240" w:lineRule="auto"/>
        <w:ind w:hanging="720"/>
        <w:jc w:val="both"/>
        <w:rPr>
          <w:rFonts w:ascii="Times New Roman" w:eastAsia="Times New Roman" w:hAnsi="Times New Roman" w:cs="Times New Roman"/>
          <w:sz w:val="24"/>
          <w:szCs w:val="24"/>
        </w:rPr>
      </w:pPr>
      <w:r w:rsidRPr="00086933">
        <w:rPr>
          <w:rFonts w:ascii="Times New Roman" w:hAnsi="Times New Roman" w:cs="Times New Roman"/>
          <w:sz w:val="24"/>
          <w:szCs w:val="24"/>
        </w:rPr>
        <w:t>IZPILDĪTĀJAM</w:t>
      </w:r>
      <w:r w:rsidR="00301EC7">
        <w:rPr>
          <w:rFonts w:ascii="Times New Roman" w:hAnsi="Times New Roman" w:cs="Times New Roman"/>
          <w:sz w:val="24"/>
          <w:szCs w:val="24"/>
        </w:rPr>
        <w:t>, kas sniedz stacionāros veselības aprūpes pakalpojumus,</w:t>
      </w:r>
      <w:r w:rsidRPr="00086933">
        <w:rPr>
          <w:rFonts w:ascii="Times New Roman" w:hAnsi="Times New Roman" w:cs="Times New Roman"/>
          <w:sz w:val="24"/>
          <w:szCs w:val="24"/>
        </w:rPr>
        <w:t xml:space="preserve"> ir pienākums </w:t>
      </w:r>
      <w:r w:rsidR="001E641F" w:rsidRPr="00086933">
        <w:rPr>
          <w:rFonts w:ascii="Times New Roman" w:hAnsi="Times New Roman" w:cs="Times New Roman"/>
          <w:sz w:val="24"/>
          <w:szCs w:val="24"/>
        </w:rPr>
        <w:t>nodrošināt pierādām</w:t>
      </w:r>
      <w:r w:rsidR="237F8ED1" w:rsidRPr="00086933">
        <w:rPr>
          <w:rFonts w:ascii="Times New Roman" w:hAnsi="Times New Roman" w:cs="Times New Roman"/>
          <w:sz w:val="24"/>
          <w:szCs w:val="24"/>
        </w:rPr>
        <w:t>u</w:t>
      </w:r>
      <w:r w:rsidR="001E641F" w:rsidRPr="00086933">
        <w:rPr>
          <w:rFonts w:ascii="Times New Roman" w:hAnsi="Times New Roman" w:cs="Times New Roman"/>
          <w:sz w:val="24"/>
          <w:szCs w:val="24"/>
        </w:rPr>
        <w:t xml:space="preserve"> informāciju par p</w:t>
      </w:r>
      <w:r w:rsidR="00EF3E2A" w:rsidRPr="00086933">
        <w:rPr>
          <w:rFonts w:ascii="Times New Roman" w:hAnsi="Times New Roman" w:cs="Times New Roman"/>
          <w:sz w:val="24"/>
          <w:szCs w:val="24"/>
        </w:rPr>
        <w:t>ersonas</w:t>
      </w:r>
      <w:r w:rsidR="001E641F" w:rsidRPr="00086933">
        <w:rPr>
          <w:rFonts w:ascii="Times New Roman" w:hAnsi="Times New Roman" w:cs="Times New Roman"/>
          <w:sz w:val="24"/>
          <w:szCs w:val="24"/>
        </w:rPr>
        <w:t xml:space="preserve"> piekrišanu maksas pakalpojumam valsts apmaksāto pakalpoju</w:t>
      </w:r>
      <w:r w:rsidR="00723F5C" w:rsidRPr="00086933">
        <w:rPr>
          <w:rFonts w:ascii="Times New Roman" w:hAnsi="Times New Roman" w:cs="Times New Roman"/>
          <w:sz w:val="24"/>
          <w:szCs w:val="24"/>
        </w:rPr>
        <w:t>m</w:t>
      </w:r>
      <w:r w:rsidR="001E641F" w:rsidRPr="00086933">
        <w:rPr>
          <w:rFonts w:ascii="Times New Roman" w:hAnsi="Times New Roman" w:cs="Times New Roman"/>
          <w:sz w:val="24"/>
          <w:szCs w:val="24"/>
        </w:rPr>
        <w:t xml:space="preserve">u saņemšanas laikā vai </w:t>
      </w:r>
      <w:r w:rsidR="00723F5C" w:rsidRPr="00086933">
        <w:rPr>
          <w:rFonts w:ascii="Times New Roman" w:hAnsi="Times New Roman" w:cs="Times New Roman"/>
          <w:sz w:val="24"/>
          <w:szCs w:val="24"/>
        </w:rPr>
        <w:t xml:space="preserve">gadījumā, ja </w:t>
      </w:r>
      <w:r w:rsidR="00EF3E2A" w:rsidRPr="00086933">
        <w:rPr>
          <w:rFonts w:ascii="Times New Roman" w:hAnsi="Times New Roman" w:cs="Times New Roman"/>
          <w:sz w:val="24"/>
          <w:szCs w:val="24"/>
        </w:rPr>
        <w:t xml:space="preserve">persona stacionāro ārstniecības iestādi </w:t>
      </w:r>
      <w:r w:rsidR="6939709C" w:rsidRPr="00086933">
        <w:rPr>
          <w:rFonts w:ascii="Times New Roman" w:hAnsi="Times New Roman" w:cs="Times New Roman"/>
          <w:sz w:val="24"/>
          <w:szCs w:val="24"/>
        </w:rPr>
        <w:t xml:space="preserve">pretēji ārstniecības personas norādījumiem </w:t>
      </w:r>
      <w:r w:rsidR="00EF3E2A" w:rsidRPr="00086933">
        <w:rPr>
          <w:rFonts w:ascii="Times New Roman" w:hAnsi="Times New Roman" w:cs="Times New Roman"/>
          <w:sz w:val="24"/>
          <w:szCs w:val="24"/>
        </w:rPr>
        <w:t>atstāj pirmajā dienā un IZPILDĪTĀJS lemj pie</w:t>
      </w:r>
      <w:r w:rsidR="00747D5F" w:rsidRPr="00086933">
        <w:rPr>
          <w:rFonts w:ascii="Times New Roman" w:hAnsi="Times New Roman" w:cs="Times New Roman"/>
          <w:sz w:val="24"/>
          <w:szCs w:val="24"/>
        </w:rPr>
        <w:t>prasīt no personas samaksu.</w:t>
      </w:r>
    </w:p>
    <w:p w14:paraId="5C8CCB47" w14:textId="77777777" w:rsidR="00086933" w:rsidRPr="00086933" w:rsidRDefault="00086933" w:rsidP="006E09DF">
      <w:pPr>
        <w:pStyle w:val="ListParagraph"/>
        <w:spacing w:after="0" w:line="240" w:lineRule="auto"/>
        <w:ind w:hanging="720"/>
        <w:jc w:val="both"/>
        <w:rPr>
          <w:rFonts w:ascii="Times New Roman" w:eastAsia="Times New Roman" w:hAnsi="Times New Roman" w:cs="Times New Roman"/>
          <w:sz w:val="24"/>
          <w:szCs w:val="24"/>
        </w:rPr>
      </w:pPr>
    </w:p>
    <w:p w14:paraId="313A552F" w14:textId="76929826" w:rsidR="00850658" w:rsidRPr="00086933" w:rsidRDefault="00850658" w:rsidP="006E09DF">
      <w:pPr>
        <w:pStyle w:val="ListParagraph"/>
        <w:numPr>
          <w:ilvl w:val="0"/>
          <w:numId w:val="54"/>
        </w:numPr>
        <w:spacing w:after="0" w:line="240" w:lineRule="auto"/>
        <w:ind w:hanging="720"/>
        <w:jc w:val="both"/>
        <w:rPr>
          <w:rFonts w:ascii="Times New Roman" w:eastAsia="Times New Roman" w:hAnsi="Times New Roman" w:cs="Times New Roman"/>
          <w:sz w:val="24"/>
          <w:szCs w:val="24"/>
        </w:rPr>
      </w:pPr>
      <w:r w:rsidRPr="00086933">
        <w:rPr>
          <w:rFonts w:ascii="Times New Roman" w:hAnsi="Times New Roman" w:cs="Times New Roman"/>
          <w:sz w:val="24"/>
          <w:szCs w:val="24"/>
        </w:rPr>
        <w:t>Mainoties epidemioloģiskai situācijai, IZPILDĪTĀJAM jāseko Slimības profilakses un kontroles izstrādātiem pamatprincipiem epidemioloģiskās drošības nodrošināšanai, tajā skaitā p</w:t>
      </w:r>
      <w:r w:rsidR="00C43903" w:rsidRPr="00086933">
        <w:rPr>
          <w:rFonts w:ascii="Times New Roman" w:hAnsi="Times New Roman" w:cs="Times New Roman"/>
          <w:sz w:val="24"/>
          <w:szCs w:val="24"/>
        </w:rPr>
        <w:t xml:space="preserve">akalpojumu </w:t>
      </w:r>
      <w:r w:rsidRPr="00086933">
        <w:rPr>
          <w:rFonts w:ascii="Times New Roman" w:hAnsi="Times New Roman" w:cs="Times New Roman"/>
          <w:sz w:val="24"/>
          <w:szCs w:val="24"/>
        </w:rPr>
        <w:t xml:space="preserve">organizēšanā un </w:t>
      </w:r>
      <w:r w:rsidR="00C43903" w:rsidRPr="00086933">
        <w:rPr>
          <w:rFonts w:ascii="Times New Roman" w:hAnsi="Times New Roman" w:cs="Times New Roman"/>
          <w:sz w:val="24"/>
          <w:szCs w:val="24"/>
        </w:rPr>
        <w:t>sniegša</w:t>
      </w:r>
      <w:r w:rsidRPr="00086933">
        <w:rPr>
          <w:rFonts w:ascii="Times New Roman" w:hAnsi="Times New Roman" w:cs="Times New Roman"/>
          <w:sz w:val="24"/>
          <w:szCs w:val="24"/>
        </w:rPr>
        <w:t>nā</w:t>
      </w:r>
      <w:r w:rsidR="00301EC7">
        <w:rPr>
          <w:rFonts w:ascii="Times New Roman" w:hAnsi="Times New Roman" w:cs="Times New Roman"/>
          <w:sz w:val="24"/>
          <w:szCs w:val="24"/>
        </w:rPr>
        <w:t>,</w:t>
      </w:r>
      <w:r w:rsidRPr="00086933">
        <w:rPr>
          <w:rFonts w:ascii="Times New Roman" w:hAnsi="Times New Roman" w:cs="Times New Roman"/>
          <w:sz w:val="24"/>
          <w:szCs w:val="24"/>
        </w:rPr>
        <w:t xml:space="preserve"> ievērojot sekojošus pamatprincipus:</w:t>
      </w:r>
    </w:p>
    <w:p w14:paraId="4328369A" w14:textId="5F89F10F" w:rsidR="00D563D6" w:rsidRPr="00086933" w:rsidRDefault="00301EC7"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7AA4DC2">
        <w:rPr>
          <w:rFonts w:ascii="Times New Roman" w:hAnsi="Times New Roman" w:cs="Times New Roman"/>
          <w:sz w:val="24"/>
          <w:szCs w:val="24"/>
        </w:rPr>
        <w:t>IZPILDĪTĀJS veselības aprū</w:t>
      </w:r>
      <w:r>
        <w:rPr>
          <w:rFonts w:ascii="Times New Roman" w:hAnsi="Times New Roman" w:cs="Times New Roman"/>
          <w:sz w:val="24"/>
          <w:szCs w:val="24"/>
        </w:rPr>
        <w:t xml:space="preserve">pes pakalpojumus </w:t>
      </w:r>
      <w:r w:rsidRPr="07AA4DC2">
        <w:rPr>
          <w:rFonts w:ascii="Times New Roman" w:hAnsi="Times New Roman" w:cs="Times New Roman"/>
          <w:sz w:val="24"/>
          <w:szCs w:val="24"/>
        </w:rPr>
        <w:t>pacientiem sniedz tikai pēc iepriekšējā pieraksta</w:t>
      </w:r>
      <w:r w:rsidR="00D563D6" w:rsidRPr="00086933">
        <w:rPr>
          <w:rFonts w:ascii="Times New Roman" w:hAnsi="Times New Roman" w:cs="Times New Roman"/>
          <w:sz w:val="24"/>
          <w:szCs w:val="24"/>
        </w:rPr>
        <w:t xml:space="preserve">; </w:t>
      </w:r>
    </w:p>
    <w:p w14:paraId="78C38B55" w14:textId="7E070987" w:rsidR="00D563D6" w:rsidRPr="00086933" w:rsidRDefault="00D563D6"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veicot pierakstu, noskaidro pacienta epidemioloģisko anamnēzi un sūdzības, izvērtē ambulatorā apmeklējuma vai mājas vizītes nepieciešamību un steidzamību un pieņem lēmumu par veselības aprūpes pakalpojuma saņemšanas veidu un laiku - ambulatoro apmeklējumu, mājas vizīti vai attālināto konsultāciju;</w:t>
      </w:r>
    </w:p>
    <w:p w14:paraId="78DE39AB" w14:textId="2C5FAE9E" w:rsidR="001F2C6A" w:rsidRPr="00086933" w:rsidRDefault="001F2C6A"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IZPILDĪTĀJS nodrošina, ka pirms attālinātas konsultācijas uzsākšanas persona tiek identificēta (noskaidrots vārds, uzvārds, personas kods), izmantojot ārstam pieejamos informāciju tehnoloģiju resursus vai citus pieejamos informācijas resursus, t.sk. mutisko identifikāciju, uzdodot kontroles jautājumus;</w:t>
      </w:r>
    </w:p>
    <w:p w14:paraId="455100B0" w14:textId="1E59B7CB" w:rsidR="00652B59" w:rsidRPr="00933E2B" w:rsidRDefault="00652B59"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 xml:space="preserve">Par sniegtām attālinātām konsultācijām IZPILDĪTĀJS medicīniskā dokumentācijā veic ierakstu </w:t>
      </w:r>
      <w:r w:rsidR="00933E2B">
        <w:rPr>
          <w:rFonts w:ascii="Times New Roman" w:hAnsi="Times New Roman" w:cs="Times New Roman"/>
          <w:sz w:val="24"/>
          <w:szCs w:val="24"/>
        </w:rPr>
        <w:t xml:space="preserve">par </w:t>
      </w:r>
      <w:r w:rsidRPr="00933E2B">
        <w:rPr>
          <w:rFonts w:ascii="Times New Roman" w:hAnsi="Times New Roman" w:cs="Times New Roman"/>
          <w:sz w:val="24"/>
          <w:szCs w:val="24"/>
        </w:rPr>
        <w:t>tālruņa numur</w:t>
      </w:r>
      <w:r w:rsidR="00933E2B">
        <w:rPr>
          <w:rFonts w:ascii="Times New Roman" w:hAnsi="Times New Roman" w:cs="Times New Roman"/>
          <w:sz w:val="24"/>
          <w:szCs w:val="24"/>
        </w:rPr>
        <w:t>u,</w:t>
      </w:r>
      <w:r w:rsidRPr="00933E2B">
        <w:rPr>
          <w:rFonts w:ascii="Times New Roman" w:hAnsi="Times New Roman" w:cs="Times New Roman"/>
          <w:sz w:val="24"/>
          <w:szCs w:val="24"/>
        </w:rPr>
        <w:t xml:space="preserve"> uz kuru sniegta konsultācija</w:t>
      </w:r>
      <w:r w:rsidR="00933E2B">
        <w:rPr>
          <w:rFonts w:ascii="Times New Roman" w:hAnsi="Times New Roman" w:cs="Times New Roman"/>
          <w:sz w:val="24"/>
          <w:szCs w:val="24"/>
        </w:rPr>
        <w:t>,</w:t>
      </w:r>
      <w:r w:rsidRPr="00933E2B">
        <w:rPr>
          <w:rFonts w:ascii="Times New Roman" w:hAnsi="Times New Roman" w:cs="Times New Roman"/>
          <w:sz w:val="24"/>
          <w:szCs w:val="24"/>
        </w:rPr>
        <w:t xml:space="preserve"> vai citu informāciju par attālinātai konsultācijai izmantoto ierīci</w:t>
      </w:r>
      <w:r w:rsidR="00974B05" w:rsidRPr="00933E2B">
        <w:rPr>
          <w:rFonts w:ascii="Times New Roman" w:hAnsi="Times New Roman" w:cs="Times New Roman"/>
          <w:sz w:val="24"/>
          <w:szCs w:val="24"/>
        </w:rPr>
        <w:t xml:space="preserve">, ja tā atšķiras </w:t>
      </w:r>
      <w:r w:rsidR="00933E2B">
        <w:rPr>
          <w:rFonts w:ascii="Times New Roman" w:hAnsi="Times New Roman" w:cs="Times New Roman"/>
          <w:sz w:val="24"/>
          <w:szCs w:val="24"/>
        </w:rPr>
        <w:t xml:space="preserve">vai nav pieejama </w:t>
      </w:r>
      <w:r w:rsidR="00974B05" w:rsidRPr="00933E2B">
        <w:rPr>
          <w:rFonts w:ascii="Times New Roman" w:hAnsi="Times New Roman" w:cs="Times New Roman"/>
          <w:sz w:val="24"/>
          <w:szCs w:val="24"/>
        </w:rPr>
        <w:t>no medicīniskajā dokumentācijā norādītās</w:t>
      </w:r>
      <w:r w:rsidRPr="00933E2B">
        <w:rPr>
          <w:rFonts w:ascii="Times New Roman" w:hAnsi="Times New Roman" w:cs="Times New Roman"/>
          <w:sz w:val="24"/>
          <w:szCs w:val="24"/>
        </w:rPr>
        <w:t>;</w:t>
      </w:r>
    </w:p>
    <w:p w14:paraId="00C53079" w14:textId="6B5F79F2" w:rsidR="00D563D6" w:rsidRPr="00086933" w:rsidRDefault="00D563D6"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 xml:space="preserve">pierakstot pacientu uz ambulatoro apmeklējumu, informē pacientu, ka, lai mazinātu pacientu savstarpējo kontaktu iespējas, ierašanās pie IZPILDĪTĀJA notiek norādītājā pieraksta laikā; </w:t>
      </w:r>
    </w:p>
    <w:p w14:paraId="4A2A4E80" w14:textId="5F60CEA1" w:rsidR="00933E2B" w:rsidRPr="00933E2B" w:rsidRDefault="00D563D6" w:rsidP="006E09DF">
      <w:pPr>
        <w:pStyle w:val="ListParagraph"/>
        <w:numPr>
          <w:ilvl w:val="1"/>
          <w:numId w:val="54"/>
        </w:numPr>
        <w:spacing w:after="0" w:line="240" w:lineRule="auto"/>
        <w:ind w:left="720" w:hanging="720"/>
        <w:jc w:val="both"/>
        <w:rPr>
          <w:rFonts w:ascii="Times New Roman" w:eastAsia="Times New Roman" w:hAnsi="Times New Roman" w:cs="Times New Roman"/>
          <w:sz w:val="24"/>
          <w:szCs w:val="24"/>
        </w:rPr>
      </w:pPr>
      <w:r w:rsidRPr="00086933">
        <w:rPr>
          <w:rFonts w:ascii="Times New Roman" w:hAnsi="Times New Roman" w:cs="Times New Roman"/>
          <w:sz w:val="24"/>
          <w:szCs w:val="24"/>
        </w:rPr>
        <w:t>nepieciešamības gadījumā pārceļ pacientu profilaktiskās apskates</w:t>
      </w:r>
      <w:r w:rsidR="00933E2B">
        <w:rPr>
          <w:rFonts w:ascii="Times New Roman" w:hAnsi="Times New Roman" w:cs="Times New Roman"/>
          <w:sz w:val="24"/>
          <w:szCs w:val="24"/>
        </w:rPr>
        <w:t>;</w:t>
      </w:r>
    </w:p>
    <w:p w14:paraId="623D4EDA" w14:textId="3C52A901" w:rsidR="00933E2B" w:rsidRPr="00933E2B" w:rsidRDefault="00933E2B" w:rsidP="006E09DF">
      <w:pPr>
        <w:pStyle w:val="ListParagraph"/>
        <w:numPr>
          <w:ilvl w:val="1"/>
          <w:numId w:val="54"/>
        </w:numPr>
        <w:spacing w:after="0" w:line="240" w:lineRule="auto"/>
        <w:ind w:left="720" w:hanging="720"/>
        <w:jc w:val="both"/>
        <w:rPr>
          <w:rFonts w:ascii="Times New Roman" w:eastAsia="Times New Roman" w:hAnsi="Times New Roman" w:cs="Times New Roman"/>
          <w:sz w:val="24"/>
          <w:szCs w:val="24"/>
        </w:rPr>
      </w:pPr>
      <w:r w:rsidRPr="00933E2B">
        <w:rPr>
          <w:rFonts w:ascii="Times New Roman" w:hAnsi="Times New Roman" w:cs="Times New Roman"/>
          <w:sz w:val="24"/>
          <w:szCs w:val="24"/>
        </w:rPr>
        <w:t>var tikt pagarināts plānveida pakalpojumu gaidīšanas laiks.</w:t>
      </w:r>
    </w:p>
    <w:p w14:paraId="06C8A1BB" w14:textId="77777777" w:rsidR="00301EC7" w:rsidRPr="00933E2B" w:rsidRDefault="00301EC7" w:rsidP="006E09DF">
      <w:pPr>
        <w:spacing w:after="0" w:line="240" w:lineRule="auto"/>
        <w:ind w:left="720" w:hanging="720"/>
        <w:jc w:val="both"/>
        <w:rPr>
          <w:rFonts w:ascii="Times New Roman" w:eastAsia="Times New Roman" w:hAnsi="Times New Roman" w:cs="Times New Roman"/>
          <w:sz w:val="24"/>
          <w:szCs w:val="24"/>
        </w:rPr>
      </w:pPr>
    </w:p>
    <w:sectPr w:rsidR="00301EC7" w:rsidRPr="00933E2B" w:rsidSect="00DF3901">
      <w:headerReference w:type="default" r:id="rId11"/>
      <w:footerReference w:type="default" r:id="rId12"/>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35D2C" w14:textId="77777777" w:rsidR="00896D36" w:rsidRDefault="00896D36">
      <w:pPr>
        <w:spacing w:after="0" w:line="240" w:lineRule="auto"/>
      </w:pPr>
      <w:r>
        <w:separator/>
      </w:r>
    </w:p>
  </w:endnote>
  <w:endnote w:type="continuationSeparator" w:id="0">
    <w:p w14:paraId="2B2C455C" w14:textId="77777777" w:rsidR="00896D36" w:rsidRDefault="00896D36">
      <w:pPr>
        <w:spacing w:after="0" w:line="240" w:lineRule="auto"/>
      </w:pPr>
      <w:r>
        <w:continuationSeparator/>
      </w:r>
    </w:p>
  </w:endnote>
  <w:endnote w:type="continuationNotice" w:id="1">
    <w:p w14:paraId="74988351" w14:textId="77777777" w:rsidR="00896D36" w:rsidRDefault="00896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E79B9AF" w14:paraId="43DFA499" w14:textId="77777777" w:rsidTr="4E79B9AF">
      <w:trPr>
        <w:trHeight w:val="300"/>
      </w:trPr>
      <w:tc>
        <w:tcPr>
          <w:tcW w:w="3020" w:type="dxa"/>
        </w:tcPr>
        <w:p w14:paraId="19E744E8" w14:textId="36FD8ADA" w:rsidR="4E79B9AF" w:rsidRDefault="4E79B9AF" w:rsidP="4E79B9AF">
          <w:pPr>
            <w:pStyle w:val="Header"/>
            <w:ind w:left="-115"/>
          </w:pPr>
        </w:p>
      </w:tc>
      <w:tc>
        <w:tcPr>
          <w:tcW w:w="3020" w:type="dxa"/>
        </w:tcPr>
        <w:p w14:paraId="41ED0DD5" w14:textId="0865B7AA" w:rsidR="4E79B9AF" w:rsidRDefault="4E79B9AF" w:rsidP="4E79B9AF">
          <w:pPr>
            <w:pStyle w:val="Header"/>
            <w:jc w:val="center"/>
          </w:pPr>
        </w:p>
      </w:tc>
      <w:tc>
        <w:tcPr>
          <w:tcW w:w="3020" w:type="dxa"/>
        </w:tcPr>
        <w:p w14:paraId="524CB960" w14:textId="07728942" w:rsidR="4E79B9AF" w:rsidRDefault="4E79B9AF" w:rsidP="4E79B9AF">
          <w:pPr>
            <w:pStyle w:val="Header"/>
            <w:ind w:right="-115"/>
            <w:jc w:val="right"/>
          </w:pPr>
        </w:p>
      </w:tc>
    </w:tr>
  </w:tbl>
  <w:p w14:paraId="4623614B" w14:textId="1953AA77" w:rsidR="4E79B9AF" w:rsidRDefault="4E79B9AF" w:rsidP="4E79B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E7845" w14:textId="77777777" w:rsidR="00896D36" w:rsidRDefault="00896D36">
      <w:pPr>
        <w:spacing w:after="0" w:line="240" w:lineRule="auto"/>
      </w:pPr>
      <w:r>
        <w:separator/>
      </w:r>
    </w:p>
  </w:footnote>
  <w:footnote w:type="continuationSeparator" w:id="0">
    <w:p w14:paraId="22C5260C" w14:textId="77777777" w:rsidR="00896D36" w:rsidRDefault="00896D36">
      <w:pPr>
        <w:spacing w:after="0" w:line="240" w:lineRule="auto"/>
      </w:pPr>
      <w:r>
        <w:continuationSeparator/>
      </w:r>
    </w:p>
  </w:footnote>
  <w:footnote w:type="continuationNotice" w:id="1">
    <w:p w14:paraId="4BCD4946" w14:textId="77777777" w:rsidR="00896D36" w:rsidRDefault="00896D36">
      <w:pPr>
        <w:spacing w:after="0" w:line="240" w:lineRule="auto"/>
      </w:pPr>
    </w:p>
  </w:footnote>
  <w:footnote w:id="2">
    <w:p w14:paraId="04ABAD83" w14:textId="1BFE965E" w:rsidR="009245CB" w:rsidRPr="009245CB" w:rsidRDefault="009245CB" w:rsidP="00AC69E7">
      <w:pPr>
        <w:pStyle w:val="FootnoteText"/>
        <w:jc w:val="both"/>
      </w:pPr>
      <w:r w:rsidRPr="009245CB">
        <w:rPr>
          <w:rStyle w:val="FootnoteReference"/>
        </w:rPr>
        <w:footnoteRef/>
      </w:r>
      <w:r w:rsidRPr="009245CB">
        <w:t xml:space="preserve"> </w:t>
      </w:r>
      <w:r w:rsidRPr="00AC69E7">
        <w:rPr>
          <w:rStyle w:val="normaltextrun"/>
          <w:rFonts w:ascii="Times New Roman" w:eastAsia="Calibri" w:hAnsi="Times New Roman" w:cs="Times New Roman"/>
        </w:rPr>
        <w:t>Piemēram var izmantot Dienesta izstrādāto Klientu apkalpošanas standartu (</w:t>
      </w:r>
      <w:hyperlink r:id="rId1">
        <w:r w:rsidRPr="00AC69E7">
          <w:rPr>
            <w:rStyle w:val="Hyperlink"/>
            <w:rFonts w:ascii="Times New Roman" w:eastAsia="Calibri" w:hAnsi="Times New Roman" w:cs="Times New Roman"/>
          </w:rPr>
          <w:t xml:space="preserve">pieejams </w:t>
        </w:r>
        <w:r>
          <w:rPr>
            <w:rStyle w:val="Hyperlink"/>
            <w:rFonts w:ascii="Times New Roman" w:eastAsia="Calibri" w:hAnsi="Times New Roman" w:cs="Times New Roman"/>
          </w:rPr>
          <w:t xml:space="preserve">DIENESTA </w:t>
        </w:r>
        <w:r w:rsidRPr="00AC69E7">
          <w:rPr>
            <w:rStyle w:val="Hyperlink"/>
            <w:rFonts w:ascii="Times New Roman" w:eastAsia="Calibri" w:hAnsi="Times New Roman" w:cs="Times New Roman"/>
          </w:rPr>
          <w:t>tīmekļvietnē</w:t>
        </w:r>
      </w:hyperlink>
      <w:r w:rsidRPr="00AC69E7">
        <w:rPr>
          <w:rStyle w:val="normaltextrun"/>
          <w:rFonts w:ascii="Times New Roman" w:eastAsia="Calibri" w:hAnsi="Times New Roman" w:cs="Times New Roman"/>
        </w:rPr>
        <w:t xml:space="preserve">) vai </w:t>
      </w:r>
      <w:hyperlink r:id="rId2">
        <w:r w:rsidRPr="00AC69E7">
          <w:rPr>
            <w:rStyle w:val="Hyperlink"/>
            <w:rFonts w:ascii="Times New Roman" w:eastAsia="Calibri" w:hAnsi="Times New Roman" w:cs="Times New Roman"/>
          </w:rPr>
          <w:t>Valsts pārvaldes Klientu apkalpošanas rokasgrāmatu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E79B9AF" w14:paraId="34DE5635" w14:textId="77777777" w:rsidTr="4E79B9AF">
      <w:trPr>
        <w:trHeight w:val="300"/>
      </w:trPr>
      <w:tc>
        <w:tcPr>
          <w:tcW w:w="3020" w:type="dxa"/>
        </w:tcPr>
        <w:p w14:paraId="0739096C" w14:textId="14E04D4E" w:rsidR="4E79B9AF" w:rsidRDefault="4E79B9AF" w:rsidP="4E79B9AF">
          <w:pPr>
            <w:pStyle w:val="Header"/>
            <w:ind w:left="-115"/>
          </w:pPr>
        </w:p>
      </w:tc>
      <w:tc>
        <w:tcPr>
          <w:tcW w:w="3020" w:type="dxa"/>
        </w:tcPr>
        <w:p w14:paraId="75AC4ABD" w14:textId="51981238" w:rsidR="4E79B9AF" w:rsidRDefault="4E79B9AF" w:rsidP="4E79B9AF">
          <w:pPr>
            <w:pStyle w:val="Header"/>
            <w:jc w:val="center"/>
          </w:pPr>
        </w:p>
      </w:tc>
      <w:tc>
        <w:tcPr>
          <w:tcW w:w="3020" w:type="dxa"/>
        </w:tcPr>
        <w:p w14:paraId="66189005" w14:textId="5FBE4418" w:rsidR="4E79B9AF" w:rsidRDefault="4E79B9AF" w:rsidP="4E79B9AF">
          <w:pPr>
            <w:pStyle w:val="Header"/>
            <w:ind w:right="-115"/>
            <w:jc w:val="right"/>
          </w:pPr>
        </w:p>
      </w:tc>
    </w:tr>
  </w:tbl>
  <w:p w14:paraId="74130EB5" w14:textId="262AE047" w:rsidR="4E79B9AF" w:rsidRDefault="4E79B9AF" w:rsidP="4E79B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ACD"/>
    <w:multiLevelType w:val="multilevel"/>
    <w:tmpl w:val="EF761F6E"/>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619C4"/>
    <w:multiLevelType w:val="multilevel"/>
    <w:tmpl w:val="EF761F6E"/>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2"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1A5191"/>
    <w:multiLevelType w:val="hybridMultilevel"/>
    <w:tmpl w:val="2BB8947C"/>
    <w:lvl w:ilvl="0" w:tplc="2D98A700">
      <w:start w:val="4"/>
      <w:numFmt w:val="decimal"/>
      <w:lvlText w:val="%1."/>
      <w:lvlJc w:val="left"/>
      <w:pPr>
        <w:ind w:left="720" w:hanging="360"/>
      </w:pPr>
      <w:rPr>
        <w:rFonts w:eastAsia="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72628F"/>
    <w:multiLevelType w:val="multilevel"/>
    <w:tmpl w:val="EF761F6E"/>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8"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268111">
    <w:abstractNumId w:val="43"/>
  </w:num>
  <w:num w:numId="2" w16cid:durableId="322469521">
    <w:abstractNumId w:val="25"/>
  </w:num>
  <w:num w:numId="3" w16cid:durableId="1378896242">
    <w:abstractNumId w:val="34"/>
  </w:num>
  <w:num w:numId="4" w16cid:durableId="1697386116">
    <w:abstractNumId w:val="3"/>
  </w:num>
  <w:num w:numId="5" w16cid:durableId="523443520">
    <w:abstractNumId w:val="31"/>
  </w:num>
  <w:num w:numId="6" w16cid:durableId="1159419783">
    <w:abstractNumId w:val="46"/>
  </w:num>
  <w:num w:numId="7" w16cid:durableId="595989697">
    <w:abstractNumId w:val="20"/>
  </w:num>
  <w:num w:numId="8" w16cid:durableId="1948076831">
    <w:abstractNumId w:val="39"/>
  </w:num>
  <w:num w:numId="9" w16cid:durableId="992563225">
    <w:abstractNumId w:val="35"/>
  </w:num>
  <w:num w:numId="10" w16cid:durableId="49572219">
    <w:abstractNumId w:val="12"/>
  </w:num>
  <w:num w:numId="11" w16cid:durableId="1889682446">
    <w:abstractNumId w:val="47"/>
  </w:num>
  <w:num w:numId="12" w16cid:durableId="182281422">
    <w:abstractNumId w:val="14"/>
  </w:num>
  <w:num w:numId="13" w16cid:durableId="1846245719">
    <w:abstractNumId w:val="28"/>
  </w:num>
  <w:num w:numId="14" w16cid:durableId="1548101128">
    <w:abstractNumId w:val="22"/>
  </w:num>
  <w:num w:numId="15" w16cid:durableId="1099371430">
    <w:abstractNumId w:val="33"/>
  </w:num>
  <w:num w:numId="16" w16cid:durableId="2068527361">
    <w:abstractNumId w:val="38"/>
  </w:num>
  <w:num w:numId="17" w16cid:durableId="1147091838">
    <w:abstractNumId w:val="1"/>
  </w:num>
  <w:num w:numId="18" w16cid:durableId="403990223">
    <w:abstractNumId w:val="23"/>
  </w:num>
  <w:num w:numId="19" w16cid:durableId="1348601350">
    <w:abstractNumId w:val="45"/>
  </w:num>
  <w:num w:numId="20" w16cid:durableId="1219975759">
    <w:abstractNumId w:val="2"/>
  </w:num>
  <w:num w:numId="21" w16cid:durableId="1111242978">
    <w:abstractNumId w:val="44"/>
  </w:num>
  <w:num w:numId="22" w16cid:durableId="1673028518">
    <w:abstractNumId w:val="41"/>
  </w:num>
  <w:num w:numId="23" w16cid:durableId="500631784">
    <w:abstractNumId w:val="37"/>
  </w:num>
  <w:num w:numId="24" w16cid:durableId="1563324215">
    <w:abstractNumId w:val="49"/>
  </w:num>
  <w:num w:numId="25" w16cid:durableId="1312060818">
    <w:abstractNumId w:val="51"/>
  </w:num>
  <w:num w:numId="26" w16cid:durableId="764151019">
    <w:abstractNumId w:val="52"/>
  </w:num>
  <w:num w:numId="27" w16cid:durableId="1841577184">
    <w:abstractNumId w:val="53"/>
  </w:num>
  <w:num w:numId="28" w16cid:durableId="285083131">
    <w:abstractNumId w:val="48"/>
  </w:num>
  <w:num w:numId="29" w16cid:durableId="218590252">
    <w:abstractNumId w:val="24"/>
  </w:num>
  <w:num w:numId="30" w16cid:durableId="1004284709">
    <w:abstractNumId w:val="4"/>
  </w:num>
  <w:num w:numId="31" w16cid:durableId="1666516175">
    <w:abstractNumId w:val="56"/>
  </w:num>
  <w:num w:numId="32" w16cid:durableId="700475151">
    <w:abstractNumId w:val="30"/>
  </w:num>
  <w:num w:numId="33" w16cid:durableId="1962875688">
    <w:abstractNumId w:val="9"/>
  </w:num>
  <w:num w:numId="34" w16cid:durableId="1947618595">
    <w:abstractNumId w:val="5"/>
  </w:num>
  <w:num w:numId="35" w16cid:durableId="2085519064">
    <w:abstractNumId w:val="6"/>
  </w:num>
  <w:num w:numId="36" w16cid:durableId="2097508766">
    <w:abstractNumId w:val="10"/>
  </w:num>
  <w:num w:numId="37" w16cid:durableId="2067139127">
    <w:abstractNumId w:val="55"/>
  </w:num>
  <w:num w:numId="38" w16cid:durableId="2123379612">
    <w:abstractNumId w:val="21"/>
  </w:num>
  <w:num w:numId="39" w16cid:durableId="697245227">
    <w:abstractNumId w:val="32"/>
  </w:num>
  <w:num w:numId="40" w16cid:durableId="162672972">
    <w:abstractNumId w:val="40"/>
  </w:num>
  <w:num w:numId="41" w16cid:durableId="1720199782">
    <w:abstractNumId w:val="36"/>
  </w:num>
  <w:num w:numId="42" w16cid:durableId="995768655">
    <w:abstractNumId w:val="13"/>
  </w:num>
  <w:num w:numId="43" w16cid:durableId="1228951633">
    <w:abstractNumId w:val="18"/>
  </w:num>
  <w:num w:numId="44" w16cid:durableId="132331808">
    <w:abstractNumId w:val="54"/>
  </w:num>
  <w:num w:numId="45" w16cid:durableId="948505787">
    <w:abstractNumId w:val="29"/>
  </w:num>
  <w:num w:numId="46" w16cid:durableId="86654960">
    <w:abstractNumId w:val="7"/>
  </w:num>
  <w:num w:numId="47" w16cid:durableId="218901659">
    <w:abstractNumId w:val="26"/>
  </w:num>
  <w:num w:numId="48" w16cid:durableId="20472379">
    <w:abstractNumId w:val="17"/>
  </w:num>
  <w:num w:numId="49" w16cid:durableId="1065757899">
    <w:abstractNumId w:val="8"/>
  </w:num>
  <w:num w:numId="50" w16cid:durableId="854659538">
    <w:abstractNumId w:val="42"/>
  </w:num>
  <w:num w:numId="51" w16cid:durableId="608128286">
    <w:abstractNumId w:val="19"/>
  </w:num>
  <w:num w:numId="52" w16cid:durableId="820149619">
    <w:abstractNumId w:val="15"/>
  </w:num>
  <w:num w:numId="53" w16cid:durableId="2131047049">
    <w:abstractNumId w:val="50"/>
  </w:num>
  <w:num w:numId="54" w16cid:durableId="247034524">
    <w:abstractNumId w:val="0"/>
  </w:num>
  <w:num w:numId="55" w16cid:durableId="428504322">
    <w:abstractNumId w:val="16"/>
  </w:num>
  <w:num w:numId="56" w16cid:durableId="1107889671">
    <w:abstractNumId w:val="27"/>
  </w:num>
  <w:num w:numId="57" w16cid:durableId="504517269">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046D5"/>
    <w:rsid w:val="00023C55"/>
    <w:rsid w:val="00024930"/>
    <w:rsid w:val="00030FD7"/>
    <w:rsid w:val="000331AF"/>
    <w:rsid w:val="00052263"/>
    <w:rsid w:val="00057606"/>
    <w:rsid w:val="0006290C"/>
    <w:rsid w:val="000630FF"/>
    <w:rsid w:val="00074984"/>
    <w:rsid w:val="000764C9"/>
    <w:rsid w:val="00082B41"/>
    <w:rsid w:val="00084986"/>
    <w:rsid w:val="00086933"/>
    <w:rsid w:val="00095ED0"/>
    <w:rsid w:val="000975CB"/>
    <w:rsid w:val="000D7CA3"/>
    <w:rsid w:val="000F3BCB"/>
    <w:rsid w:val="00116F72"/>
    <w:rsid w:val="0014133A"/>
    <w:rsid w:val="00147407"/>
    <w:rsid w:val="0014780E"/>
    <w:rsid w:val="001920B6"/>
    <w:rsid w:val="001C7858"/>
    <w:rsid w:val="001D454B"/>
    <w:rsid w:val="001D5E1D"/>
    <w:rsid w:val="001E641F"/>
    <w:rsid w:val="001F2C6A"/>
    <w:rsid w:val="00235B60"/>
    <w:rsid w:val="002428E7"/>
    <w:rsid w:val="00243678"/>
    <w:rsid w:val="00253A94"/>
    <w:rsid w:val="00281885"/>
    <w:rsid w:val="002A57B5"/>
    <w:rsid w:val="002C492D"/>
    <w:rsid w:val="002C59F4"/>
    <w:rsid w:val="002D2940"/>
    <w:rsid w:val="002E3DDE"/>
    <w:rsid w:val="002F2B42"/>
    <w:rsid w:val="002F4CD9"/>
    <w:rsid w:val="0030177E"/>
    <w:rsid w:val="00301EC7"/>
    <w:rsid w:val="003100F6"/>
    <w:rsid w:val="00310675"/>
    <w:rsid w:val="0031110A"/>
    <w:rsid w:val="0031791B"/>
    <w:rsid w:val="00321733"/>
    <w:rsid w:val="00327914"/>
    <w:rsid w:val="00334175"/>
    <w:rsid w:val="0034099E"/>
    <w:rsid w:val="00356F60"/>
    <w:rsid w:val="00384F78"/>
    <w:rsid w:val="00386E57"/>
    <w:rsid w:val="003C2F60"/>
    <w:rsid w:val="003F1C1C"/>
    <w:rsid w:val="003F46CA"/>
    <w:rsid w:val="00405DD3"/>
    <w:rsid w:val="00420140"/>
    <w:rsid w:val="00432C6A"/>
    <w:rsid w:val="00442E4D"/>
    <w:rsid w:val="0045066D"/>
    <w:rsid w:val="00455DE3"/>
    <w:rsid w:val="0047428A"/>
    <w:rsid w:val="00476D7B"/>
    <w:rsid w:val="004838F3"/>
    <w:rsid w:val="00495686"/>
    <w:rsid w:val="004A205F"/>
    <w:rsid w:val="004D234C"/>
    <w:rsid w:val="004F0AD7"/>
    <w:rsid w:val="004F5E3D"/>
    <w:rsid w:val="00503931"/>
    <w:rsid w:val="00504A3F"/>
    <w:rsid w:val="00516AF5"/>
    <w:rsid w:val="00516E25"/>
    <w:rsid w:val="0052290F"/>
    <w:rsid w:val="00555FBA"/>
    <w:rsid w:val="005628AA"/>
    <w:rsid w:val="00562AF4"/>
    <w:rsid w:val="005A1592"/>
    <w:rsid w:val="005A19B6"/>
    <w:rsid w:val="005B1DD4"/>
    <w:rsid w:val="005B2C83"/>
    <w:rsid w:val="005B3C3D"/>
    <w:rsid w:val="005C641E"/>
    <w:rsid w:val="005D0602"/>
    <w:rsid w:val="005F6FAD"/>
    <w:rsid w:val="00632818"/>
    <w:rsid w:val="00636F59"/>
    <w:rsid w:val="00641585"/>
    <w:rsid w:val="00652B59"/>
    <w:rsid w:val="00657E71"/>
    <w:rsid w:val="00663697"/>
    <w:rsid w:val="00671BDD"/>
    <w:rsid w:val="00673649"/>
    <w:rsid w:val="0067464D"/>
    <w:rsid w:val="00682648"/>
    <w:rsid w:val="006855E0"/>
    <w:rsid w:val="00694DF2"/>
    <w:rsid w:val="006B4518"/>
    <w:rsid w:val="006B5008"/>
    <w:rsid w:val="006C7252"/>
    <w:rsid w:val="006D012E"/>
    <w:rsid w:val="006E09DF"/>
    <w:rsid w:val="006E5006"/>
    <w:rsid w:val="00723F5C"/>
    <w:rsid w:val="00737678"/>
    <w:rsid w:val="00744B6A"/>
    <w:rsid w:val="00746601"/>
    <w:rsid w:val="00747718"/>
    <w:rsid w:val="00747D5F"/>
    <w:rsid w:val="007815DB"/>
    <w:rsid w:val="0078692B"/>
    <w:rsid w:val="007971F2"/>
    <w:rsid w:val="007A6617"/>
    <w:rsid w:val="007A7039"/>
    <w:rsid w:val="007F30A9"/>
    <w:rsid w:val="007F578A"/>
    <w:rsid w:val="0080294A"/>
    <w:rsid w:val="00821B06"/>
    <w:rsid w:val="008456A3"/>
    <w:rsid w:val="00850082"/>
    <w:rsid w:val="00850658"/>
    <w:rsid w:val="00874AC2"/>
    <w:rsid w:val="00883F68"/>
    <w:rsid w:val="00884571"/>
    <w:rsid w:val="00890155"/>
    <w:rsid w:val="00896D36"/>
    <w:rsid w:val="008A4516"/>
    <w:rsid w:val="008A4E13"/>
    <w:rsid w:val="008A5D62"/>
    <w:rsid w:val="008C4A74"/>
    <w:rsid w:val="008D0881"/>
    <w:rsid w:val="008D2F1A"/>
    <w:rsid w:val="008F68F8"/>
    <w:rsid w:val="009107BF"/>
    <w:rsid w:val="009245CB"/>
    <w:rsid w:val="00933E2B"/>
    <w:rsid w:val="00935AD9"/>
    <w:rsid w:val="00950AD0"/>
    <w:rsid w:val="00955681"/>
    <w:rsid w:val="0095753A"/>
    <w:rsid w:val="00957D81"/>
    <w:rsid w:val="00974B05"/>
    <w:rsid w:val="009826A3"/>
    <w:rsid w:val="00985997"/>
    <w:rsid w:val="009933F8"/>
    <w:rsid w:val="009A1941"/>
    <w:rsid w:val="009B72A8"/>
    <w:rsid w:val="009C05FD"/>
    <w:rsid w:val="009C7D43"/>
    <w:rsid w:val="009E112B"/>
    <w:rsid w:val="009E2CE6"/>
    <w:rsid w:val="009F2DC1"/>
    <w:rsid w:val="00A11701"/>
    <w:rsid w:val="00A300EE"/>
    <w:rsid w:val="00A4256E"/>
    <w:rsid w:val="00A51D8E"/>
    <w:rsid w:val="00A52944"/>
    <w:rsid w:val="00A53AF0"/>
    <w:rsid w:val="00A72F42"/>
    <w:rsid w:val="00A8423A"/>
    <w:rsid w:val="00A84FFA"/>
    <w:rsid w:val="00A876D3"/>
    <w:rsid w:val="00A923E6"/>
    <w:rsid w:val="00AA68AA"/>
    <w:rsid w:val="00AB0FB1"/>
    <w:rsid w:val="00AC0683"/>
    <w:rsid w:val="00AC69E7"/>
    <w:rsid w:val="00AD4FA4"/>
    <w:rsid w:val="00AE1FC6"/>
    <w:rsid w:val="00AF2461"/>
    <w:rsid w:val="00B241CB"/>
    <w:rsid w:val="00B33DA6"/>
    <w:rsid w:val="00B42DB9"/>
    <w:rsid w:val="00B530C0"/>
    <w:rsid w:val="00B634B5"/>
    <w:rsid w:val="00B6629D"/>
    <w:rsid w:val="00B969AE"/>
    <w:rsid w:val="00BA1465"/>
    <w:rsid w:val="00BA2937"/>
    <w:rsid w:val="00BB1111"/>
    <w:rsid w:val="00BD5BEC"/>
    <w:rsid w:val="00BD6BFE"/>
    <w:rsid w:val="00BE4BFD"/>
    <w:rsid w:val="00BE6158"/>
    <w:rsid w:val="00BF783C"/>
    <w:rsid w:val="00C07B74"/>
    <w:rsid w:val="00C33690"/>
    <w:rsid w:val="00C43803"/>
    <w:rsid w:val="00C43903"/>
    <w:rsid w:val="00C64884"/>
    <w:rsid w:val="00C65DE2"/>
    <w:rsid w:val="00C66389"/>
    <w:rsid w:val="00C74549"/>
    <w:rsid w:val="00C83F9C"/>
    <w:rsid w:val="00C9162D"/>
    <w:rsid w:val="00CA6465"/>
    <w:rsid w:val="00CC09CF"/>
    <w:rsid w:val="00CC0B54"/>
    <w:rsid w:val="00CC0F11"/>
    <w:rsid w:val="00CE15EE"/>
    <w:rsid w:val="00CE1ED0"/>
    <w:rsid w:val="00D05058"/>
    <w:rsid w:val="00D0525B"/>
    <w:rsid w:val="00D05DB8"/>
    <w:rsid w:val="00D1017D"/>
    <w:rsid w:val="00D1486F"/>
    <w:rsid w:val="00D300D6"/>
    <w:rsid w:val="00D45972"/>
    <w:rsid w:val="00D50000"/>
    <w:rsid w:val="00D50FFB"/>
    <w:rsid w:val="00D53C7F"/>
    <w:rsid w:val="00D563D6"/>
    <w:rsid w:val="00D56E07"/>
    <w:rsid w:val="00D91C43"/>
    <w:rsid w:val="00D9268B"/>
    <w:rsid w:val="00D96E78"/>
    <w:rsid w:val="00DD16CD"/>
    <w:rsid w:val="00DE5003"/>
    <w:rsid w:val="00DF009D"/>
    <w:rsid w:val="00DF3901"/>
    <w:rsid w:val="00E22931"/>
    <w:rsid w:val="00E36109"/>
    <w:rsid w:val="00E544C5"/>
    <w:rsid w:val="00E57757"/>
    <w:rsid w:val="00E61600"/>
    <w:rsid w:val="00E808E0"/>
    <w:rsid w:val="00E84FE1"/>
    <w:rsid w:val="00E93BFB"/>
    <w:rsid w:val="00E972F0"/>
    <w:rsid w:val="00EC01AE"/>
    <w:rsid w:val="00EF213F"/>
    <w:rsid w:val="00EF3E2A"/>
    <w:rsid w:val="00EF4DBF"/>
    <w:rsid w:val="00F01D2C"/>
    <w:rsid w:val="00F0283E"/>
    <w:rsid w:val="00F042D2"/>
    <w:rsid w:val="00F119F9"/>
    <w:rsid w:val="00F14F46"/>
    <w:rsid w:val="00F20579"/>
    <w:rsid w:val="00F27A8D"/>
    <w:rsid w:val="00F60428"/>
    <w:rsid w:val="00F6182B"/>
    <w:rsid w:val="00F61C7C"/>
    <w:rsid w:val="00F657E6"/>
    <w:rsid w:val="00F67535"/>
    <w:rsid w:val="00F67E9A"/>
    <w:rsid w:val="00F7366A"/>
    <w:rsid w:val="00F743F7"/>
    <w:rsid w:val="00F7547C"/>
    <w:rsid w:val="00F92B3D"/>
    <w:rsid w:val="00FB72B6"/>
    <w:rsid w:val="00FC76A5"/>
    <w:rsid w:val="00FD4CBF"/>
    <w:rsid w:val="00FE3888"/>
    <w:rsid w:val="00FF52C3"/>
    <w:rsid w:val="018DD308"/>
    <w:rsid w:val="01951140"/>
    <w:rsid w:val="0228278F"/>
    <w:rsid w:val="02A07FD6"/>
    <w:rsid w:val="036D7960"/>
    <w:rsid w:val="0399DE73"/>
    <w:rsid w:val="04A748A7"/>
    <w:rsid w:val="05D03F40"/>
    <w:rsid w:val="05F07527"/>
    <w:rsid w:val="0695F23D"/>
    <w:rsid w:val="0806C832"/>
    <w:rsid w:val="082492C8"/>
    <w:rsid w:val="096AAC22"/>
    <w:rsid w:val="0B7DC331"/>
    <w:rsid w:val="0B9A8F07"/>
    <w:rsid w:val="0BD2B11D"/>
    <w:rsid w:val="0BD38B55"/>
    <w:rsid w:val="0C5BABE6"/>
    <w:rsid w:val="0CA9A46B"/>
    <w:rsid w:val="0CEBFC7C"/>
    <w:rsid w:val="0E5E9D29"/>
    <w:rsid w:val="0E6FDD4F"/>
    <w:rsid w:val="0E8D04EC"/>
    <w:rsid w:val="0F98B0D5"/>
    <w:rsid w:val="10A3858A"/>
    <w:rsid w:val="10AA687E"/>
    <w:rsid w:val="1148441E"/>
    <w:rsid w:val="115B38A5"/>
    <w:rsid w:val="117D158E"/>
    <w:rsid w:val="12F4B638"/>
    <w:rsid w:val="138DCD44"/>
    <w:rsid w:val="13E20940"/>
    <w:rsid w:val="15B85354"/>
    <w:rsid w:val="165F183F"/>
    <w:rsid w:val="176A6152"/>
    <w:rsid w:val="18E01A05"/>
    <w:rsid w:val="190405F1"/>
    <w:rsid w:val="19DA680A"/>
    <w:rsid w:val="19EEDF3F"/>
    <w:rsid w:val="1AD329AC"/>
    <w:rsid w:val="1C25D855"/>
    <w:rsid w:val="1C9CBB0F"/>
    <w:rsid w:val="1EED4B0E"/>
    <w:rsid w:val="20BD7A8F"/>
    <w:rsid w:val="2235B8A8"/>
    <w:rsid w:val="237F8ED1"/>
    <w:rsid w:val="244F7B9C"/>
    <w:rsid w:val="24CB8EB4"/>
    <w:rsid w:val="25F5C920"/>
    <w:rsid w:val="2635C46E"/>
    <w:rsid w:val="27AB6138"/>
    <w:rsid w:val="280A6862"/>
    <w:rsid w:val="281DCCC0"/>
    <w:rsid w:val="288F68AA"/>
    <w:rsid w:val="292A1419"/>
    <w:rsid w:val="29BD1D72"/>
    <w:rsid w:val="29C8C2EE"/>
    <w:rsid w:val="2A312B75"/>
    <w:rsid w:val="2B2683A2"/>
    <w:rsid w:val="2B749CA8"/>
    <w:rsid w:val="2BBDE118"/>
    <w:rsid w:val="2D5D5A1A"/>
    <w:rsid w:val="2E515C89"/>
    <w:rsid w:val="2F52906F"/>
    <w:rsid w:val="2FBEEAFB"/>
    <w:rsid w:val="30C150F3"/>
    <w:rsid w:val="325D2154"/>
    <w:rsid w:val="35D540AB"/>
    <w:rsid w:val="35E99DAE"/>
    <w:rsid w:val="37257EBE"/>
    <w:rsid w:val="3738FAB9"/>
    <w:rsid w:val="3741CBD5"/>
    <w:rsid w:val="38B28766"/>
    <w:rsid w:val="38C14F1F"/>
    <w:rsid w:val="3968F733"/>
    <w:rsid w:val="399EE4E1"/>
    <w:rsid w:val="3A5D8EC1"/>
    <w:rsid w:val="3B04C794"/>
    <w:rsid w:val="3B95E4C6"/>
    <w:rsid w:val="3E17AE8A"/>
    <w:rsid w:val="3E53982D"/>
    <w:rsid w:val="3F52C477"/>
    <w:rsid w:val="40BB7B9E"/>
    <w:rsid w:val="41C1ECDB"/>
    <w:rsid w:val="4298ED8D"/>
    <w:rsid w:val="438FA4C7"/>
    <w:rsid w:val="43C23152"/>
    <w:rsid w:val="44237DBC"/>
    <w:rsid w:val="443DD969"/>
    <w:rsid w:val="466D58CD"/>
    <w:rsid w:val="46F4DDC6"/>
    <w:rsid w:val="484E0CD6"/>
    <w:rsid w:val="488BD891"/>
    <w:rsid w:val="48EA7428"/>
    <w:rsid w:val="48F5F81B"/>
    <w:rsid w:val="49A52D26"/>
    <w:rsid w:val="4A099658"/>
    <w:rsid w:val="4A93FA04"/>
    <w:rsid w:val="4AAD1AED"/>
    <w:rsid w:val="4AD07FC2"/>
    <w:rsid w:val="4AF59A1A"/>
    <w:rsid w:val="4C680436"/>
    <w:rsid w:val="4E79B9AF"/>
    <w:rsid w:val="4F084176"/>
    <w:rsid w:val="4F79E48A"/>
    <w:rsid w:val="50FC0B6E"/>
    <w:rsid w:val="51F47118"/>
    <w:rsid w:val="5210B6DC"/>
    <w:rsid w:val="52B6AFAC"/>
    <w:rsid w:val="540A5564"/>
    <w:rsid w:val="5533C288"/>
    <w:rsid w:val="55746F16"/>
    <w:rsid w:val="56DF771F"/>
    <w:rsid w:val="5819C39D"/>
    <w:rsid w:val="581D4688"/>
    <w:rsid w:val="583337EE"/>
    <w:rsid w:val="583B9BB4"/>
    <w:rsid w:val="5855C64F"/>
    <w:rsid w:val="58B4219F"/>
    <w:rsid w:val="58EB38D3"/>
    <w:rsid w:val="58FF93B6"/>
    <w:rsid w:val="59328EEF"/>
    <w:rsid w:val="5ACAC522"/>
    <w:rsid w:val="5B36B77C"/>
    <w:rsid w:val="5B47E496"/>
    <w:rsid w:val="5B8253CB"/>
    <w:rsid w:val="5CB090B1"/>
    <w:rsid w:val="5CD799E6"/>
    <w:rsid w:val="5D78E06E"/>
    <w:rsid w:val="5DCEB6D8"/>
    <w:rsid w:val="5FA5F25D"/>
    <w:rsid w:val="627EA9E8"/>
    <w:rsid w:val="62FA88F7"/>
    <w:rsid w:val="63444F8E"/>
    <w:rsid w:val="667E55D3"/>
    <w:rsid w:val="688CE810"/>
    <w:rsid w:val="6939709C"/>
    <w:rsid w:val="6A97A838"/>
    <w:rsid w:val="6C8ADA02"/>
    <w:rsid w:val="6CB60410"/>
    <w:rsid w:val="6CF641BA"/>
    <w:rsid w:val="6E2F653E"/>
    <w:rsid w:val="6EEFB3A8"/>
    <w:rsid w:val="700C0FBC"/>
    <w:rsid w:val="70763363"/>
    <w:rsid w:val="72F4BDB6"/>
    <w:rsid w:val="73226CF3"/>
    <w:rsid w:val="74C2AAD1"/>
    <w:rsid w:val="75102BE0"/>
    <w:rsid w:val="7549A486"/>
    <w:rsid w:val="7599873D"/>
    <w:rsid w:val="767F6847"/>
    <w:rsid w:val="76E574E7"/>
    <w:rsid w:val="779C981E"/>
    <w:rsid w:val="7A7EBD33"/>
    <w:rsid w:val="7B332659"/>
    <w:rsid w:val="7C3DE652"/>
    <w:rsid w:val="7C630F0F"/>
    <w:rsid w:val="7C72D15A"/>
    <w:rsid w:val="7CE5FEAB"/>
    <w:rsid w:val="7E0D989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chartTrackingRefBased/>
  <w15:docId w15:val="{E8EB1456-2843-4767-9F47-05654295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D454B"/>
    <w:pPr>
      <w:ind w:left="720"/>
      <w:contextualSpacing/>
    </w:pPr>
  </w:style>
  <w:style w:type="paragraph" w:styleId="CommentSubject">
    <w:name w:val="annotation subject"/>
    <w:basedOn w:val="CommentText"/>
    <w:next w:val="CommentText"/>
    <w:link w:val="CommentSubjectChar"/>
    <w:uiPriority w:val="99"/>
    <w:semiHidden/>
    <w:unhideWhenUsed/>
    <w:rsid w:val="00C9162D"/>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9162D"/>
    <w:rPr>
      <w:rFonts w:ascii="Calibri" w:eastAsia="Calibri" w:hAnsi="Calibri" w:cs="Times New Roman"/>
      <w:b/>
      <w:bCs/>
      <w:kern w:val="0"/>
      <w:sz w:val="20"/>
      <w:szCs w:val="20"/>
      <w14:ligatures w14:val="none"/>
    </w:rPr>
  </w:style>
  <w:style w:type="paragraph" w:styleId="Revision">
    <w:name w:val="Revision"/>
    <w:hidden/>
    <w:uiPriority w:val="99"/>
    <w:semiHidden/>
    <w:rsid w:val="00562AF4"/>
    <w:pPr>
      <w:spacing w:after="0" w:line="240" w:lineRule="auto"/>
    </w:pPr>
  </w:style>
  <w:style w:type="paragraph" w:customStyle="1" w:styleId="pf0">
    <w:name w:val="pf0"/>
    <w:basedOn w:val="Normal"/>
    <w:rsid w:val="00D96E7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f01">
    <w:name w:val="cf01"/>
    <w:basedOn w:val="DefaultParagraphFont"/>
    <w:rsid w:val="00D96E78"/>
    <w:rPr>
      <w:rFonts w:ascii="Segoe UI" w:hAnsi="Segoe UI" w:cs="Segoe UI" w:hint="default"/>
      <w:sz w:val="18"/>
      <w:szCs w:val="18"/>
    </w:rPr>
  </w:style>
  <w:style w:type="character" w:styleId="Emphasis">
    <w:name w:val="Emphasis"/>
    <w:basedOn w:val="DefaultParagraphFont"/>
    <w:uiPriority w:val="20"/>
    <w:qFormat/>
    <w:rsid w:val="00E972F0"/>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405DD3"/>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D91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C43"/>
    <w:rPr>
      <w:sz w:val="20"/>
      <w:szCs w:val="20"/>
    </w:rPr>
  </w:style>
  <w:style w:type="character" w:styleId="FootnoteReference">
    <w:name w:val="footnote reference"/>
    <w:basedOn w:val="DefaultParagraphFont"/>
    <w:uiPriority w:val="99"/>
    <w:semiHidden/>
    <w:unhideWhenUsed/>
    <w:rsid w:val="00D91C43"/>
    <w:rPr>
      <w:vertAlign w:val="superscript"/>
    </w:rPr>
  </w:style>
  <w:style w:type="character" w:styleId="FollowedHyperlink">
    <w:name w:val="FollowedHyperlink"/>
    <w:basedOn w:val="DefaultParagraphFont"/>
    <w:uiPriority w:val="99"/>
    <w:semiHidden/>
    <w:unhideWhenUsed/>
    <w:rsid w:val="00253A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812135019">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094014806">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s://www.vmnvd.gov.lv/lv/zobarstniecibas-palidzib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mk.gov.lv/sites/mk/files/media_file/klientu_apkalosanas_rokasgramata.pdf" TargetMode="External"/><Relationship Id="rId1" Type="http://schemas.openxmlformats.org/officeDocument/2006/relationships/hyperlink" Target="https://www.vmnvd.gov.lv/lv/media/1523/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4978</Words>
  <Characters>2839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Daiga Vulfa</cp:lastModifiedBy>
  <cp:revision>17</cp:revision>
  <dcterms:created xsi:type="dcterms:W3CDTF">2023-11-24T08:29:00Z</dcterms:created>
  <dcterms:modified xsi:type="dcterms:W3CDTF">2024-12-11T16:40:00Z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ies>
</file>