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2B0AB9D6" w:rsidR="002C35F4" w:rsidRDefault="009A4427" w:rsidP="006C1832">
      <w:pPr>
        <w:spacing w:after="0" w:line="240" w:lineRule="auto"/>
        <w:rPr>
          <w:b/>
          <w:bCs/>
        </w:rPr>
      </w:pPr>
      <w:r>
        <w:rPr>
          <w:b/>
          <w:bCs/>
        </w:rPr>
        <w:t>1</w:t>
      </w:r>
      <w:r w:rsidR="00924042">
        <w:rPr>
          <w:b/>
          <w:bCs/>
        </w:rPr>
        <w:t>9</w:t>
      </w:r>
      <w:r>
        <w:rPr>
          <w:b/>
          <w:bCs/>
        </w:rPr>
        <w:t>.12</w:t>
      </w:r>
      <w:r w:rsidR="00781F64">
        <w:rPr>
          <w:b/>
          <w:bCs/>
        </w:rPr>
        <w:t>.202</w:t>
      </w:r>
      <w:r w:rsidR="00517257">
        <w:rPr>
          <w:b/>
          <w:bCs/>
        </w:rPr>
        <w:t>4</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26141258" w14:textId="21AA8FA1" w:rsidR="002D3937" w:rsidRDefault="002D3937" w:rsidP="008A6294">
      <w:pPr>
        <w:tabs>
          <w:tab w:val="left" w:pos="2160"/>
        </w:tabs>
        <w:spacing w:after="0" w:line="240" w:lineRule="auto"/>
        <w:jc w:val="both"/>
      </w:pPr>
      <w:r>
        <w:t>I</w:t>
      </w:r>
      <w:r w:rsidRPr="002D3937">
        <w:t xml:space="preserve">nformācija </w:t>
      </w:r>
      <w:r>
        <w:t xml:space="preserve">ārstiem </w:t>
      </w:r>
      <w:r w:rsidRPr="002D3937">
        <w:t>par recepšu izrakstīšanu medikamentu nepieejamības gadījumā</w:t>
      </w:r>
    </w:p>
    <w:p w14:paraId="74FAC9C4" w14:textId="77777777" w:rsidR="002D3937" w:rsidRDefault="002D3937" w:rsidP="008A6294">
      <w:pPr>
        <w:tabs>
          <w:tab w:val="left" w:pos="2160"/>
        </w:tabs>
        <w:spacing w:after="0" w:line="240" w:lineRule="auto"/>
        <w:jc w:val="both"/>
      </w:pPr>
    </w:p>
    <w:p w14:paraId="61F3DB35" w14:textId="6B108CE9" w:rsidR="008A6294" w:rsidRDefault="006C1832" w:rsidP="008A6294">
      <w:pPr>
        <w:tabs>
          <w:tab w:val="left" w:pos="2160"/>
        </w:tabs>
        <w:spacing w:after="0" w:line="240" w:lineRule="auto"/>
        <w:jc w:val="both"/>
        <w:rPr>
          <w:rFonts w:ascii="Calibri" w:hAnsi="Calibri" w:cs="Calibri"/>
          <w:b/>
          <w:bCs/>
        </w:rPr>
      </w:pPr>
      <w:r w:rsidRPr="00B35283">
        <w:rPr>
          <w:rFonts w:ascii="Calibri" w:hAnsi="Calibri" w:cs="Calibri"/>
          <w:b/>
          <w:bCs/>
        </w:rPr>
        <w:t>E-pasta teksts</w:t>
      </w:r>
      <w:r w:rsidR="00A84BEF">
        <w:rPr>
          <w:rFonts w:ascii="Calibri" w:hAnsi="Calibri" w:cs="Calibri"/>
          <w:b/>
          <w:bCs/>
        </w:rPr>
        <w:t>:</w:t>
      </w:r>
    </w:p>
    <w:p w14:paraId="12B3032C" w14:textId="77777777" w:rsidR="00924042" w:rsidRPr="00924042" w:rsidRDefault="00924042" w:rsidP="00924042">
      <w:pPr>
        <w:jc w:val="both"/>
        <w:rPr>
          <w:rFonts w:cstheme="minorHAnsi"/>
        </w:rPr>
      </w:pPr>
      <w:r w:rsidRPr="00924042">
        <w:rPr>
          <w:rFonts w:cstheme="minorHAnsi"/>
        </w:rPr>
        <w:t>Labdien!</w:t>
      </w:r>
    </w:p>
    <w:p w14:paraId="788D678D" w14:textId="77777777" w:rsidR="00924042" w:rsidRPr="00924042" w:rsidRDefault="00924042" w:rsidP="00924042">
      <w:pPr>
        <w:jc w:val="both"/>
        <w:rPr>
          <w:rFonts w:cstheme="minorHAnsi"/>
        </w:rPr>
      </w:pPr>
    </w:p>
    <w:p w14:paraId="63CA91BE" w14:textId="77777777" w:rsidR="00924042" w:rsidRPr="00924042" w:rsidRDefault="00924042" w:rsidP="00924042">
      <w:pPr>
        <w:jc w:val="both"/>
        <w:rPr>
          <w:rFonts w:cstheme="minorHAnsi"/>
        </w:rPr>
      </w:pPr>
      <w:r w:rsidRPr="00924042">
        <w:rPr>
          <w:rFonts w:cstheme="minorHAnsi"/>
        </w:rPr>
        <w:t xml:space="preserve">Slimību profilakses un kontroles centrs (turpmāk – Centrs) saskaņā ar Ministru kabineta 2006. gada 21. novembra noteikumu Nr. 948 „Noteikumi par gripas </w:t>
      </w:r>
      <w:proofErr w:type="spellStart"/>
      <w:r w:rsidRPr="00924042">
        <w:rPr>
          <w:rFonts w:cstheme="minorHAnsi"/>
        </w:rPr>
        <w:t>pretepidēmijas</w:t>
      </w:r>
      <w:proofErr w:type="spellEnd"/>
      <w:r w:rsidRPr="00924042">
        <w:rPr>
          <w:rFonts w:cstheme="minorHAnsi"/>
        </w:rPr>
        <w:t xml:space="preserve"> pasākumiem” 8.</w:t>
      </w:r>
      <w:r w:rsidRPr="00924042">
        <w:rPr>
          <w:rFonts w:cstheme="minorHAnsi"/>
          <w:vertAlign w:val="superscript"/>
        </w:rPr>
        <w:t>1</w:t>
      </w:r>
      <w:r w:rsidRPr="00924042">
        <w:rPr>
          <w:rFonts w:cstheme="minorHAnsi"/>
        </w:rPr>
        <w:t xml:space="preserve"> </w:t>
      </w:r>
      <w:r w:rsidRPr="00924042">
        <w:rPr>
          <w:rFonts w:cstheme="minorHAnsi"/>
          <w:b/>
          <w:bCs/>
        </w:rPr>
        <w:t>punktu</w:t>
      </w:r>
      <w:r w:rsidRPr="00924042">
        <w:rPr>
          <w:rFonts w:cstheme="minorHAnsi"/>
          <w:vertAlign w:val="superscript"/>
        </w:rPr>
        <w:footnoteReference w:customMarkFollows="1" w:id="1"/>
        <w:t>[1]</w:t>
      </w:r>
      <w:r w:rsidRPr="00924042">
        <w:rPr>
          <w:rFonts w:cstheme="minorHAnsi"/>
          <w:b/>
          <w:bCs/>
        </w:rPr>
        <w:t xml:space="preserve"> un pamatojoties uz gripas monitoringa datiem paziņo par gripas epidēmijas sākumu no 2024. gada 19. decembra</w:t>
      </w:r>
      <w:r w:rsidRPr="00924042">
        <w:rPr>
          <w:rFonts w:cstheme="minorHAnsi"/>
        </w:rPr>
        <w:t xml:space="preserve"> un ievieto šo informāciju Centra tīmekļa vietnē. </w:t>
      </w:r>
    </w:p>
    <w:p w14:paraId="6D461A3C" w14:textId="77777777" w:rsidR="00924042" w:rsidRPr="00924042" w:rsidRDefault="00924042" w:rsidP="00924042">
      <w:pPr>
        <w:jc w:val="both"/>
        <w:rPr>
          <w:rFonts w:cstheme="minorHAnsi"/>
        </w:rPr>
      </w:pPr>
      <w:r w:rsidRPr="00924042">
        <w:rPr>
          <w:rFonts w:cstheme="minorHAnsi"/>
        </w:rPr>
        <w:t>2024. gada 50. nedēļā (09.12. – 15.12.) Rīgā klīniski apstiprināto gripas gadījumu skaits pārsniedzis 100 gadījumus uz 100 000 iedzīvotājiem, sasniedzot 107,3 gadījumus uz 100 000 iedzīvotājiem. Tāpat arī 2024. gada 50. nedēļā Nacionālā mikrobioloģijas references laboratorijā gripas pozitīvo gadījumu īpatsvars strauji pieaudzis, sasniedzot 10,2%</w:t>
      </w:r>
      <w:r w:rsidRPr="00924042">
        <w:rPr>
          <w:rFonts w:cstheme="minorHAnsi"/>
          <w:vertAlign w:val="superscript"/>
        </w:rPr>
        <w:footnoteReference w:customMarkFollows="1" w:id="2"/>
        <w:t>[2]</w:t>
      </w:r>
      <w:r w:rsidRPr="00924042">
        <w:rPr>
          <w:rFonts w:cstheme="minorHAnsi"/>
        </w:rPr>
        <w:t>.</w:t>
      </w:r>
    </w:p>
    <w:p w14:paraId="3569656F" w14:textId="77777777" w:rsidR="00924042" w:rsidRPr="00924042" w:rsidRDefault="00924042" w:rsidP="00924042">
      <w:pPr>
        <w:jc w:val="both"/>
        <w:rPr>
          <w:rFonts w:cstheme="minorHAnsi"/>
        </w:rPr>
      </w:pPr>
      <w:r w:rsidRPr="00924042">
        <w:rPr>
          <w:rFonts w:cstheme="minorHAnsi"/>
        </w:rPr>
        <w:t>Aktuālā informācija par gripas, Covid-19 un citu akūtu augšējo elpceļu infekciju epidemioloģisko situāciju Latvijā un citur pasaulē</w:t>
      </w:r>
      <w:r w:rsidRPr="00924042">
        <w:rPr>
          <w:rFonts w:cstheme="minorHAnsi"/>
          <w:vertAlign w:val="superscript"/>
        </w:rPr>
        <w:footnoteReference w:customMarkFollows="1" w:id="3"/>
        <w:t>[3]</w:t>
      </w:r>
      <w:r w:rsidRPr="00924042">
        <w:rPr>
          <w:rFonts w:cstheme="minorHAnsi"/>
        </w:rPr>
        <w:t>, kā arī ieteikumi gripas, Covid-19 un citu akūtu augšējo elpceļu infekciju profilaksei pieejami SPKC mājas lapā</w:t>
      </w:r>
      <w:r w:rsidRPr="00924042">
        <w:rPr>
          <w:rFonts w:cstheme="minorHAnsi"/>
          <w:vertAlign w:val="superscript"/>
        </w:rPr>
        <w:footnoteReference w:customMarkFollows="1" w:id="4"/>
        <w:t>[4]</w:t>
      </w:r>
      <w:r w:rsidRPr="00924042">
        <w:rPr>
          <w:rFonts w:cstheme="minorHAnsi"/>
        </w:rPr>
        <w:t xml:space="preserve">. </w:t>
      </w:r>
    </w:p>
    <w:p w14:paraId="2765340F" w14:textId="77777777" w:rsidR="00924042" w:rsidRPr="00924042" w:rsidRDefault="00924042" w:rsidP="00924042">
      <w:pPr>
        <w:jc w:val="both"/>
        <w:rPr>
          <w:rFonts w:cstheme="minorHAnsi"/>
        </w:rPr>
      </w:pPr>
    </w:p>
    <w:sectPr w:rsidR="00924042" w:rsidRPr="0092404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4FC06" w14:textId="77777777" w:rsidR="00621416" w:rsidRDefault="00621416" w:rsidP="00432099">
      <w:pPr>
        <w:spacing w:after="0" w:line="240" w:lineRule="auto"/>
      </w:pPr>
      <w:r>
        <w:separator/>
      </w:r>
    </w:p>
  </w:endnote>
  <w:endnote w:type="continuationSeparator" w:id="0">
    <w:p w14:paraId="170F1BF6" w14:textId="77777777" w:rsidR="00621416" w:rsidRDefault="00621416"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11DF5" w14:textId="77777777" w:rsidR="00621416" w:rsidRDefault="00621416" w:rsidP="00432099">
      <w:pPr>
        <w:spacing w:after="0" w:line="240" w:lineRule="auto"/>
      </w:pPr>
      <w:r>
        <w:separator/>
      </w:r>
    </w:p>
  </w:footnote>
  <w:footnote w:type="continuationSeparator" w:id="0">
    <w:p w14:paraId="6BAEDB70" w14:textId="77777777" w:rsidR="00621416" w:rsidRDefault="00621416" w:rsidP="00432099">
      <w:pPr>
        <w:spacing w:after="0" w:line="240" w:lineRule="auto"/>
      </w:pPr>
      <w:r>
        <w:continuationSeparator/>
      </w:r>
    </w:p>
  </w:footnote>
  <w:footnote w:id="1">
    <w:p w14:paraId="66F5B267" w14:textId="77777777" w:rsidR="00924042" w:rsidRPr="00924042" w:rsidRDefault="00924042" w:rsidP="00924042">
      <w:pPr>
        <w:jc w:val="both"/>
        <w:rPr>
          <w:rFonts w:ascii="Calibri" w:hAnsi="Calibri" w:cs="Calibri"/>
          <w:sz w:val="18"/>
          <w:szCs w:val="18"/>
          <w14:ligatures w14:val="standardContextual"/>
        </w:rPr>
      </w:pPr>
      <w:r w:rsidRPr="00924042">
        <w:rPr>
          <w:rStyle w:val="FootnoteReference"/>
          <w:sz w:val="18"/>
          <w:szCs w:val="18"/>
        </w:rPr>
        <w:t>[1]</w:t>
      </w:r>
      <w:r w:rsidRPr="00924042">
        <w:rPr>
          <w:sz w:val="18"/>
          <w:szCs w:val="18"/>
        </w:rPr>
        <w:t xml:space="preserve"> </w:t>
      </w:r>
      <w:r w:rsidRPr="00924042">
        <w:rPr>
          <w:sz w:val="18"/>
          <w:szCs w:val="18"/>
          <w:lang w:eastAsia="lv-LV"/>
        </w:rPr>
        <w:t xml:space="preserve">Noteikumi nosaka, ka </w:t>
      </w:r>
      <w:r w:rsidRPr="00924042">
        <w:rPr>
          <w:i/>
          <w:iCs/>
          <w:sz w:val="18"/>
          <w:szCs w:val="18"/>
          <w:lang w:eastAsia="lv-LV"/>
        </w:rPr>
        <w:t>Slimību profilakses un kontroles centrs, pamatojoties uz gripas monitoringa datiem, savā tīmekļa vietnē paziņo par gripas epidēmijas sākumu valstī, ja vismaz vienā no gripas monitoringā iesaistītajām teritorijām pacientu skaits, kuriem ir gripa vai pamatotas aizdomas par inficēšanos ar gripu un kuri vērsušies pēc medicīniskās palīdzības, nedēļas laikā pārsniedz 100 pacientu uz 100 000 iedzīvotāju, un gripas epidēmijas beigām valstī, ja vismaz divu nedēļu laikā nevienā no gripas monitoringā iesaistītajām teritorijām šis rādītājs nepārsniedz 100 pacientu uz 100 000 iedzīvotāju</w:t>
      </w:r>
      <w:r w:rsidRPr="00924042">
        <w:rPr>
          <w:sz w:val="18"/>
          <w:szCs w:val="18"/>
          <w:lang w:eastAsia="lv-LV"/>
        </w:rPr>
        <w:t xml:space="preserve">: </w:t>
      </w:r>
      <w:hyperlink r:id="rId1" w:history="1">
        <w:r w:rsidRPr="00924042">
          <w:rPr>
            <w:rStyle w:val="Hyperlink"/>
            <w:sz w:val="18"/>
            <w:szCs w:val="18"/>
          </w:rPr>
          <w:t>https://likumi.lv/ta/id/148626-noteikumi-par-gripas-pretepidemijas-pasakumiem</w:t>
        </w:r>
      </w:hyperlink>
      <w:r w:rsidRPr="00924042">
        <w:rPr>
          <w:sz w:val="18"/>
          <w:szCs w:val="18"/>
        </w:rPr>
        <w:t xml:space="preserve"> </w:t>
      </w:r>
    </w:p>
  </w:footnote>
  <w:footnote w:id="2">
    <w:p w14:paraId="7ACA0097" w14:textId="77777777" w:rsidR="00924042" w:rsidRPr="00924042" w:rsidRDefault="00924042" w:rsidP="00924042">
      <w:pPr>
        <w:pStyle w:val="FootnoteText"/>
        <w:rPr>
          <w:sz w:val="18"/>
          <w:szCs w:val="18"/>
        </w:rPr>
      </w:pPr>
      <w:r w:rsidRPr="00924042">
        <w:rPr>
          <w:rStyle w:val="FootnoteReference"/>
          <w:sz w:val="18"/>
          <w:szCs w:val="18"/>
        </w:rPr>
        <w:t>[2]</w:t>
      </w:r>
      <w:r w:rsidRPr="00924042">
        <w:rPr>
          <w:sz w:val="18"/>
          <w:szCs w:val="18"/>
        </w:rPr>
        <w:t xml:space="preserve"> </w:t>
      </w:r>
      <w:proofErr w:type="spellStart"/>
      <w:r w:rsidRPr="00924042">
        <w:rPr>
          <w:sz w:val="18"/>
          <w:szCs w:val="18"/>
        </w:rPr>
        <w:t>Vadoties</w:t>
      </w:r>
      <w:proofErr w:type="spellEnd"/>
      <w:r w:rsidRPr="00924042">
        <w:rPr>
          <w:sz w:val="18"/>
          <w:szCs w:val="18"/>
        </w:rPr>
        <w:t xml:space="preserve"> </w:t>
      </w:r>
      <w:proofErr w:type="spellStart"/>
      <w:r w:rsidRPr="00924042">
        <w:rPr>
          <w:sz w:val="18"/>
          <w:szCs w:val="18"/>
        </w:rPr>
        <w:t>pēc</w:t>
      </w:r>
      <w:proofErr w:type="spellEnd"/>
      <w:r w:rsidRPr="00924042">
        <w:rPr>
          <w:sz w:val="18"/>
          <w:szCs w:val="18"/>
        </w:rPr>
        <w:t xml:space="preserve"> </w:t>
      </w:r>
      <w:proofErr w:type="spellStart"/>
      <w:r w:rsidRPr="00924042">
        <w:rPr>
          <w:sz w:val="18"/>
          <w:szCs w:val="18"/>
        </w:rPr>
        <w:t>Eiropas</w:t>
      </w:r>
      <w:proofErr w:type="spellEnd"/>
      <w:r w:rsidRPr="00924042">
        <w:rPr>
          <w:sz w:val="18"/>
          <w:szCs w:val="18"/>
        </w:rPr>
        <w:t xml:space="preserve"> </w:t>
      </w:r>
      <w:proofErr w:type="spellStart"/>
      <w:r w:rsidRPr="00924042">
        <w:rPr>
          <w:sz w:val="18"/>
          <w:szCs w:val="18"/>
        </w:rPr>
        <w:t>Slimību</w:t>
      </w:r>
      <w:proofErr w:type="spellEnd"/>
      <w:r w:rsidRPr="00924042">
        <w:rPr>
          <w:sz w:val="18"/>
          <w:szCs w:val="18"/>
        </w:rPr>
        <w:t xml:space="preserve"> </w:t>
      </w:r>
      <w:proofErr w:type="spellStart"/>
      <w:r w:rsidRPr="00924042">
        <w:rPr>
          <w:sz w:val="18"/>
          <w:szCs w:val="18"/>
        </w:rPr>
        <w:t>profilakses</w:t>
      </w:r>
      <w:proofErr w:type="spellEnd"/>
      <w:r w:rsidRPr="00924042">
        <w:rPr>
          <w:sz w:val="18"/>
          <w:szCs w:val="18"/>
        </w:rPr>
        <w:t xml:space="preserve"> un </w:t>
      </w:r>
      <w:proofErr w:type="spellStart"/>
      <w:r w:rsidRPr="00924042">
        <w:rPr>
          <w:sz w:val="18"/>
          <w:szCs w:val="18"/>
        </w:rPr>
        <w:t>kontroles</w:t>
      </w:r>
      <w:proofErr w:type="spellEnd"/>
      <w:r w:rsidRPr="00924042">
        <w:rPr>
          <w:sz w:val="18"/>
          <w:szCs w:val="18"/>
        </w:rPr>
        <w:t xml:space="preserve"> centra </w:t>
      </w:r>
      <w:proofErr w:type="spellStart"/>
      <w:r w:rsidRPr="00924042">
        <w:rPr>
          <w:sz w:val="18"/>
          <w:szCs w:val="18"/>
        </w:rPr>
        <w:t>ieteikumiem</w:t>
      </w:r>
      <w:proofErr w:type="spellEnd"/>
      <w:r w:rsidRPr="00924042">
        <w:rPr>
          <w:sz w:val="18"/>
          <w:szCs w:val="18"/>
        </w:rPr>
        <w:t xml:space="preserve">, </w:t>
      </w:r>
      <w:proofErr w:type="spellStart"/>
      <w:r w:rsidRPr="00924042">
        <w:rPr>
          <w:sz w:val="18"/>
          <w:szCs w:val="18"/>
        </w:rPr>
        <w:t>gripas</w:t>
      </w:r>
      <w:proofErr w:type="spellEnd"/>
      <w:r w:rsidRPr="00924042">
        <w:rPr>
          <w:sz w:val="18"/>
          <w:szCs w:val="18"/>
        </w:rPr>
        <w:t xml:space="preserve"> </w:t>
      </w:r>
      <w:proofErr w:type="spellStart"/>
      <w:r w:rsidRPr="00924042">
        <w:rPr>
          <w:sz w:val="18"/>
          <w:szCs w:val="18"/>
        </w:rPr>
        <w:t>epidēmijas</w:t>
      </w:r>
      <w:proofErr w:type="spellEnd"/>
      <w:r w:rsidRPr="00924042">
        <w:rPr>
          <w:sz w:val="18"/>
          <w:szCs w:val="18"/>
        </w:rPr>
        <w:t xml:space="preserve"> </w:t>
      </w:r>
      <w:proofErr w:type="spellStart"/>
      <w:r w:rsidRPr="00924042">
        <w:rPr>
          <w:sz w:val="18"/>
          <w:szCs w:val="18"/>
        </w:rPr>
        <w:t>slieksnis</w:t>
      </w:r>
      <w:proofErr w:type="spellEnd"/>
      <w:r w:rsidRPr="00924042">
        <w:rPr>
          <w:sz w:val="18"/>
          <w:szCs w:val="18"/>
        </w:rPr>
        <w:t xml:space="preserve">, </w:t>
      </w:r>
      <w:proofErr w:type="spellStart"/>
      <w:r w:rsidRPr="00924042">
        <w:rPr>
          <w:sz w:val="18"/>
          <w:szCs w:val="18"/>
        </w:rPr>
        <w:t>kad</w:t>
      </w:r>
      <w:proofErr w:type="spellEnd"/>
      <w:r w:rsidRPr="00924042">
        <w:rPr>
          <w:sz w:val="18"/>
          <w:szCs w:val="18"/>
        </w:rPr>
        <w:t xml:space="preserve"> </w:t>
      </w:r>
      <w:proofErr w:type="spellStart"/>
      <w:r w:rsidRPr="00924042">
        <w:rPr>
          <w:sz w:val="18"/>
          <w:szCs w:val="18"/>
        </w:rPr>
        <w:t>tiek</w:t>
      </w:r>
      <w:proofErr w:type="spellEnd"/>
      <w:r w:rsidRPr="00924042">
        <w:rPr>
          <w:sz w:val="18"/>
          <w:szCs w:val="18"/>
        </w:rPr>
        <w:t xml:space="preserve"> </w:t>
      </w:r>
      <w:proofErr w:type="spellStart"/>
      <w:r w:rsidRPr="00924042">
        <w:rPr>
          <w:sz w:val="18"/>
          <w:szCs w:val="18"/>
        </w:rPr>
        <w:t>izsludināta</w:t>
      </w:r>
      <w:proofErr w:type="spellEnd"/>
      <w:r w:rsidRPr="00924042">
        <w:rPr>
          <w:sz w:val="18"/>
          <w:szCs w:val="18"/>
        </w:rPr>
        <w:t xml:space="preserve"> </w:t>
      </w:r>
      <w:proofErr w:type="spellStart"/>
      <w:r w:rsidRPr="00924042">
        <w:rPr>
          <w:sz w:val="18"/>
          <w:szCs w:val="18"/>
        </w:rPr>
        <w:t>gripas</w:t>
      </w:r>
      <w:proofErr w:type="spellEnd"/>
      <w:r w:rsidRPr="00924042">
        <w:rPr>
          <w:sz w:val="18"/>
          <w:szCs w:val="18"/>
        </w:rPr>
        <w:t xml:space="preserve"> </w:t>
      </w:r>
      <w:proofErr w:type="spellStart"/>
      <w:r w:rsidRPr="00924042">
        <w:rPr>
          <w:sz w:val="18"/>
          <w:szCs w:val="18"/>
        </w:rPr>
        <w:t>epidēmija</w:t>
      </w:r>
      <w:proofErr w:type="spellEnd"/>
      <w:r w:rsidRPr="00924042">
        <w:rPr>
          <w:sz w:val="18"/>
          <w:szCs w:val="18"/>
        </w:rPr>
        <w:t xml:space="preserve">, ja </w:t>
      </w:r>
      <w:proofErr w:type="spellStart"/>
      <w:r w:rsidRPr="00924042">
        <w:rPr>
          <w:sz w:val="18"/>
          <w:szCs w:val="18"/>
        </w:rPr>
        <w:t>Nacionālā</w:t>
      </w:r>
      <w:proofErr w:type="spellEnd"/>
      <w:r w:rsidRPr="00924042">
        <w:rPr>
          <w:sz w:val="18"/>
          <w:szCs w:val="18"/>
        </w:rPr>
        <w:t xml:space="preserve"> </w:t>
      </w:r>
      <w:proofErr w:type="spellStart"/>
      <w:r w:rsidRPr="00924042">
        <w:rPr>
          <w:sz w:val="18"/>
          <w:szCs w:val="18"/>
        </w:rPr>
        <w:t>mikrobioloģijas</w:t>
      </w:r>
      <w:proofErr w:type="spellEnd"/>
      <w:r w:rsidRPr="00924042">
        <w:rPr>
          <w:sz w:val="18"/>
          <w:szCs w:val="18"/>
        </w:rPr>
        <w:t xml:space="preserve"> references </w:t>
      </w:r>
      <w:proofErr w:type="spellStart"/>
      <w:r w:rsidRPr="00924042">
        <w:rPr>
          <w:sz w:val="18"/>
          <w:szCs w:val="18"/>
        </w:rPr>
        <w:t>laboratorijā</w:t>
      </w:r>
      <w:proofErr w:type="spellEnd"/>
      <w:r w:rsidRPr="00924042">
        <w:rPr>
          <w:sz w:val="18"/>
          <w:szCs w:val="18"/>
        </w:rPr>
        <w:t xml:space="preserve"> </w:t>
      </w:r>
      <w:proofErr w:type="spellStart"/>
      <w:r w:rsidRPr="00924042">
        <w:rPr>
          <w:sz w:val="18"/>
          <w:szCs w:val="18"/>
        </w:rPr>
        <w:t>gripas</w:t>
      </w:r>
      <w:proofErr w:type="spellEnd"/>
      <w:r w:rsidRPr="00924042">
        <w:rPr>
          <w:sz w:val="18"/>
          <w:szCs w:val="18"/>
        </w:rPr>
        <w:t xml:space="preserve"> </w:t>
      </w:r>
      <w:proofErr w:type="spellStart"/>
      <w:r w:rsidRPr="00924042">
        <w:rPr>
          <w:sz w:val="18"/>
          <w:szCs w:val="18"/>
        </w:rPr>
        <w:t>pozitīvo</w:t>
      </w:r>
      <w:proofErr w:type="spellEnd"/>
      <w:r w:rsidRPr="00924042">
        <w:rPr>
          <w:sz w:val="18"/>
          <w:szCs w:val="18"/>
        </w:rPr>
        <w:t xml:space="preserve"> </w:t>
      </w:r>
      <w:proofErr w:type="spellStart"/>
      <w:r w:rsidRPr="00924042">
        <w:rPr>
          <w:sz w:val="18"/>
          <w:szCs w:val="18"/>
        </w:rPr>
        <w:t>gadījumu</w:t>
      </w:r>
      <w:proofErr w:type="spellEnd"/>
      <w:r w:rsidRPr="00924042">
        <w:rPr>
          <w:sz w:val="18"/>
          <w:szCs w:val="18"/>
        </w:rPr>
        <w:t xml:space="preserve"> </w:t>
      </w:r>
      <w:proofErr w:type="spellStart"/>
      <w:r w:rsidRPr="00924042">
        <w:rPr>
          <w:sz w:val="18"/>
          <w:szCs w:val="18"/>
        </w:rPr>
        <w:t>īpatsvars</w:t>
      </w:r>
      <w:proofErr w:type="spellEnd"/>
      <w:r w:rsidRPr="00924042">
        <w:rPr>
          <w:sz w:val="18"/>
          <w:szCs w:val="18"/>
        </w:rPr>
        <w:t xml:space="preserve"> </w:t>
      </w:r>
      <w:proofErr w:type="spellStart"/>
      <w:r w:rsidRPr="00924042">
        <w:rPr>
          <w:sz w:val="18"/>
          <w:szCs w:val="18"/>
        </w:rPr>
        <w:t>sasniedz</w:t>
      </w:r>
      <w:proofErr w:type="spellEnd"/>
      <w:r w:rsidRPr="00924042">
        <w:rPr>
          <w:sz w:val="18"/>
          <w:szCs w:val="18"/>
        </w:rPr>
        <w:t xml:space="preserve"> 10%: </w:t>
      </w:r>
      <w:hyperlink r:id="rId2" w:history="1">
        <w:r w:rsidRPr="00924042">
          <w:rPr>
            <w:rStyle w:val="Hyperlink"/>
            <w:sz w:val="18"/>
            <w:szCs w:val="18"/>
          </w:rPr>
          <w:t>https://www.ecdc.europa.eu/en/publications-data/operational-considerations-respiratory-virus-surveillance-europe</w:t>
        </w:r>
      </w:hyperlink>
      <w:r w:rsidRPr="00924042">
        <w:rPr>
          <w:sz w:val="18"/>
          <w:szCs w:val="18"/>
        </w:rPr>
        <w:t xml:space="preserve"> </w:t>
      </w:r>
    </w:p>
  </w:footnote>
  <w:footnote w:id="3">
    <w:p w14:paraId="3285A5A1" w14:textId="77777777" w:rsidR="00924042" w:rsidRPr="00924042" w:rsidRDefault="00924042" w:rsidP="00924042">
      <w:pPr>
        <w:pStyle w:val="FootnoteText"/>
        <w:rPr>
          <w:sz w:val="18"/>
          <w:szCs w:val="18"/>
        </w:rPr>
      </w:pPr>
      <w:r w:rsidRPr="00924042">
        <w:rPr>
          <w:rStyle w:val="FootnoteReference"/>
          <w:sz w:val="18"/>
          <w:szCs w:val="18"/>
        </w:rPr>
        <w:t>[3]</w:t>
      </w:r>
      <w:r w:rsidRPr="00924042">
        <w:rPr>
          <w:sz w:val="18"/>
          <w:szCs w:val="18"/>
        </w:rPr>
        <w:t xml:space="preserve"> </w:t>
      </w:r>
      <w:hyperlink r:id="rId3" w:history="1">
        <w:r w:rsidRPr="00924042">
          <w:rPr>
            <w:rStyle w:val="Hyperlink"/>
            <w:sz w:val="18"/>
            <w:szCs w:val="18"/>
          </w:rPr>
          <w:t>https://www.spkc.gov.lv/lv/parskati-par-akutu-augsejo-elpcelu-infekciju-gripas-un-covid-19-izplatibu</w:t>
        </w:r>
      </w:hyperlink>
      <w:r w:rsidRPr="00924042">
        <w:rPr>
          <w:sz w:val="18"/>
          <w:szCs w:val="18"/>
        </w:rPr>
        <w:t xml:space="preserve"> </w:t>
      </w:r>
    </w:p>
  </w:footnote>
  <w:footnote w:id="4">
    <w:p w14:paraId="4C2FE63B" w14:textId="77777777" w:rsidR="00924042" w:rsidRPr="00924042" w:rsidRDefault="00924042" w:rsidP="00924042">
      <w:pPr>
        <w:pStyle w:val="FootnoteText"/>
        <w:rPr>
          <w:sz w:val="18"/>
          <w:szCs w:val="18"/>
        </w:rPr>
      </w:pPr>
      <w:r w:rsidRPr="00924042">
        <w:rPr>
          <w:rStyle w:val="FootnoteReference"/>
          <w:sz w:val="18"/>
          <w:szCs w:val="18"/>
        </w:rPr>
        <w:t>[4]</w:t>
      </w:r>
      <w:r w:rsidRPr="00924042">
        <w:rPr>
          <w:sz w:val="18"/>
          <w:szCs w:val="18"/>
        </w:rPr>
        <w:t xml:space="preserve"> </w:t>
      </w:r>
      <w:hyperlink r:id="rId4" w:history="1">
        <w:r w:rsidRPr="00924042">
          <w:rPr>
            <w:rStyle w:val="Hyperlink"/>
            <w:sz w:val="18"/>
            <w:szCs w:val="18"/>
          </w:rPr>
          <w:t>https://www.spkc.gov.lv/lv/gripas-covid-19-un-citu-akutu-augsejo-elpcelu-infekciju-aaei-profilakses-pasakumi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18D5"/>
    <w:multiLevelType w:val="multilevel"/>
    <w:tmpl w:val="9CB6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11BF6"/>
    <w:multiLevelType w:val="hybridMultilevel"/>
    <w:tmpl w:val="C7F6CE62"/>
    <w:lvl w:ilvl="0" w:tplc="0426000F">
      <w:start w:val="1"/>
      <w:numFmt w:val="decimal"/>
      <w:lvlText w:val="%1."/>
      <w:lvlJc w:val="left"/>
      <w:pPr>
        <w:ind w:left="1490" w:hanging="360"/>
      </w:pPr>
    </w:lvl>
    <w:lvl w:ilvl="1" w:tplc="04260019">
      <w:start w:val="1"/>
      <w:numFmt w:val="lowerLetter"/>
      <w:lvlText w:val="%2."/>
      <w:lvlJc w:val="left"/>
      <w:pPr>
        <w:ind w:left="2210" w:hanging="360"/>
      </w:pPr>
    </w:lvl>
    <w:lvl w:ilvl="2" w:tplc="0426001B">
      <w:start w:val="1"/>
      <w:numFmt w:val="lowerRoman"/>
      <w:lvlText w:val="%3."/>
      <w:lvlJc w:val="right"/>
      <w:pPr>
        <w:ind w:left="2930" w:hanging="180"/>
      </w:pPr>
    </w:lvl>
    <w:lvl w:ilvl="3" w:tplc="0426000F">
      <w:start w:val="1"/>
      <w:numFmt w:val="decimal"/>
      <w:lvlText w:val="%4."/>
      <w:lvlJc w:val="left"/>
      <w:pPr>
        <w:ind w:left="3650" w:hanging="360"/>
      </w:pPr>
    </w:lvl>
    <w:lvl w:ilvl="4" w:tplc="04260019">
      <w:start w:val="1"/>
      <w:numFmt w:val="lowerLetter"/>
      <w:lvlText w:val="%5."/>
      <w:lvlJc w:val="left"/>
      <w:pPr>
        <w:ind w:left="4370" w:hanging="360"/>
      </w:pPr>
    </w:lvl>
    <w:lvl w:ilvl="5" w:tplc="0426001B">
      <w:start w:val="1"/>
      <w:numFmt w:val="lowerRoman"/>
      <w:lvlText w:val="%6."/>
      <w:lvlJc w:val="right"/>
      <w:pPr>
        <w:ind w:left="5090" w:hanging="180"/>
      </w:pPr>
    </w:lvl>
    <w:lvl w:ilvl="6" w:tplc="0426000F">
      <w:start w:val="1"/>
      <w:numFmt w:val="decimal"/>
      <w:lvlText w:val="%7."/>
      <w:lvlJc w:val="left"/>
      <w:pPr>
        <w:ind w:left="5810" w:hanging="360"/>
      </w:pPr>
    </w:lvl>
    <w:lvl w:ilvl="7" w:tplc="04260019">
      <w:start w:val="1"/>
      <w:numFmt w:val="lowerLetter"/>
      <w:lvlText w:val="%8."/>
      <w:lvlJc w:val="left"/>
      <w:pPr>
        <w:ind w:left="6530" w:hanging="360"/>
      </w:pPr>
    </w:lvl>
    <w:lvl w:ilvl="8" w:tplc="0426001B">
      <w:start w:val="1"/>
      <w:numFmt w:val="lowerRoman"/>
      <w:lvlText w:val="%9."/>
      <w:lvlJc w:val="right"/>
      <w:pPr>
        <w:ind w:left="7250" w:hanging="180"/>
      </w:pPr>
    </w:lvl>
  </w:abstractNum>
  <w:abstractNum w:abstractNumId="2"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A5A4BE0"/>
    <w:multiLevelType w:val="multilevel"/>
    <w:tmpl w:val="173EF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87530"/>
    <w:multiLevelType w:val="multilevel"/>
    <w:tmpl w:val="0B5C3406"/>
    <w:lvl w:ilvl="0">
      <w:start w:val="7"/>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7" w15:restartNumberingAfterBreak="0">
    <w:nsid w:val="142A3842"/>
    <w:multiLevelType w:val="multilevel"/>
    <w:tmpl w:val="D2D86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5402E"/>
    <w:multiLevelType w:val="multilevel"/>
    <w:tmpl w:val="AF62D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3" w15:restartNumberingAfterBreak="0">
    <w:nsid w:val="2AD31B2F"/>
    <w:multiLevelType w:val="hybridMultilevel"/>
    <w:tmpl w:val="A1E8E8DA"/>
    <w:lvl w:ilvl="0" w:tplc="DE0ABE72">
      <w:start w:val="5"/>
      <w:numFmt w:val="bullet"/>
      <w:lvlText w:val="-"/>
      <w:lvlJc w:val="left"/>
      <w:pPr>
        <w:ind w:left="720" w:hanging="360"/>
      </w:pPr>
      <w:rPr>
        <w:rFonts w:ascii="Times New Roman" w:eastAsia="Aptos"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1EE3A4B"/>
    <w:multiLevelType w:val="hybridMultilevel"/>
    <w:tmpl w:val="323C8D22"/>
    <w:lvl w:ilvl="0" w:tplc="8F88EB9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C2187"/>
    <w:multiLevelType w:val="multilevel"/>
    <w:tmpl w:val="EB50E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6A632A"/>
    <w:multiLevelType w:val="multilevel"/>
    <w:tmpl w:val="19C4EA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33E60"/>
    <w:multiLevelType w:val="multilevel"/>
    <w:tmpl w:val="61289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3228F7"/>
    <w:multiLevelType w:val="hybridMultilevel"/>
    <w:tmpl w:val="D59446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12"/>
  </w:num>
  <w:num w:numId="2" w16cid:durableId="973632658">
    <w:abstractNumId w:val="15"/>
  </w:num>
  <w:num w:numId="3" w16cid:durableId="19998446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23"/>
  </w:num>
  <w:num w:numId="6" w16cid:durableId="759377296">
    <w:abstractNumId w:val="19"/>
  </w:num>
  <w:num w:numId="7" w16cid:durableId="1061056529">
    <w:abstractNumId w:val="23"/>
  </w:num>
  <w:num w:numId="8" w16cid:durableId="906765873">
    <w:abstractNumId w:val="19"/>
  </w:num>
  <w:num w:numId="9" w16cid:durableId="18305547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5"/>
  </w:num>
  <w:num w:numId="11" w16cid:durableId="712729688">
    <w:abstractNumId w:val="5"/>
  </w:num>
  <w:num w:numId="12" w16cid:durableId="1470633145">
    <w:abstractNumId w:val="2"/>
  </w:num>
  <w:num w:numId="13" w16cid:durableId="1086880382">
    <w:abstractNumId w:val="10"/>
  </w:num>
  <w:num w:numId="14" w16cid:durableId="1245067592">
    <w:abstractNumId w:val="8"/>
  </w:num>
  <w:num w:numId="15" w16cid:durableId="494955244">
    <w:abstractNumId w:val="21"/>
  </w:num>
  <w:num w:numId="16" w16cid:durableId="194585720">
    <w:abstractNumId w:val="9"/>
  </w:num>
  <w:num w:numId="17" w16cid:durableId="789517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9803212">
    <w:abstractNumId w:val="13"/>
  </w:num>
  <w:num w:numId="19" w16cid:durableId="469833210">
    <w:abstractNumId w:val="0"/>
  </w:num>
  <w:num w:numId="20" w16cid:durableId="1484009475">
    <w:abstractNumId w:val="7"/>
  </w:num>
  <w:num w:numId="21" w16cid:durableId="1071469018">
    <w:abstractNumId w:val="16"/>
  </w:num>
  <w:num w:numId="22" w16cid:durableId="1665284527">
    <w:abstractNumId w:val="3"/>
  </w:num>
  <w:num w:numId="23" w16cid:durableId="455685819">
    <w:abstractNumId w:val="18"/>
  </w:num>
  <w:num w:numId="24" w16cid:durableId="2108118080">
    <w:abstractNumId w:val="17"/>
  </w:num>
  <w:num w:numId="25" w16cid:durableId="624624448">
    <w:abstractNumId w:val="4"/>
  </w:num>
  <w:num w:numId="26" w16cid:durableId="752550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5500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2489365">
    <w:abstractNumId w:val="11"/>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41A3A"/>
    <w:rsid w:val="00060409"/>
    <w:rsid w:val="00060A27"/>
    <w:rsid w:val="00067F4C"/>
    <w:rsid w:val="000766E9"/>
    <w:rsid w:val="000A04C5"/>
    <w:rsid w:val="000C6255"/>
    <w:rsid w:val="000E006C"/>
    <w:rsid w:val="000E0C29"/>
    <w:rsid w:val="00113401"/>
    <w:rsid w:val="00121F70"/>
    <w:rsid w:val="001338C1"/>
    <w:rsid w:val="00160935"/>
    <w:rsid w:val="00186157"/>
    <w:rsid w:val="001937A1"/>
    <w:rsid w:val="001C3003"/>
    <w:rsid w:val="001D7A87"/>
    <w:rsid w:val="001E34F8"/>
    <w:rsid w:val="001E4A8F"/>
    <w:rsid w:val="00200300"/>
    <w:rsid w:val="002064CC"/>
    <w:rsid w:val="0020798F"/>
    <w:rsid w:val="00235B55"/>
    <w:rsid w:val="00241846"/>
    <w:rsid w:val="00246B66"/>
    <w:rsid w:val="002810F3"/>
    <w:rsid w:val="00296B91"/>
    <w:rsid w:val="002A1BD3"/>
    <w:rsid w:val="002A28D5"/>
    <w:rsid w:val="002A78D1"/>
    <w:rsid w:val="002B79E1"/>
    <w:rsid w:val="002C26C5"/>
    <w:rsid w:val="002C35F4"/>
    <w:rsid w:val="002C3ED2"/>
    <w:rsid w:val="002D3937"/>
    <w:rsid w:val="002D5AE4"/>
    <w:rsid w:val="00304FF4"/>
    <w:rsid w:val="00321EC6"/>
    <w:rsid w:val="003330A9"/>
    <w:rsid w:val="00351C6A"/>
    <w:rsid w:val="003562AB"/>
    <w:rsid w:val="00376890"/>
    <w:rsid w:val="003A2103"/>
    <w:rsid w:val="003B0053"/>
    <w:rsid w:val="003E3B83"/>
    <w:rsid w:val="00415916"/>
    <w:rsid w:val="00416FA7"/>
    <w:rsid w:val="00432099"/>
    <w:rsid w:val="004347A9"/>
    <w:rsid w:val="00443DA9"/>
    <w:rsid w:val="004553FB"/>
    <w:rsid w:val="00475AE7"/>
    <w:rsid w:val="00483948"/>
    <w:rsid w:val="004B3295"/>
    <w:rsid w:val="004E2EB3"/>
    <w:rsid w:val="005049AF"/>
    <w:rsid w:val="00517257"/>
    <w:rsid w:val="00526696"/>
    <w:rsid w:val="0053535D"/>
    <w:rsid w:val="005433A7"/>
    <w:rsid w:val="005433E1"/>
    <w:rsid w:val="00567102"/>
    <w:rsid w:val="00574CB8"/>
    <w:rsid w:val="0057757D"/>
    <w:rsid w:val="00580F1D"/>
    <w:rsid w:val="00581CFD"/>
    <w:rsid w:val="00583353"/>
    <w:rsid w:val="00591107"/>
    <w:rsid w:val="005D303E"/>
    <w:rsid w:val="005E1357"/>
    <w:rsid w:val="005F249E"/>
    <w:rsid w:val="00604DF3"/>
    <w:rsid w:val="0060737F"/>
    <w:rsid w:val="00621416"/>
    <w:rsid w:val="006327AF"/>
    <w:rsid w:val="0063555E"/>
    <w:rsid w:val="00644BCB"/>
    <w:rsid w:val="006474D4"/>
    <w:rsid w:val="00650EC2"/>
    <w:rsid w:val="006554BE"/>
    <w:rsid w:val="006679DD"/>
    <w:rsid w:val="006721D1"/>
    <w:rsid w:val="00674B5A"/>
    <w:rsid w:val="00680452"/>
    <w:rsid w:val="006A49D1"/>
    <w:rsid w:val="006B1D0C"/>
    <w:rsid w:val="006C1832"/>
    <w:rsid w:val="006C3D2B"/>
    <w:rsid w:val="006C7CAF"/>
    <w:rsid w:val="006E1BC3"/>
    <w:rsid w:val="006F0283"/>
    <w:rsid w:val="006F0546"/>
    <w:rsid w:val="006F60DD"/>
    <w:rsid w:val="006F789E"/>
    <w:rsid w:val="00700423"/>
    <w:rsid w:val="00706C7B"/>
    <w:rsid w:val="00713D3E"/>
    <w:rsid w:val="007370E1"/>
    <w:rsid w:val="007675A4"/>
    <w:rsid w:val="00781F64"/>
    <w:rsid w:val="007D2C47"/>
    <w:rsid w:val="007E6578"/>
    <w:rsid w:val="007E7693"/>
    <w:rsid w:val="00807D11"/>
    <w:rsid w:val="00815F02"/>
    <w:rsid w:val="0087549F"/>
    <w:rsid w:val="008907E0"/>
    <w:rsid w:val="008A1775"/>
    <w:rsid w:val="008A6294"/>
    <w:rsid w:val="008B3642"/>
    <w:rsid w:val="008D2276"/>
    <w:rsid w:val="008E19D1"/>
    <w:rsid w:val="008E446B"/>
    <w:rsid w:val="008F27F4"/>
    <w:rsid w:val="009120DD"/>
    <w:rsid w:val="00923F48"/>
    <w:rsid w:val="00924042"/>
    <w:rsid w:val="009433A3"/>
    <w:rsid w:val="00966793"/>
    <w:rsid w:val="009A1519"/>
    <w:rsid w:val="009A4427"/>
    <w:rsid w:val="009A4DF4"/>
    <w:rsid w:val="009A68F4"/>
    <w:rsid w:val="009A7763"/>
    <w:rsid w:val="009D6094"/>
    <w:rsid w:val="009E5C46"/>
    <w:rsid w:val="00A12D67"/>
    <w:rsid w:val="00A471E6"/>
    <w:rsid w:val="00A80153"/>
    <w:rsid w:val="00A80200"/>
    <w:rsid w:val="00A84BEF"/>
    <w:rsid w:val="00AA5AD8"/>
    <w:rsid w:val="00AE4F9D"/>
    <w:rsid w:val="00AF6417"/>
    <w:rsid w:val="00B33DF3"/>
    <w:rsid w:val="00B35283"/>
    <w:rsid w:val="00B40BBD"/>
    <w:rsid w:val="00B579ED"/>
    <w:rsid w:val="00B76FD0"/>
    <w:rsid w:val="00B85F52"/>
    <w:rsid w:val="00BA052E"/>
    <w:rsid w:val="00BB2ADF"/>
    <w:rsid w:val="00BC1BDC"/>
    <w:rsid w:val="00BC7B87"/>
    <w:rsid w:val="00BF4208"/>
    <w:rsid w:val="00C022F3"/>
    <w:rsid w:val="00C170DD"/>
    <w:rsid w:val="00C62D03"/>
    <w:rsid w:val="00C836B9"/>
    <w:rsid w:val="00CC4357"/>
    <w:rsid w:val="00CD1664"/>
    <w:rsid w:val="00CE655F"/>
    <w:rsid w:val="00CF744E"/>
    <w:rsid w:val="00D112B0"/>
    <w:rsid w:val="00D341A4"/>
    <w:rsid w:val="00D37F57"/>
    <w:rsid w:val="00D44885"/>
    <w:rsid w:val="00D459AA"/>
    <w:rsid w:val="00D61774"/>
    <w:rsid w:val="00D835B3"/>
    <w:rsid w:val="00DA151C"/>
    <w:rsid w:val="00DA1C30"/>
    <w:rsid w:val="00DA4DC7"/>
    <w:rsid w:val="00DB0D93"/>
    <w:rsid w:val="00DD1360"/>
    <w:rsid w:val="00DE539D"/>
    <w:rsid w:val="00E55E73"/>
    <w:rsid w:val="00E56A81"/>
    <w:rsid w:val="00E95059"/>
    <w:rsid w:val="00EA0D65"/>
    <w:rsid w:val="00EA6230"/>
    <w:rsid w:val="00EC2A53"/>
    <w:rsid w:val="00F27E1C"/>
    <w:rsid w:val="00F30A90"/>
    <w:rsid w:val="00F420AA"/>
    <w:rsid w:val="00F51696"/>
    <w:rsid w:val="00F663D3"/>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5">
    <w:name w:val="heading 5"/>
    <w:basedOn w:val="Normal"/>
    <w:next w:val="Normal"/>
    <w:link w:val="Heading5Char"/>
    <w:uiPriority w:val="9"/>
    <w:semiHidden/>
    <w:unhideWhenUsed/>
    <w:qFormat/>
    <w:rsid w:val="005266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uiPriority w:val="99"/>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 w:type="character" w:customStyle="1" w:styleId="Heading5Char">
    <w:name w:val="Heading 5 Char"/>
    <w:basedOn w:val="DefaultParagraphFont"/>
    <w:link w:val="Heading5"/>
    <w:uiPriority w:val="9"/>
    <w:semiHidden/>
    <w:rsid w:val="0052669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16393033">
      <w:bodyDiv w:val="1"/>
      <w:marLeft w:val="0"/>
      <w:marRight w:val="0"/>
      <w:marTop w:val="0"/>
      <w:marBottom w:val="0"/>
      <w:divBdr>
        <w:top w:val="none" w:sz="0" w:space="0" w:color="auto"/>
        <w:left w:val="none" w:sz="0" w:space="0" w:color="auto"/>
        <w:bottom w:val="none" w:sz="0" w:space="0" w:color="auto"/>
        <w:right w:val="none" w:sz="0" w:space="0" w:color="auto"/>
      </w:divBdr>
    </w:div>
    <w:div w:id="19940482">
      <w:bodyDiv w:val="1"/>
      <w:marLeft w:val="0"/>
      <w:marRight w:val="0"/>
      <w:marTop w:val="0"/>
      <w:marBottom w:val="0"/>
      <w:divBdr>
        <w:top w:val="none" w:sz="0" w:space="0" w:color="auto"/>
        <w:left w:val="none" w:sz="0" w:space="0" w:color="auto"/>
        <w:bottom w:val="none" w:sz="0" w:space="0" w:color="auto"/>
        <w:right w:val="none" w:sz="0" w:space="0" w:color="auto"/>
      </w:divBdr>
    </w:div>
    <w:div w:id="23870194">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97482346">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2085247">
      <w:bodyDiv w:val="1"/>
      <w:marLeft w:val="0"/>
      <w:marRight w:val="0"/>
      <w:marTop w:val="0"/>
      <w:marBottom w:val="0"/>
      <w:divBdr>
        <w:top w:val="none" w:sz="0" w:space="0" w:color="auto"/>
        <w:left w:val="none" w:sz="0" w:space="0" w:color="auto"/>
        <w:bottom w:val="none" w:sz="0" w:space="0" w:color="auto"/>
        <w:right w:val="none" w:sz="0" w:space="0" w:color="auto"/>
      </w:divBdr>
      <w:divsChild>
        <w:div w:id="169880002">
          <w:marLeft w:val="0"/>
          <w:marRight w:val="0"/>
          <w:marTop w:val="0"/>
          <w:marBottom w:val="0"/>
          <w:divBdr>
            <w:top w:val="none" w:sz="0" w:space="0" w:color="auto"/>
            <w:left w:val="none" w:sz="0" w:space="0" w:color="auto"/>
            <w:bottom w:val="none" w:sz="0" w:space="0" w:color="auto"/>
            <w:right w:val="none" w:sz="0" w:space="0" w:color="auto"/>
          </w:divBdr>
        </w:div>
      </w:divsChild>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4905626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8587535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20096715">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72787797">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14334649">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207552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23573904">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6532810">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0722567">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9699733">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24655500">
      <w:bodyDiv w:val="1"/>
      <w:marLeft w:val="0"/>
      <w:marRight w:val="0"/>
      <w:marTop w:val="0"/>
      <w:marBottom w:val="0"/>
      <w:divBdr>
        <w:top w:val="none" w:sz="0" w:space="0" w:color="auto"/>
        <w:left w:val="none" w:sz="0" w:space="0" w:color="auto"/>
        <w:bottom w:val="none" w:sz="0" w:space="0" w:color="auto"/>
        <w:right w:val="none" w:sz="0" w:space="0" w:color="auto"/>
      </w:divBdr>
    </w:div>
    <w:div w:id="630095792">
      <w:bodyDiv w:val="1"/>
      <w:marLeft w:val="0"/>
      <w:marRight w:val="0"/>
      <w:marTop w:val="0"/>
      <w:marBottom w:val="0"/>
      <w:divBdr>
        <w:top w:val="none" w:sz="0" w:space="0" w:color="auto"/>
        <w:left w:val="none" w:sz="0" w:space="0" w:color="auto"/>
        <w:bottom w:val="none" w:sz="0" w:space="0" w:color="auto"/>
        <w:right w:val="none" w:sz="0" w:space="0" w:color="auto"/>
      </w:divBdr>
    </w:div>
    <w:div w:id="635569183">
      <w:bodyDiv w:val="1"/>
      <w:marLeft w:val="0"/>
      <w:marRight w:val="0"/>
      <w:marTop w:val="0"/>
      <w:marBottom w:val="0"/>
      <w:divBdr>
        <w:top w:val="none" w:sz="0" w:space="0" w:color="auto"/>
        <w:left w:val="none" w:sz="0" w:space="0" w:color="auto"/>
        <w:bottom w:val="none" w:sz="0" w:space="0" w:color="auto"/>
        <w:right w:val="none" w:sz="0" w:space="0" w:color="auto"/>
      </w:divBdr>
    </w:div>
    <w:div w:id="640964248">
      <w:bodyDiv w:val="1"/>
      <w:marLeft w:val="0"/>
      <w:marRight w:val="0"/>
      <w:marTop w:val="0"/>
      <w:marBottom w:val="0"/>
      <w:divBdr>
        <w:top w:val="none" w:sz="0" w:space="0" w:color="auto"/>
        <w:left w:val="none" w:sz="0" w:space="0" w:color="auto"/>
        <w:bottom w:val="none" w:sz="0" w:space="0" w:color="auto"/>
        <w:right w:val="none" w:sz="0" w:space="0" w:color="auto"/>
      </w:divBdr>
    </w:div>
    <w:div w:id="649868741">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42412953">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9178700">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67180010">
      <w:bodyDiv w:val="1"/>
      <w:marLeft w:val="0"/>
      <w:marRight w:val="0"/>
      <w:marTop w:val="0"/>
      <w:marBottom w:val="0"/>
      <w:divBdr>
        <w:top w:val="none" w:sz="0" w:space="0" w:color="auto"/>
        <w:left w:val="none" w:sz="0" w:space="0" w:color="auto"/>
        <w:bottom w:val="none" w:sz="0" w:space="0" w:color="auto"/>
        <w:right w:val="none" w:sz="0" w:space="0" w:color="auto"/>
      </w:divBdr>
    </w:div>
    <w:div w:id="868878177">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98304178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5790856">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47294184">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38763090">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189756300">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16031277">
      <w:bodyDiv w:val="1"/>
      <w:marLeft w:val="0"/>
      <w:marRight w:val="0"/>
      <w:marTop w:val="0"/>
      <w:marBottom w:val="0"/>
      <w:divBdr>
        <w:top w:val="none" w:sz="0" w:space="0" w:color="auto"/>
        <w:left w:val="none" w:sz="0" w:space="0" w:color="auto"/>
        <w:bottom w:val="none" w:sz="0" w:space="0" w:color="auto"/>
        <w:right w:val="none" w:sz="0" w:space="0" w:color="auto"/>
      </w:divBdr>
    </w:div>
    <w:div w:id="131710551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68334451">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50466944">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37618012">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89267049">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599556995">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2126109">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84942564">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07680957">
      <w:bodyDiv w:val="1"/>
      <w:marLeft w:val="0"/>
      <w:marRight w:val="0"/>
      <w:marTop w:val="0"/>
      <w:marBottom w:val="0"/>
      <w:divBdr>
        <w:top w:val="none" w:sz="0" w:space="0" w:color="auto"/>
        <w:left w:val="none" w:sz="0" w:space="0" w:color="auto"/>
        <w:bottom w:val="none" w:sz="0" w:space="0" w:color="auto"/>
        <w:right w:val="none" w:sz="0" w:space="0" w:color="auto"/>
      </w:divBdr>
    </w:div>
    <w:div w:id="1708095305">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47680626">
      <w:bodyDiv w:val="1"/>
      <w:marLeft w:val="0"/>
      <w:marRight w:val="0"/>
      <w:marTop w:val="0"/>
      <w:marBottom w:val="0"/>
      <w:divBdr>
        <w:top w:val="none" w:sz="0" w:space="0" w:color="auto"/>
        <w:left w:val="none" w:sz="0" w:space="0" w:color="auto"/>
        <w:bottom w:val="none" w:sz="0" w:space="0" w:color="auto"/>
        <w:right w:val="none" w:sz="0" w:space="0" w:color="auto"/>
      </w:divBdr>
    </w:div>
    <w:div w:id="1762556470">
      <w:bodyDiv w:val="1"/>
      <w:marLeft w:val="0"/>
      <w:marRight w:val="0"/>
      <w:marTop w:val="0"/>
      <w:marBottom w:val="0"/>
      <w:divBdr>
        <w:top w:val="none" w:sz="0" w:space="0" w:color="auto"/>
        <w:left w:val="none" w:sz="0" w:space="0" w:color="auto"/>
        <w:bottom w:val="none" w:sz="0" w:space="0" w:color="auto"/>
        <w:right w:val="none" w:sz="0" w:space="0" w:color="auto"/>
      </w:divBdr>
    </w:div>
    <w:div w:id="1767114101">
      <w:bodyDiv w:val="1"/>
      <w:marLeft w:val="0"/>
      <w:marRight w:val="0"/>
      <w:marTop w:val="0"/>
      <w:marBottom w:val="0"/>
      <w:divBdr>
        <w:top w:val="none" w:sz="0" w:space="0" w:color="auto"/>
        <w:left w:val="none" w:sz="0" w:space="0" w:color="auto"/>
        <w:bottom w:val="none" w:sz="0" w:space="0" w:color="auto"/>
        <w:right w:val="none" w:sz="0" w:space="0" w:color="auto"/>
      </w:divBdr>
      <w:divsChild>
        <w:div w:id="1395467756">
          <w:marLeft w:val="0"/>
          <w:marRight w:val="0"/>
          <w:marTop w:val="0"/>
          <w:marBottom w:val="0"/>
          <w:divBdr>
            <w:top w:val="none" w:sz="0" w:space="0" w:color="auto"/>
            <w:left w:val="none" w:sz="0" w:space="0" w:color="auto"/>
            <w:bottom w:val="none" w:sz="0" w:space="0" w:color="auto"/>
            <w:right w:val="none" w:sz="0" w:space="0" w:color="auto"/>
          </w:divBdr>
        </w:div>
      </w:divsChild>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861931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19493174">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28979049">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39152261">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1954246542">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0782560">
      <w:bodyDiv w:val="1"/>
      <w:marLeft w:val="0"/>
      <w:marRight w:val="0"/>
      <w:marTop w:val="0"/>
      <w:marBottom w:val="0"/>
      <w:divBdr>
        <w:top w:val="none" w:sz="0" w:space="0" w:color="auto"/>
        <w:left w:val="none" w:sz="0" w:space="0" w:color="auto"/>
        <w:bottom w:val="none" w:sz="0" w:space="0" w:color="auto"/>
        <w:right w:val="none" w:sz="0" w:space="0" w:color="auto"/>
      </w:divBdr>
    </w:div>
    <w:div w:id="2133673851">
      <w:bodyDiv w:val="1"/>
      <w:marLeft w:val="0"/>
      <w:marRight w:val="0"/>
      <w:marTop w:val="0"/>
      <w:marBottom w:val="0"/>
      <w:divBdr>
        <w:top w:val="none" w:sz="0" w:space="0" w:color="auto"/>
        <w:left w:val="none" w:sz="0" w:space="0" w:color="auto"/>
        <w:bottom w:val="none" w:sz="0" w:space="0" w:color="auto"/>
        <w:right w:val="none" w:sz="0" w:space="0" w:color="auto"/>
      </w:divBdr>
    </w:div>
    <w:div w:id="2141797890">
      <w:bodyDiv w:val="1"/>
      <w:marLeft w:val="0"/>
      <w:marRight w:val="0"/>
      <w:marTop w:val="0"/>
      <w:marBottom w:val="0"/>
      <w:divBdr>
        <w:top w:val="none" w:sz="0" w:space="0" w:color="auto"/>
        <w:left w:val="none" w:sz="0" w:space="0" w:color="auto"/>
        <w:bottom w:val="none" w:sz="0" w:space="0" w:color="auto"/>
        <w:right w:val="none" w:sz="0" w:space="0" w:color="auto"/>
      </w:divBdr>
    </w:div>
    <w:div w:id="2144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spkc.gov.lv/lv/parskati-par-akutu-augsejo-elpcelu-infekciju-gripas-un-covid-19-izplatibu" TargetMode="External"/><Relationship Id="rId2" Type="http://schemas.openxmlformats.org/officeDocument/2006/relationships/hyperlink" Target="https://www.ecdc.europa.eu/en/publications-data/operational-considerations-respiratory-virus-surveillance-europe" TargetMode="External"/><Relationship Id="rId1" Type="http://schemas.openxmlformats.org/officeDocument/2006/relationships/hyperlink" Target="https://likumi.lv/ta/id/148626-noteikumi-par-gripas-pretepidemijas-pasakumiem" TargetMode="External"/><Relationship Id="rId4" Type="http://schemas.openxmlformats.org/officeDocument/2006/relationships/hyperlink" Target="https://www.spkc.gov.lv/lv/gripas-covid-19-un-citu-akutu-augsejo-elpcelu-infekciju-aaei-profilakses-pasa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49736-7D00-48F9-8005-6D6497B54B0B}">
  <ds:schemaRefs>
    <ds:schemaRef ds:uri="http://schemas.microsoft.com/sharepoint/v3/contenttype/forms"/>
  </ds:schemaRefs>
</ds:datastoreItem>
</file>

<file path=customXml/itemProps3.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697</Words>
  <Characters>398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2024-12-20T13:20:00Z</dcterms:created>
  <dcterms:modified xsi:type="dcterms:W3CDTF">2024-12-20T13:20:00Z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