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6998" w14:textId="77777777" w:rsidR="00DD3585" w:rsidRDefault="00DD3585" w:rsidP="00DD3585">
      <w:pPr>
        <w:jc w:val="center"/>
        <w:rPr>
          <w:rFonts w:eastAsia="Times New Roman"/>
          <w:b/>
          <w:bCs/>
        </w:rPr>
      </w:pPr>
      <w:bookmarkStart w:id="0" w:name="_Hlk189658317"/>
      <w:r w:rsidRPr="00DD3585">
        <w:rPr>
          <w:rFonts w:eastAsia="Times New Roman"/>
          <w:b/>
          <w:bCs/>
        </w:rPr>
        <w:t xml:space="preserve">Nacionālās mikrobioloģijas references laboratorijas </w:t>
      </w:r>
    </w:p>
    <w:p w14:paraId="42A94376" w14:textId="77777777" w:rsidR="00DD3585" w:rsidRDefault="00DD3585" w:rsidP="00DD3585">
      <w:pPr>
        <w:jc w:val="center"/>
        <w:rPr>
          <w:rFonts w:eastAsia="Times New Roman"/>
          <w:b/>
          <w:bCs/>
        </w:rPr>
      </w:pPr>
      <w:r w:rsidRPr="00DD3585">
        <w:rPr>
          <w:rFonts w:eastAsia="Times New Roman"/>
          <w:b/>
          <w:bCs/>
        </w:rPr>
        <w:t>PRASĪBAS</w:t>
      </w:r>
    </w:p>
    <w:p w14:paraId="237E67FB" w14:textId="0F441A15" w:rsidR="003049CF" w:rsidRDefault="00DD3585" w:rsidP="00DD3585">
      <w:pPr>
        <w:jc w:val="center"/>
        <w:rPr>
          <w:rFonts w:eastAsia="Times New Roman"/>
          <w:b/>
          <w:bCs/>
        </w:rPr>
      </w:pPr>
      <w:r w:rsidRPr="00DD3585">
        <w:rPr>
          <w:rFonts w:eastAsia="Times New Roman"/>
          <w:b/>
          <w:bCs/>
        </w:rPr>
        <w:t>Covid-19 infekcijas primārai diagnostikai, apstiprinošai diagnostikai un periodiskās testēšanas kvalitātes kontrolei</w:t>
      </w:r>
      <w:bookmarkEnd w:id="0"/>
    </w:p>
    <w:p w14:paraId="1F8C2692" w14:textId="77777777" w:rsidR="00DD3585" w:rsidRPr="00DD3585" w:rsidRDefault="00DD3585" w:rsidP="00DD3585">
      <w:pPr>
        <w:jc w:val="center"/>
        <w:rPr>
          <w:b/>
          <w:bCs/>
          <w:lang w:eastAsia="en-US"/>
        </w:rPr>
      </w:pPr>
    </w:p>
    <w:p w14:paraId="4B9B0974" w14:textId="5687CE16" w:rsidR="00C42D17" w:rsidRPr="00DD3585" w:rsidRDefault="00C42D17" w:rsidP="00DD3585">
      <w:pPr>
        <w:pStyle w:val="ListParagraph"/>
        <w:numPr>
          <w:ilvl w:val="0"/>
          <w:numId w:val="9"/>
        </w:numPr>
        <w:ind w:left="0" w:firstLine="0"/>
        <w:jc w:val="both"/>
        <w:rPr>
          <w:lang w:eastAsia="en-US"/>
        </w:rPr>
      </w:pPr>
      <w:r w:rsidRPr="00DD3585">
        <w:rPr>
          <w:lang w:eastAsia="en-US"/>
        </w:rPr>
        <w:t>Lai nodrošinātu Covid-19 infekcijas primāras diagnostikas, apstiprinošas diagnostikas un periodiskās testēšanas kvalitāt</w:t>
      </w:r>
      <w:r w:rsidR="00D66D43" w:rsidRPr="00DD3585">
        <w:rPr>
          <w:lang w:eastAsia="en-US"/>
        </w:rPr>
        <w:t>es prasību izpildi</w:t>
      </w:r>
      <w:r w:rsidRPr="00DD3585">
        <w:rPr>
          <w:rStyle w:val="FootnoteReference"/>
          <w:lang w:eastAsia="en-US"/>
        </w:rPr>
        <w:footnoteReference w:id="1"/>
      </w:r>
      <w:r w:rsidR="00F34375" w:rsidRPr="00DD3585">
        <w:rPr>
          <w:lang w:eastAsia="en-US"/>
        </w:rPr>
        <w:t>,</w:t>
      </w:r>
      <w:r w:rsidRPr="00DD3585">
        <w:rPr>
          <w:lang w:eastAsia="en-US"/>
        </w:rPr>
        <w:t xml:space="preserve"> IZPILDĪTĀJS apņemas:</w:t>
      </w:r>
    </w:p>
    <w:p w14:paraId="5AE0E7FF" w14:textId="3BCBC5B7" w:rsidR="00C42D17" w:rsidRPr="00DD3585" w:rsidRDefault="00C42D17" w:rsidP="00DD3585">
      <w:pPr>
        <w:pStyle w:val="ListParagraph"/>
        <w:numPr>
          <w:ilvl w:val="1"/>
          <w:numId w:val="9"/>
        </w:numPr>
        <w:ind w:left="0" w:firstLine="0"/>
        <w:jc w:val="both"/>
        <w:rPr>
          <w:lang w:eastAsia="en-US"/>
        </w:rPr>
      </w:pPr>
      <w:r w:rsidRPr="00DD3585">
        <w:rPr>
          <w:lang w:eastAsia="en-US"/>
        </w:rPr>
        <w:t xml:space="preserve">ievērot </w:t>
      </w:r>
      <w:r w:rsidR="00D66D43" w:rsidRPr="00DD3585">
        <w:rPr>
          <w:lang w:eastAsia="en-US"/>
        </w:rPr>
        <w:t xml:space="preserve">šajā pielikumā noteiktās </w:t>
      </w:r>
      <w:r w:rsidRPr="00DD3585">
        <w:rPr>
          <w:lang w:eastAsia="en-US"/>
        </w:rPr>
        <w:t>SIA „Rīgas Austrumu klīniskā universitātes slimnīca” nacionālā</w:t>
      </w:r>
      <w:r w:rsidR="00E57F76" w:rsidRPr="00DD3585">
        <w:rPr>
          <w:lang w:eastAsia="en-US"/>
        </w:rPr>
        <w:t>s</w:t>
      </w:r>
      <w:r w:rsidRPr="00DD3585">
        <w:rPr>
          <w:lang w:eastAsia="en-US"/>
        </w:rPr>
        <w:t xml:space="preserve"> mikrobioloģijas references laboratorijas (turpmāk – </w:t>
      </w:r>
      <w:r w:rsidR="00E57F76" w:rsidRPr="00DD3585">
        <w:rPr>
          <w:lang w:eastAsia="en-US"/>
        </w:rPr>
        <w:t>NRL</w:t>
      </w:r>
      <w:r w:rsidRPr="00DD3585">
        <w:rPr>
          <w:lang w:eastAsia="en-US"/>
        </w:rPr>
        <w:t xml:space="preserve">) </w:t>
      </w:r>
      <w:r w:rsidR="00D66D43" w:rsidRPr="00DD3585">
        <w:rPr>
          <w:lang w:eastAsia="en-US"/>
        </w:rPr>
        <w:t>izstrādāt</w:t>
      </w:r>
      <w:r w:rsidR="00F34375" w:rsidRPr="00DD3585">
        <w:rPr>
          <w:lang w:eastAsia="en-US"/>
        </w:rPr>
        <w:t>ā</w:t>
      </w:r>
      <w:r w:rsidR="00D66D43" w:rsidRPr="00DD3585">
        <w:rPr>
          <w:lang w:eastAsia="en-US"/>
        </w:rPr>
        <w:t xml:space="preserve">s </w:t>
      </w:r>
      <w:r w:rsidRPr="00DD3585">
        <w:rPr>
          <w:lang w:eastAsia="en-US"/>
        </w:rPr>
        <w:t>prasības;</w:t>
      </w:r>
    </w:p>
    <w:p w14:paraId="31504BCF" w14:textId="029DAD0A" w:rsidR="00C42D17" w:rsidRPr="00DD3585" w:rsidRDefault="00C42D17" w:rsidP="00DD3585">
      <w:pPr>
        <w:pStyle w:val="ListParagraph"/>
        <w:numPr>
          <w:ilvl w:val="1"/>
          <w:numId w:val="9"/>
        </w:numPr>
        <w:ind w:left="0" w:firstLine="0"/>
        <w:jc w:val="both"/>
        <w:rPr>
          <w:lang w:eastAsia="en-US"/>
        </w:rPr>
      </w:pPr>
      <w:r w:rsidRPr="00DD3585">
        <w:t xml:space="preserve">sūtīt </w:t>
      </w:r>
      <w:r w:rsidR="00E57F76" w:rsidRPr="00DD3585">
        <w:t>NRL</w:t>
      </w:r>
      <w:r w:rsidRPr="00DD3585">
        <w:t xml:space="preserve"> pozitīvos SARS-CoV-2 RNS paraugus apstiprinošai diagnostikai un negatīvos SARS-CoV-2 RNS paraugus atkārtotai pārtestēšanai </w:t>
      </w:r>
      <w:r w:rsidRPr="00DD3585">
        <w:rPr>
          <w:rFonts w:eastAsia="Times New Roman"/>
          <w:color w:val="000000"/>
        </w:rPr>
        <w:t>atbilstoši NRL izstrādātajai kārtībai</w:t>
      </w:r>
      <w:r w:rsidR="00684AB5" w:rsidRPr="00DD3585">
        <w:rPr>
          <w:rFonts w:eastAsia="Times New Roman"/>
          <w:color w:val="000000"/>
        </w:rPr>
        <w:t>,</w:t>
      </w:r>
      <w:r w:rsidRPr="00DD3585">
        <w:rPr>
          <w:rFonts w:eastAsia="Times New Roman"/>
          <w:color w:val="000000"/>
        </w:rPr>
        <w:t xml:space="preserve"> </w:t>
      </w:r>
      <w:r w:rsidR="00684AB5" w:rsidRPr="00DD3585">
        <w:rPr>
          <w:rFonts w:eastAsia="Times New Roman"/>
          <w:color w:val="000000"/>
        </w:rPr>
        <w:t>kas ir pieejama</w:t>
      </w:r>
      <w:r w:rsidR="001808E1" w:rsidRPr="00DD3585">
        <w:rPr>
          <w:rFonts w:eastAsia="Times New Roman"/>
          <w:color w:val="000000"/>
        </w:rPr>
        <w:t xml:space="preserve"> </w:t>
      </w:r>
      <w:r w:rsidR="00684AB5" w:rsidRPr="00DD3585">
        <w:rPr>
          <w:rFonts w:eastAsia="Times New Roman"/>
          <w:color w:val="000000"/>
        </w:rPr>
        <w:t xml:space="preserve">NRL tīmekļa vietnē. </w:t>
      </w:r>
    </w:p>
    <w:p w14:paraId="03D445F4" w14:textId="77777777" w:rsidR="00DD3585" w:rsidRPr="00DD3585" w:rsidRDefault="00DD3585" w:rsidP="00DD3585">
      <w:pPr>
        <w:pStyle w:val="ListParagraph"/>
        <w:ind w:left="0"/>
        <w:jc w:val="both"/>
        <w:rPr>
          <w:lang w:eastAsia="en-US"/>
        </w:rPr>
      </w:pPr>
    </w:p>
    <w:p w14:paraId="5FEC19E6" w14:textId="6B0FBDE3" w:rsidR="007E59E2" w:rsidRPr="00DD3585" w:rsidRDefault="00E57F76" w:rsidP="00DD3585">
      <w:pPr>
        <w:pStyle w:val="ListParagraph"/>
        <w:numPr>
          <w:ilvl w:val="0"/>
          <w:numId w:val="9"/>
        </w:numPr>
        <w:ind w:left="0" w:firstLine="0"/>
        <w:jc w:val="both"/>
        <w:rPr>
          <w:rFonts w:eastAsia="Times New Roman"/>
          <w:color w:val="000000"/>
        </w:rPr>
      </w:pPr>
      <w:r w:rsidRPr="00DD3585">
        <w:rPr>
          <w:lang w:eastAsia="en-US"/>
        </w:rPr>
        <w:t>V</w:t>
      </w:r>
      <w:r w:rsidR="00176CA8" w:rsidRPr="00DD3585">
        <w:rPr>
          <w:rFonts w:eastAsia="Times New Roman"/>
          <w:color w:val="000000"/>
        </w:rPr>
        <w:t xml:space="preserve">eicot Covid-19 infekcijas diagnostiku, </w:t>
      </w:r>
      <w:r w:rsidRPr="00DD3585">
        <w:rPr>
          <w:rFonts w:eastAsia="Times New Roman"/>
          <w:color w:val="000000"/>
        </w:rPr>
        <w:t xml:space="preserve">IZPILDĪTĀJAM </w:t>
      </w:r>
      <w:r w:rsidR="00176CA8" w:rsidRPr="00DD3585">
        <w:rPr>
          <w:rFonts w:eastAsia="Times New Roman"/>
          <w:color w:val="000000"/>
        </w:rPr>
        <w:t>i</w:t>
      </w:r>
      <w:r w:rsidRPr="00DD3585">
        <w:rPr>
          <w:rFonts w:eastAsia="Times New Roman"/>
          <w:color w:val="000000"/>
        </w:rPr>
        <w:t>r</w:t>
      </w:r>
      <w:r w:rsidR="00176CA8" w:rsidRPr="00DD3585">
        <w:rPr>
          <w:rFonts w:eastAsia="Times New Roman"/>
          <w:color w:val="000000"/>
        </w:rPr>
        <w:t xml:space="preserve"> jāievēro</w:t>
      </w:r>
      <w:r w:rsidR="00D53CCC" w:rsidRPr="00DD3585">
        <w:rPr>
          <w:rFonts w:eastAsia="Times New Roman"/>
          <w:color w:val="000000"/>
        </w:rPr>
        <w:t xml:space="preserve"> NRL noteiktās kārtības un rekomendācijas</w:t>
      </w:r>
      <w:r w:rsidR="007A727C" w:rsidRPr="00DD3585">
        <w:rPr>
          <w:rFonts w:eastAsia="Times New Roman"/>
          <w:color w:val="000000"/>
        </w:rPr>
        <w:t>, kas ir pieejamas NRL tīmekļa vietnē</w:t>
      </w:r>
      <w:r w:rsidR="00D53CCC" w:rsidRPr="00DD3585">
        <w:rPr>
          <w:rFonts w:eastAsia="Times New Roman"/>
          <w:color w:val="000000"/>
        </w:rPr>
        <w:t>, t.sk.</w:t>
      </w:r>
      <w:r w:rsidR="007D58BB" w:rsidRPr="00DD3585">
        <w:rPr>
          <w:rFonts w:eastAsia="Times New Roman"/>
          <w:color w:val="000000"/>
        </w:rPr>
        <w:t>:</w:t>
      </w:r>
    </w:p>
    <w:p w14:paraId="18A79AD8" w14:textId="397F12A9" w:rsidR="007E59E2" w:rsidRPr="00DD3585" w:rsidRDefault="00176CA8" w:rsidP="00DD3585">
      <w:pPr>
        <w:pStyle w:val="ListParagraph"/>
        <w:numPr>
          <w:ilvl w:val="1"/>
          <w:numId w:val="9"/>
        </w:numPr>
        <w:ind w:left="0" w:firstLine="0"/>
        <w:jc w:val="both"/>
        <w:rPr>
          <w:rFonts w:eastAsia="Times New Roman"/>
          <w:color w:val="000000"/>
        </w:rPr>
      </w:pPr>
      <w:r w:rsidRPr="00DD3585">
        <w:rPr>
          <w:rFonts w:eastAsia="Times New Roman"/>
          <w:color w:val="000000"/>
        </w:rPr>
        <w:t xml:space="preserve">Izmeklēšanas kārtība gripas un citu akūto </w:t>
      </w:r>
      <w:proofErr w:type="spellStart"/>
      <w:r w:rsidRPr="00DD3585">
        <w:rPr>
          <w:rFonts w:eastAsia="Times New Roman"/>
          <w:color w:val="000000"/>
        </w:rPr>
        <w:t>respiratoro</w:t>
      </w:r>
      <w:proofErr w:type="spellEnd"/>
      <w:r w:rsidRPr="00DD3585">
        <w:rPr>
          <w:rFonts w:eastAsia="Times New Roman"/>
          <w:color w:val="000000"/>
        </w:rPr>
        <w:t xml:space="preserve"> </w:t>
      </w:r>
      <w:proofErr w:type="spellStart"/>
      <w:r w:rsidRPr="00DD3585">
        <w:rPr>
          <w:rFonts w:eastAsia="Times New Roman"/>
          <w:color w:val="000000"/>
        </w:rPr>
        <w:t>virusālo</w:t>
      </w:r>
      <w:proofErr w:type="spellEnd"/>
      <w:r w:rsidRPr="00DD3585">
        <w:rPr>
          <w:rFonts w:eastAsia="Times New Roman"/>
          <w:color w:val="000000"/>
        </w:rPr>
        <w:t xml:space="preserve"> infekciju diagnostikai</w:t>
      </w:r>
      <w:r w:rsidR="007A727C" w:rsidRPr="00DD3585">
        <w:rPr>
          <w:rFonts w:eastAsia="Times New Roman"/>
          <w:color w:val="000000"/>
        </w:rPr>
        <w:t>;</w:t>
      </w:r>
    </w:p>
    <w:p w14:paraId="205F279A" w14:textId="198051F9" w:rsidR="007E59E2" w:rsidRPr="00DD3585" w:rsidRDefault="00AF05D0" w:rsidP="00DD3585">
      <w:pPr>
        <w:pStyle w:val="ListParagraph"/>
        <w:numPr>
          <w:ilvl w:val="1"/>
          <w:numId w:val="9"/>
        </w:numPr>
        <w:ind w:left="0" w:firstLine="0"/>
        <w:jc w:val="both"/>
        <w:rPr>
          <w:rFonts w:eastAsia="Times New Roman"/>
          <w:color w:val="000000"/>
        </w:rPr>
      </w:pPr>
      <w:r w:rsidRPr="00DD3585">
        <w:rPr>
          <w:rFonts w:eastAsia="Times New Roman"/>
          <w:color w:val="000000"/>
        </w:rPr>
        <w:t>I</w:t>
      </w:r>
      <w:r w:rsidR="00176CA8" w:rsidRPr="00DD3585">
        <w:rPr>
          <w:rFonts w:eastAsia="Times New Roman"/>
          <w:color w:val="000000"/>
        </w:rPr>
        <w:t>nformāciju par Jaunā koronavīrusa (SARS_CoV-2) infekcijas diagnostiku</w:t>
      </w:r>
      <w:r w:rsidR="007A727C" w:rsidRPr="00DD3585">
        <w:rPr>
          <w:rFonts w:eastAsia="Times New Roman"/>
          <w:color w:val="000000"/>
        </w:rPr>
        <w:t>;</w:t>
      </w:r>
    </w:p>
    <w:p w14:paraId="5BCB2CB0" w14:textId="7C63A609" w:rsidR="007E59E2" w:rsidRPr="00DD3585" w:rsidRDefault="007D58BB" w:rsidP="00DD3585">
      <w:pPr>
        <w:pStyle w:val="ListParagraph"/>
        <w:numPr>
          <w:ilvl w:val="1"/>
          <w:numId w:val="9"/>
        </w:numPr>
        <w:ind w:left="0" w:firstLine="0"/>
        <w:jc w:val="both"/>
        <w:rPr>
          <w:rFonts w:eastAsia="Times New Roman"/>
          <w:color w:val="000000"/>
        </w:rPr>
      </w:pPr>
      <w:r w:rsidRPr="00DD3585">
        <w:rPr>
          <w:rFonts w:eastAsia="Times New Roman"/>
          <w:color w:val="000000"/>
        </w:rPr>
        <w:t>Ieteikumi COVID-19 infekcijas laboratoriskai diagnostikai</w:t>
      </w:r>
      <w:r w:rsidR="007A727C" w:rsidRPr="00DD3585">
        <w:rPr>
          <w:rFonts w:eastAsia="Times New Roman"/>
          <w:color w:val="000000"/>
        </w:rPr>
        <w:t>;</w:t>
      </w:r>
    </w:p>
    <w:p w14:paraId="0BD676C3" w14:textId="6AD5865C" w:rsidR="00FF53DA" w:rsidRDefault="00C13136" w:rsidP="00DD3585">
      <w:pPr>
        <w:pStyle w:val="ListParagraph"/>
        <w:numPr>
          <w:ilvl w:val="1"/>
          <w:numId w:val="9"/>
        </w:numPr>
        <w:ind w:left="0" w:firstLine="0"/>
        <w:jc w:val="both"/>
        <w:rPr>
          <w:rFonts w:eastAsia="Times New Roman"/>
          <w:color w:val="000000"/>
        </w:rPr>
      </w:pPr>
      <w:r w:rsidRPr="00DD3585">
        <w:rPr>
          <w:rFonts w:eastAsia="Times New Roman"/>
          <w:color w:val="000000"/>
        </w:rPr>
        <w:t>Metodiskās rekomendācijas COVID-19 infekcijas laboratoriskai diagnostikai</w:t>
      </w:r>
      <w:r w:rsidR="007A727C" w:rsidRPr="00DD3585">
        <w:rPr>
          <w:rFonts w:eastAsia="Times New Roman"/>
          <w:color w:val="000000"/>
        </w:rPr>
        <w:t>.</w:t>
      </w:r>
    </w:p>
    <w:p w14:paraId="01481EF4" w14:textId="77777777" w:rsidR="00DD3585" w:rsidRPr="00DD3585" w:rsidRDefault="00DD3585" w:rsidP="00DD3585">
      <w:pPr>
        <w:pStyle w:val="ListParagraph"/>
        <w:ind w:left="0"/>
        <w:jc w:val="both"/>
        <w:rPr>
          <w:rFonts w:eastAsia="Times New Roman"/>
          <w:color w:val="000000"/>
        </w:rPr>
      </w:pPr>
    </w:p>
    <w:p w14:paraId="1231D3E8" w14:textId="136CCCC2" w:rsidR="0077365B" w:rsidRPr="00DD3585" w:rsidRDefault="0077365B" w:rsidP="00DD3585">
      <w:pPr>
        <w:pStyle w:val="ListParagraph"/>
        <w:numPr>
          <w:ilvl w:val="0"/>
          <w:numId w:val="9"/>
        </w:numPr>
        <w:ind w:left="0" w:firstLine="0"/>
        <w:contextualSpacing/>
        <w:jc w:val="both"/>
        <w:rPr>
          <w:rFonts w:eastAsia="Times New Roman"/>
          <w:color w:val="000000"/>
        </w:rPr>
      </w:pPr>
      <w:r w:rsidRPr="00DD3585">
        <w:rPr>
          <w:rFonts w:eastAsia="Times New Roman"/>
          <w:color w:val="000000"/>
        </w:rPr>
        <w:t>IZPILDĪTĀJS</w:t>
      </w:r>
      <w:r w:rsidR="002F3B81" w:rsidRPr="00DD3585">
        <w:rPr>
          <w:rFonts w:eastAsia="Times New Roman"/>
          <w:color w:val="000000"/>
        </w:rPr>
        <w:t xml:space="preserve">, veicot </w:t>
      </w:r>
      <w:r w:rsidR="002F3B81" w:rsidRPr="00DD3585">
        <w:rPr>
          <w:rFonts w:eastAsia="Times New Roman"/>
          <w:b/>
          <w:bCs/>
          <w:color w:val="000000"/>
        </w:rPr>
        <w:t xml:space="preserve">primāro </w:t>
      </w:r>
      <w:r w:rsidR="002F3B81" w:rsidRPr="00DD3585">
        <w:rPr>
          <w:b/>
          <w:bCs/>
        </w:rPr>
        <w:t>diagnostiku</w:t>
      </w:r>
      <w:r w:rsidR="002F3B81" w:rsidRPr="00DD3585">
        <w:t>,</w:t>
      </w:r>
      <w:r w:rsidR="00176CA8" w:rsidRPr="00DD3585">
        <w:t xml:space="preserve"> </w:t>
      </w:r>
      <w:r w:rsidR="002F3B81" w:rsidRPr="00DD3585">
        <w:t>nodrošina pilnīgu testēšanas kvalitātes kontroli</w:t>
      </w:r>
      <w:r w:rsidR="00176CA8" w:rsidRPr="00DD3585">
        <w:t xml:space="preserve"> visos tā</w:t>
      </w:r>
      <w:r w:rsidR="00F34375" w:rsidRPr="00DD3585">
        <w:t>s</w:t>
      </w:r>
      <w:r w:rsidR="00176CA8" w:rsidRPr="00DD3585">
        <w:t xml:space="preserve"> posmos atbilstoši apstiprinātām atbilstošām laboratoriskām metodēm</w:t>
      </w:r>
      <w:r w:rsidR="00C13136" w:rsidRPr="00DD3585">
        <w:t xml:space="preserve">, ievērojot </w:t>
      </w:r>
      <w:r w:rsidR="00E6403E" w:rsidRPr="00DD3585">
        <w:t>tai skaitā</w:t>
      </w:r>
      <w:r w:rsidR="00C13136" w:rsidRPr="00DD3585">
        <w:t xml:space="preserve"> sekojošas prasības:</w:t>
      </w:r>
    </w:p>
    <w:p w14:paraId="135BD5DB" w14:textId="0F486FBD" w:rsidR="0077365B" w:rsidRPr="00DD3585" w:rsidRDefault="0077365B"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IZPILDĪTĀJA</w:t>
      </w:r>
      <w:r w:rsidR="00C13136" w:rsidRPr="00DD3585">
        <w:rPr>
          <w:rFonts w:eastAsia="Times New Roman"/>
          <w:color w:val="000000"/>
        </w:rPr>
        <w:t xml:space="preserve"> </w:t>
      </w:r>
      <w:r w:rsidRPr="00DD3585">
        <w:rPr>
          <w:rFonts w:eastAsia="Times New Roman"/>
          <w:color w:val="000000"/>
        </w:rPr>
        <w:t>pacientiem</w:t>
      </w:r>
      <w:r w:rsidR="00C13136" w:rsidRPr="00DD3585">
        <w:rPr>
          <w:rFonts w:eastAsia="Times New Roman"/>
          <w:color w:val="000000"/>
        </w:rPr>
        <w:t xml:space="preserve"> ņem primārus </w:t>
      </w:r>
      <w:proofErr w:type="spellStart"/>
      <w:r w:rsidR="00C13136" w:rsidRPr="00DD3585">
        <w:rPr>
          <w:rFonts w:eastAsia="Times New Roman"/>
          <w:color w:val="000000"/>
        </w:rPr>
        <w:t>nazofarengiālus</w:t>
      </w:r>
      <w:proofErr w:type="spellEnd"/>
      <w:r w:rsidR="00C13136" w:rsidRPr="00DD3585">
        <w:rPr>
          <w:rFonts w:eastAsia="Times New Roman"/>
          <w:color w:val="000000"/>
        </w:rPr>
        <w:t xml:space="preserve"> (turpmāk – NF) paraugus ar vismaz 3 m</w:t>
      </w:r>
      <w:r w:rsidR="00DE2759" w:rsidRPr="00DD3585">
        <w:rPr>
          <w:rFonts w:eastAsia="Times New Roman"/>
          <w:color w:val="000000"/>
        </w:rPr>
        <w:t>l</w:t>
      </w:r>
      <w:r w:rsidR="00C13136" w:rsidRPr="00DD3585">
        <w:rPr>
          <w:rFonts w:eastAsia="Times New Roman"/>
          <w:color w:val="000000"/>
        </w:rPr>
        <w:t xml:space="preserve"> vīrusu transporta barotni</w:t>
      </w:r>
      <w:r w:rsidR="00AB7717" w:rsidRPr="00DD3585">
        <w:rPr>
          <w:rFonts w:eastAsia="Times New Roman"/>
          <w:color w:val="000000"/>
        </w:rPr>
        <w:t>;</w:t>
      </w:r>
    </w:p>
    <w:p w14:paraId="12990675" w14:textId="610AA25F" w:rsidR="0077365B" w:rsidRPr="00DD3585" w:rsidRDefault="00DE5AFA"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nodrošina</w:t>
      </w:r>
      <w:r w:rsidR="00C13136" w:rsidRPr="00DD3585">
        <w:rPr>
          <w:rFonts w:eastAsia="Times New Roman"/>
          <w:color w:val="000000"/>
        </w:rPr>
        <w:t xml:space="preserve"> korekt</w:t>
      </w:r>
      <w:r w:rsidR="004B4DCD" w:rsidRPr="00DD3585">
        <w:rPr>
          <w:rFonts w:eastAsia="Times New Roman"/>
          <w:color w:val="000000"/>
        </w:rPr>
        <w:t>u</w:t>
      </w:r>
      <w:r w:rsidR="00C13136" w:rsidRPr="00DD3585">
        <w:rPr>
          <w:rFonts w:eastAsia="Times New Roman"/>
          <w:color w:val="000000"/>
        </w:rPr>
        <w:t xml:space="preserve"> paraugu marķēšan</w:t>
      </w:r>
      <w:r w:rsidR="004B4DCD" w:rsidRPr="00DD3585">
        <w:rPr>
          <w:rFonts w:eastAsia="Times New Roman"/>
          <w:color w:val="000000"/>
        </w:rPr>
        <w:t>u</w:t>
      </w:r>
      <w:r w:rsidR="00C13136" w:rsidRPr="00DD3585">
        <w:rPr>
          <w:rFonts w:eastAsia="Times New Roman"/>
          <w:color w:val="000000"/>
        </w:rPr>
        <w:t>, lai izvairītos no paraugu sajaukšanas</w:t>
      </w:r>
      <w:r w:rsidR="00AB7717" w:rsidRPr="00DD3585">
        <w:rPr>
          <w:rFonts w:eastAsia="Times New Roman"/>
          <w:color w:val="000000"/>
        </w:rPr>
        <w:t>;</w:t>
      </w:r>
    </w:p>
    <w:p w14:paraId="7D6471EF" w14:textId="38B664E4" w:rsidR="0077365B" w:rsidRPr="00DD3585" w:rsidRDefault="00C13136"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nodrošina pareizus primārā NF parauga uzglabāšanas nosacījumus pirms un pēc testēšanas</w:t>
      </w:r>
      <w:r w:rsidR="00AB7717" w:rsidRPr="00DD3585">
        <w:rPr>
          <w:rFonts w:eastAsia="Times New Roman"/>
          <w:color w:val="000000"/>
        </w:rPr>
        <w:t>;</w:t>
      </w:r>
    </w:p>
    <w:p w14:paraId="72C32D2A" w14:textId="3AF57553" w:rsidR="0077365B" w:rsidRPr="00DD3585" w:rsidRDefault="00C13136"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nodrošina pietiekošo NF parauga tilpumu kvalitātes kontroles veikšanai (pārtestēšanai) NRL (vismaz </w:t>
      </w:r>
      <w:r w:rsidR="004606C2" w:rsidRPr="00DD3585">
        <w:rPr>
          <w:rFonts w:eastAsia="Times New Roman"/>
          <w:color w:val="000000"/>
        </w:rPr>
        <w:t>5</w:t>
      </w:r>
      <w:r w:rsidRPr="00DD3585">
        <w:rPr>
          <w:rFonts w:eastAsia="Times New Roman"/>
          <w:color w:val="000000"/>
        </w:rPr>
        <w:t>00 µl)</w:t>
      </w:r>
      <w:r w:rsidR="00AB7717" w:rsidRPr="00DD3585">
        <w:rPr>
          <w:rFonts w:eastAsia="Times New Roman"/>
          <w:color w:val="000000"/>
        </w:rPr>
        <w:t>;</w:t>
      </w:r>
    </w:p>
    <w:p w14:paraId="79C81D64" w14:textId="272D461D" w:rsidR="0077365B" w:rsidRPr="00DD3585" w:rsidRDefault="00C13136"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regulāri ņem un testē nomazgājumus no </w:t>
      </w:r>
      <w:r w:rsidR="0077365B" w:rsidRPr="00DD3585">
        <w:rPr>
          <w:rFonts w:eastAsia="Times New Roman"/>
          <w:color w:val="000000"/>
        </w:rPr>
        <w:t>IZPILDĪTĀJA</w:t>
      </w:r>
      <w:r w:rsidRPr="00DD3585">
        <w:rPr>
          <w:rFonts w:eastAsia="Times New Roman"/>
          <w:color w:val="000000"/>
        </w:rPr>
        <w:t xml:space="preserve"> darba virsmām, lai laicīgi atklātu un izvairītos no kontaminācijas</w:t>
      </w:r>
      <w:r w:rsidR="00AB7717" w:rsidRPr="00DD3585">
        <w:rPr>
          <w:rFonts w:eastAsia="Times New Roman"/>
          <w:color w:val="000000"/>
        </w:rPr>
        <w:t>;</w:t>
      </w:r>
    </w:p>
    <w:p w14:paraId="6D0DBC86" w14:textId="0EE79630" w:rsidR="0077365B" w:rsidRPr="00DD3585" w:rsidRDefault="00C13136"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regulāri pārbauda reaģentus uz kontamināciju</w:t>
      </w:r>
      <w:r w:rsidR="00AB7717" w:rsidRPr="00DD3585">
        <w:rPr>
          <w:rFonts w:eastAsia="Times New Roman"/>
          <w:color w:val="000000"/>
        </w:rPr>
        <w:t>;</w:t>
      </w:r>
    </w:p>
    <w:p w14:paraId="21FD5F7F" w14:textId="65796622" w:rsidR="0077365B" w:rsidRPr="00DD3585" w:rsidRDefault="00C13136"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korekti pilda datus, lai </w:t>
      </w:r>
      <w:r w:rsidR="00711CD3" w:rsidRPr="00DD3585">
        <w:rPr>
          <w:rFonts w:eastAsia="Times New Roman"/>
          <w:color w:val="000000"/>
        </w:rPr>
        <w:t>izvairītos</w:t>
      </w:r>
      <w:r w:rsidRPr="00DD3585">
        <w:rPr>
          <w:rFonts w:eastAsia="Times New Roman"/>
          <w:color w:val="000000"/>
        </w:rPr>
        <w:t xml:space="preserve"> no paraugu rezultātu</w:t>
      </w:r>
      <w:r w:rsidR="007D58BB" w:rsidRPr="00DD3585">
        <w:rPr>
          <w:rFonts w:eastAsia="Times New Roman"/>
          <w:color w:val="000000"/>
        </w:rPr>
        <w:t xml:space="preserve"> </w:t>
      </w:r>
      <w:r w:rsidRPr="00DD3585">
        <w:rPr>
          <w:rFonts w:eastAsia="Times New Roman"/>
          <w:color w:val="000000"/>
        </w:rPr>
        <w:t>sajaukšanas varbūtības</w:t>
      </w:r>
      <w:r w:rsidR="00AB7717" w:rsidRPr="00DD3585">
        <w:rPr>
          <w:rFonts w:eastAsia="Times New Roman"/>
          <w:color w:val="000000"/>
        </w:rPr>
        <w:t>;</w:t>
      </w:r>
    </w:p>
    <w:p w14:paraId="20414E6F" w14:textId="299AF3D3" w:rsidR="007974D9" w:rsidRDefault="007D58BB"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regulāri sazinās un konsultējas ar NRL par testēšanas jautājumiem (NRL konsultē un sniedz metodoloģisko atbalstu).</w:t>
      </w:r>
    </w:p>
    <w:p w14:paraId="6B117DE2" w14:textId="77777777" w:rsidR="00DD3585" w:rsidRPr="00DD3585" w:rsidRDefault="00DD3585" w:rsidP="00DD3585">
      <w:pPr>
        <w:pStyle w:val="ListParagraph"/>
        <w:ind w:left="0"/>
        <w:contextualSpacing/>
        <w:jc w:val="both"/>
        <w:rPr>
          <w:rFonts w:eastAsia="Times New Roman"/>
          <w:color w:val="000000"/>
        </w:rPr>
      </w:pPr>
    </w:p>
    <w:p w14:paraId="40D05733" w14:textId="41999C9D" w:rsidR="0077365B" w:rsidRDefault="007974D9" w:rsidP="00DD3585">
      <w:pPr>
        <w:pStyle w:val="ListParagraph"/>
        <w:numPr>
          <w:ilvl w:val="0"/>
          <w:numId w:val="9"/>
        </w:numPr>
        <w:ind w:left="0" w:firstLine="0"/>
        <w:contextualSpacing/>
        <w:jc w:val="both"/>
        <w:rPr>
          <w:rFonts w:eastAsia="Times New Roman"/>
          <w:color w:val="000000"/>
        </w:rPr>
      </w:pPr>
      <w:r w:rsidRPr="00DD3585">
        <w:rPr>
          <w:rFonts w:eastAsia="Times New Roman"/>
          <w:color w:val="000000"/>
        </w:rPr>
        <w:t>Ja primāro NF parauga ņemšanu</w:t>
      </w:r>
      <w:r w:rsidR="005358E0" w:rsidRPr="00DD3585">
        <w:rPr>
          <w:rFonts w:eastAsia="Times New Roman"/>
          <w:color w:val="000000"/>
        </w:rPr>
        <w:t>, uzglabāšanu un transportēšanu</w:t>
      </w:r>
      <w:r w:rsidRPr="00DD3585">
        <w:rPr>
          <w:rFonts w:eastAsia="Times New Roman"/>
          <w:color w:val="000000"/>
        </w:rPr>
        <w:t xml:space="preserve"> nenodrošina </w:t>
      </w:r>
      <w:r w:rsidR="0077365B" w:rsidRPr="00DD3585">
        <w:rPr>
          <w:rFonts w:eastAsia="Times New Roman"/>
          <w:color w:val="000000"/>
        </w:rPr>
        <w:t>IZPILDĪTĀJS</w:t>
      </w:r>
      <w:r w:rsidRPr="00DD3585">
        <w:rPr>
          <w:rFonts w:eastAsia="Times New Roman"/>
          <w:color w:val="000000"/>
        </w:rPr>
        <w:t xml:space="preserve">, bet testēšanas pasūtītājs, tad </w:t>
      </w:r>
      <w:r w:rsidR="0077365B" w:rsidRPr="00DD3585">
        <w:rPr>
          <w:rFonts w:eastAsia="Times New Roman"/>
          <w:color w:val="000000"/>
        </w:rPr>
        <w:t>IZPILDĪTĀJAM</w:t>
      </w:r>
      <w:r w:rsidRPr="00DD3585">
        <w:rPr>
          <w:rFonts w:eastAsia="Times New Roman"/>
          <w:color w:val="000000"/>
        </w:rPr>
        <w:t xml:space="preserve"> ir pienākums sniegt pilnu informāciju </w:t>
      </w:r>
      <w:r w:rsidR="000217D8" w:rsidRPr="00DD3585">
        <w:rPr>
          <w:rFonts w:eastAsia="Times New Roman"/>
          <w:color w:val="000000"/>
        </w:rPr>
        <w:t xml:space="preserve">testēšanas </w:t>
      </w:r>
      <w:r w:rsidRPr="00DD3585">
        <w:rPr>
          <w:rFonts w:eastAsia="Times New Roman"/>
          <w:color w:val="000000"/>
        </w:rPr>
        <w:t xml:space="preserve">pasūtītājam par paraugu ņemšanas, marķēšanas, uzglabāšanas un transportēšanas prasībām, </w:t>
      </w:r>
      <w:r w:rsidR="000217D8" w:rsidRPr="00DD3585">
        <w:rPr>
          <w:rFonts w:eastAsia="Times New Roman"/>
          <w:color w:val="000000"/>
        </w:rPr>
        <w:t>kā arī</w:t>
      </w:r>
      <w:r w:rsidRPr="00DD3585">
        <w:rPr>
          <w:rFonts w:eastAsia="Times New Roman"/>
          <w:color w:val="000000"/>
        </w:rPr>
        <w:t xml:space="preserve"> kontrolēt </w:t>
      </w:r>
      <w:r w:rsidR="005358E0" w:rsidRPr="00DD3585">
        <w:rPr>
          <w:rFonts w:eastAsia="Times New Roman"/>
          <w:color w:val="000000"/>
        </w:rPr>
        <w:t>noteikto prasību ievērošanu pirms testēšanas posm</w:t>
      </w:r>
      <w:r w:rsidR="000217D8" w:rsidRPr="00DD3585">
        <w:rPr>
          <w:rFonts w:eastAsia="Times New Roman"/>
          <w:color w:val="000000"/>
        </w:rPr>
        <w:t>a</w:t>
      </w:r>
      <w:r w:rsidR="005358E0" w:rsidRPr="00DD3585">
        <w:rPr>
          <w:rFonts w:eastAsia="Times New Roman"/>
          <w:color w:val="000000"/>
        </w:rPr>
        <w:t>.</w:t>
      </w:r>
    </w:p>
    <w:p w14:paraId="2879E22A" w14:textId="77777777" w:rsidR="00DD3585" w:rsidRPr="00DD3585" w:rsidRDefault="00DD3585" w:rsidP="00DD3585">
      <w:pPr>
        <w:pStyle w:val="ListParagraph"/>
        <w:ind w:left="0"/>
        <w:contextualSpacing/>
        <w:jc w:val="both"/>
        <w:rPr>
          <w:rFonts w:eastAsia="Times New Roman"/>
          <w:color w:val="000000"/>
        </w:rPr>
      </w:pPr>
    </w:p>
    <w:p w14:paraId="1E1BA48E" w14:textId="3E399DD6" w:rsidR="0077365B" w:rsidRPr="00DD3585" w:rsidRDefault="00E47F59" w:rsidP="00DD3585">
      <w:pPr>
        <w:pStyle w:val="ListParagraph"/>
        <w:numPr>
          <w:ilvl w:val="0"/>
          <w:numId w:val="9"/>
        </w:numPr>
        <w:ind w:left="0" w:firstLine="0"/>
        <w:contextualSpacing/>
        <w:jc w:val="both"/>
        <w:rPr>
          <w:rFonts w:eastAsia="Times New Roman"/>
          <w:color w:val="000000"/>
        </w:rPr>
      </w:pPr>
      <w:r w:rsidRPr="00DD3585">
        <w:rPr>
          <w:rFonts w:eastAsia="Times New Roman"/>
          <w:b/>
          <w:bCs/>
          <w:color w:val="000000"/>
        </w:rPr>
        <w:t>Apstiprinošai diagnostikai</w:t>
      </w:r>
      <w:r w:rsidRPr="00DD3585">
        <w:rPr>
          <w:rFonts w:eastAsia="Times New Roman"/>
          <w:color w:val="000000"/>
        </w:rPr>
        <w:t xml:space="preserve"> </w:t>
      </w:r>
      <w:r w:rsidR="000217D8" w:rsidRPr="00DD3585">
        <w:rPr>
          <w:rFonts w:eastAsia="Times New Roman"/>
          <w:color w:val="000000"/>
        </w:rPr>
        <w:t>IZPILDĪTĀJS</w:t>
      </w:r>
      <w:r w:rsidR="0077365B" w:rsidRPr="00DD3585">
        <w:rPr>
          <w:rFonts w:eastAsia="Times New Roman"/>
          <w:color w:val="000000"/>
        </w:rPr>
        <w:t xml:space="preserve"> </w:t>
      </w:r>
      <w:proofErr w:type="spellStart"/>
      <w:r w:rsidR="00547796" w:rsidRPr="00DD3585">
        <w:rPr>
          <w:rFonts w:eastAsia="Times New Roman"/>
          <w:color w:val="000000"/>
        </w:rPr>
        <w:t>s</w:t>
      </w:r>
      <w:r w:rsidR="00AF08D8" w:rsidRPr="00DD3585">
        <w:rPr>
          <w:rFonts w:eastAsia="Times New Roman"/>
          <w:color w:val="000000"/>
        </w:rPr>
        <w:t>ū</w:t>
      </w:r>
      <w:r w:rsidR="00547796" w:rsidRPr="00DD3585">
        <w:rPr>
          <w:rFonts w:eastAsia="Times New Roman"/>
          <w:color w:val="000000"/>
        </w:rPr>
        <w:t>ta</w:t>
      </w:r>
      <w:proofErr w:type="spellEnd"/>
      <w:r w:rsidRPr="00DD3585">
        <w:rPr>
          <w:rFonts w:eastAsia="Times New Roman"/>
          <w:color w:val="000000"/>
        </w:rPr>
        <w:t xml:space="preserve"> NRL </w:t>
      </w:r>
      <w:r w:rsidR="0077365B" w:rsidRPr="00DD3585">
        <w:rPr>
          <w:rFonts w:eastAsia="Times New Roman"/>
          <w:color w:val="000000"/>
        </w:rPr>
        <w:t xml:space="preserve">pozitīvus </w:t>
      </w:r>
      <w:r w:rsidRPr="00DD3585">
        <w:rPr>
          <w:rFonts w:eastAsia="Times New Roman"/>
          <w:color w:val="000000"/>
        </w:rPr>
        <w:t xml:space="preserve">un </w:t>
      </w:r>
      <w:r w:rsidR="0077365B" w:rsidRPr="00DD3585">
        <w:rPr>
          <w:rFonts w:eastAsia="Times New Roman"/>
          <w:color w:val="000000"/>
        </w:rPr>
        <w:t xml:space="preserve">apšaubāmus </w:t>
      </w:r>
      <w:r w:rsidRPr="00DD3585">
        <w:rPr>
          <w:rFonts w:eastAsia="Times New Roman"/>
          <w:color w:val="000000"/>
        </w:rPr>
        <w:t xml:space="preserve">vai grūti </w:t>
      </w:r>
      <w:r w:rsidR="0077365B" w:rsidRPr="00DD3585">
        <w:rPr>
          <w:rFonts w:eastAsia="Times New Roman"/>
          <w:color w:val="000000"/>
        </w:rPr>
        <w:t xml:space="preserve">interpretējamus </w:t>
      </w:r>
      <w:r w:rsidRPr="00DD3585">
        <w:rPr>
          <w:rFonts w:eastAsia="Times New Roman"/>
          <w:color w:val="000000"/>
        </w:rPr>
        <w:t>paraug</w:t>
      </w:r>
      <w:r w:rsidR="0077365B" w:rsidRPr="00DD3585">
        <w:rPr>
          <w:rFonts w:eastAsia="Times New Roman"/>
          <w:color w:val="000000"/>
        </w:rPr>
        <w:t>us</w:t>
      </w:r>
      <w:r w:rsidRPr="00DD3585">
        <w:rPr>
          <w:rFonts w:eastAsia="Times New Roman"/>
          <w:color w:val="000000"/>
        </w:rPr>
        <w:t xml:space="preserve"> sekojošos gadījumos:</w:t>
      </w:r>
    </w:p>
    <w:p w14:paraId="6A380CEC" w14:textId="4FF7E8B2" w:rsidR="0077365B" w:rsidRPr="00DD3585" w:rsidRDefault="00E47F59"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lastRenderedPageBreak/>
        <w:t>ja ir atklāta gēnu kombinācija, kas atbilstoši konkrēta komerciālā komplekta instrukcijas norādījumiem ir vērtējama kā apšaubāms rezultāts</w:t>
      </w:r>
      <w:r w:rsidR="00AB7717" w:rsidRPr="00DD3585">
        <w:rPr>
          <w:rFonts w:eastAsia="Times New Roman"/>
          <w:color w:val="000000"/>
        </w:rPr>
        <w:t>;</w:t>
      </w:r>
    </w:p>
    <w:p w14:paraId="147FD530" w14:textId="31C722F4" w:rsidR="0077365B" w:rsidRPr="00DD3585" w:rsidRDefault="00E47F59"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ja </w:t>
      </w:r>
      <w:r w:rsidR="00547796" w:rsidRPr="00DD3585">
        <w:rPr>
          <w:rFonts w:eastAsia="Times New Roman"/>
          <w:color w:val="000000"/>
        </w:rPr>
        <w:t xml:space="preserve">IZPILDĪTĀJAM </w:t>
      </w:r>
      <w:r w:rsidRPr="00DD3585">
        <w:rPr>
          <w:rFonts w:eastAsia="Times New Roman"/>
          <w:color w:val="000000"/>
        </w:rPr>
        <w:t>ir šaubas par iegūto rezultātu ticamību</w:t>
      </w:r>
      <w:r w:rsidR="00AB7717" w:rsidRPr="00DD3585">
        <w:rPr>
          <w:rFonts w:eastAsia="Times New Roman"/>
          <w:color w:val="000000"/>
        </w:rPr>
        <w:t>;</w:t>
      </w:r>
    </w:p>
    <w:p w14:paraId="2E371EEC" w14:textId="12AB89FC" w:rsidR="00547796" w:rsidRDefault="00E47F59"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NRL piepras</w:t>
      </w:r>
      <w:r w:rsidR="00F34375" w:rsidRPr="00DD3585">
        <w:rPr>
          <w:rFonts w:eastAsia="Times New Roman"/>
          <w:color w:val="000000"/>
        </w:rPr>
        <w:t>a</w:t>
      </w:r>
      <w:r w:rsidRPr="00DD3585">
        <w:rPr>
          <w:rFonts w:eastAsia="Times New Roman"/>
          <w:color w:val="000000"/>
        </w:rPr>
        <w:t xml:space="preserve"> nosūtīt apstiprinošai testēšanai konkrētus negatīvus, apšaubāmus vai pozitīvus paraugus.</w:t>
      </w:r>
    </w:p>
    <w:p w14:paraId="251BCCCA" w14:textId="77777777" w:rsidR="00DD3585" w:rsidRPr="00DD3585" w:rsidRDefault="00DD3585" w:rsidP="00DD3585">
      <w:pPr>
        <w:pStyle w:val="ListParagraph"/>
        <w:ind w:left="0"/>
        <w:contextualSpacing/>
        <w:jc w:val="both"/>
        <w:rPr>
          <w:rFonts w:eastAsia="Times New Roman"/>
          <w:color w:val="000000"/>
        </w:rPr>
      </w:pPr>
    </w:p>
    <w:p w14:paraId="6A786142" w14:textId="078AD278" w:rsidR="00547796" w:rsidRPr="00DD3585" w:rsidRDefault="00E47F59" w:rsidP="00DD3585">
      <w:pPr>
        <w:pStyle w:val="ListParagraph"/>
        <w:numPr>
          <w:ilvl w:val="0"/>
          <w:numId w:val="9"/>
        </w:numPr>
        <w:ind w:left="0" w:firstLine="0"/>
        <w:contextualSpacing/>
        <w:jc w:val="both"/>
        <w:rPr>
          <w:rFonts w:eastAsia="Times New Roman"/>
          <w:color w:val="000000"/>
        </w:rPr>
      </w:pPr>
      <w:r w:rsidRPr="00DD3585">
        <w:rPr>
          <w:rFonts w:eastAsia="Times New Roman"/>
          <w:color w:val="000000"/>
        </w:rPr>
        <w:t xml:space="preserve">Lai samazinātu iespējamo sistemātisko </w:t>
      </w:r>
      <w:proofErr w:type="spellStart"/>
      <w:r w:rsidRPr="00DD3585">
        <w:rPr>
          <w:rFonts w:eastAsia="Times New Roman"/>
          <w:color w:val="000000"/>
        </w:rPr>
        <w:t>hiper</w:t>
      </w:r>
      <w:proofErr w:type="spellEnd"/>
      <w:r w:rsidRPr="00DD3585">
        <w:rPr>
          <w:rFonts w:eastAsia="Times New Roman"/>
          <w:color w:val="000000"/>
        </w:rPr>
        <w:t xml:space="preserve"> un </w:t>
      </w:r>
      <w:proofErr w:type="spellStart"/>
      <w:r w:rsidRPr="00DD3585">
        <w:rPr>
          <w:rFonts w:eastAsia="Times New Roman"/>
          <w:color w:val="000000"/>
        </w:rPr>
        <w:t>hipodiagnostikas</w:t>
      </w:r>
      <w:proofErr w:type="spellEnd"/>
      <w:r w:rsidRPr="00DD3585">
        <w:rPr>
          <w:rFonts w:eastAsia="Times New Roman"/>
          <w:color w:val="000000"/>
        </w:rPr>
        <w:t xml:space="preserve"> risku, ko var izraisīt dažādi faktori, ieskaitot iespējamās SARS-CoV-2 vīrusa mutācijas mērķa RNS reģionā,</w:t>
      </w:r>
      <w:r w:rsidRPr="00DD3585">
        <w:rPr>
          <w:rFonts w:eastAsia="Times New Roman"/>
          <w:b/>
          <w:bCs/>
          <w:color w:val="000000"/>
        </w:rPr>
        <w:t xml:space="preserve"> </w:t>
      </w:r>
      <w:bookmarkStart w:id="1" w:name="_Hlk91068672"/>
      <w:r w:rsidRPr="00DD3585">
        <w:rPr>
          <w:rFonts w:eastAsia="Times New Roman"/>
          <w:b/>
          <w:bCs/>
          <w:color w:val="000000"/>
        </w:rPr>
        <w:t>testēšanas periodiskai kvalitātes kontrolei</w:t>
      </w:r>
      <w:r w:rsidRPr="00DD3585">
        <w:rPr>
          <w:rFonts w:eastAsia="Times New Roman"/>
          <w:color w:val="000000"/>
        </w:rPr>
        <w:t xml:space="preserve"> </w:t>
      </w:r>
      <w:bookmarkEnd w:id="1"/>
      <w:r w:rsidR="00547796" w:rsidRPr="00DD3585">
        <w:rPr>
          <w:rFonts w:eastAsia="Times New Roman"/>
          <w:color w:val="000000"/>
        </w:rPr>
        <w:t>:</w:t>
      </w:r>
    </w:p>
    <w:p w14:paraId="2B4938E8" w14:textId="054D92A3" w:rsidR="00547796" w:rsidRPr="00DD3585" w:rsidRDefault="000217D8"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IZPILDĪTĀJS </w:t>
      </w:r>
      <w:proofErr w:type="spellStart"/>
      <w:r w:rsidR="00547796" w:rsidRPr="00DD3585">
        <w:rPr>
          <w:rFonts w:eastAsia="Times New Roman"/>
          <w:color w:val="000000"/>
        </w:rPr>
        <w:t>s</w:t>
      </w:r>
      <w:r w:rsidR="00AF08D8" w:rsidRPr="00DD3585">
        <w:rPr>
          <w:rFonts w:eastAsia="Times New Roman"/>
          <w:color w:val="000000"/>
        </w:rPr>
        <w:t>ū</w:t>
      </w:r>
      <w:r w:rsidR="00547796" w:rsidRPr="00DD3585">
        <w:rPr>
          <w:rFonts w:eastAsia="Times New Roman"/>
          <w:color w:val="000000"/>
        </w:rPr>
        <w:t>ta</w:t>
      </w:r>
      <w:proofErr w:type="spellEnd"/>
      <w:r w:rsidR="00547796" w:rsidRPr="00DD3585">
        <w:rPr>
          <w:rFonts w:eastAsia="Times New Roman"/>
          <w:color w:val="000000"/>
        </w:rPr>
        <w:t xml:space="preserve"> NRL</w:t>
      </w:r>
      <w:r w:rsidR="00547796" w:rsidRPr="00DD3585" w:rsidDel="00547796">
        <w:rPr>
          <w:rFonts w:eastAsia="Times New Roman"/>
          <w:color w:val="000000"/>
        </w:rPr>
        <w:t xml:space="preserve"> </w:t>
      </w:r>
      <w:r w:rsidR="00547796" w:rsidRPr="00DD3585">
        <w:rPr>
          <w:rFonts w:eastAsia="Times New Roman"/>
          <w:color w:val="000000"/>
        </w:rPr>
        <w:t xml:space="preserve">katru </w:t>
      </w:r>
      <w:r w:rsidR="00E47F59" w:rsidRPr="00DD3585">
        <w:rPr>
          <w:rFonts w:eastAsia="Times New Roman"/>
          <w:color w:val="000000"/>
        </w:rPr>
        <w:t xml:space="preserve">100. </w:t>
      </w:r>
      <w:proofErr w:type="spellStart"/>
      <w:r w:rsidR="00E47F59" w:rsidRPr="00DD3585">
        <w:rPr>
          <w:rFonts w:eastAsia="Times New Roman"/>
          <w:color w:val="000000"/>
        </w:rPr>
        <w:t>randomizēt</w:t>
      </w:r>
      <w:r w:rsidR="00F34375" w:rsidRPr="00DD3585">
        <w:rPr>
          <w:rFonts w:eastAsia="Times New Roman"/>
          <w:color w:val="000000"/>
        </w:rPr>
        <w:t>o</w:t>
      </w:r>
      <w:proofErr w:type="spellEnd"/>
      <w:r w:rsidR="00E47F59" w:rsidRPr="00DD3585">
        <w:rPr>
          <w:rFonts w:eastAsia="Times New Roman"/>
          <w:color w:val="000000"/>
        </w:rPr>
        <w:t xml:space="preserve"> </w:t>
      </w:r>
      <w:r w:rsidR="00547796" w:rsidRPr="00DD3585">
        <w:rPr>
          <w:rFonts w:eastAsia="Times New Roman"/>
          <w:color w:val="000000"/>
        </w:rPr>
        <w:t>negatīvo </w:t>
      </w:r>
      <w:bookmarkStart w:id="2" w:name="_Hlk91068725"/>
      <w:r w:rsidR="00E47F59" w:rsidRPr="00DD3585">
        <w:rPr>
          <w:rFonts w:eastAsia="Times New Roman"/>
          <w:color w:val="000000"/>
        </w:rPr>
        <w:t>NF  (</w:t>
      </w:r>
      <w:proofErr w:type="spellStart"/>
      <w:r w:rsidR="00E47F59" w:rsidRPr="00DD3585">
        <w:rPr>
          <w:rFonts w:eastAsia="Times New Roman"/>
          <w:color w:val="000000"/>
        </w:rPr>
        <w:t>nazofaringeālās</w:t>
      </w:r>
      <w:proofErr w:type="spellEnd"/>
      <w:r w:rsidR="00E47F59" w:rsidRPr="00DD3585">
        <w:rPr>
          <w:rFonts w:eastAsia="Times New Roman"/>
          <w:color w:val="000000"/>
        </w:rPr>
        <w:t xml:space="preserve"> (deguna un rīkles gala) un/vai </w:t>
      </w:r>
      <w:proofErr w:type="spellStart"/>
      <w:r w:rsidR="00E47F59" w:rsidRPr="00DD3585">
        <w:rPr>
          <w:rFonts w:eastAsia="Times New Roman"/>
          <w:color w:val="000000"/>
        </w:rPr>
        <w:t>orofaringeālās</w:t>
      </w:r>
      <w:proofErr w:type="spellEnd"/>
      <w:r w:rsidR="00E47F59" w:rsidRPr="00DD3585">
        <w:rPr>
          <w:rFonts w:eastAsia="Times New Roman"/>
          <w:color w:val="000000"/>
        </w:rPr>
        <w:t xml:space="preserve"> (mutes un rīkles gala)) </w:t>
      </w:r>
      <w:proofErr w:type="spellStart"/>
      <w:r w:rsidR="00E47F59" w:rsidRPr="00DD3585">
        <w:rPr>
          <w:rFonts w:eastAsia="Times New Roman"/>
          <w:color w:val="000000"/>
        </w:rPr>
        <w:t>iztriepes</w:t>
      </w:r>
      <w:proofErr w:type="spellEnd"/>
      <w:r w:rsidR="00E47F59" w:rsidRPr="00DD3585">
        <w:rPr>
          <w:rFonts w:eastAsia="Times New Roman"/>
          <w:color w:val="000000"/>
        </w:rPr>
        <w:t> </w:t>
      </w:r>
      <w:r w:rsidR="00547796" w:rsidRPr="00DD3585">
        <w:rPr>
          <w:rFonts w:eastAsia="Times New Roman"/>
          <w:color w:val="000000"/>
        </w:rPr>
        <w:t>paraugu</w:t>
      </w:r>
      <w:bookmarkEnd w:id="2"/>
      <w:r w:rsidR="00E47F59" w:rsidRPr="00DD3585">
        <w:rPr>
          <w:rFonts w:eastAsia="Times New Roman"/>
          <w:color w:val="000000"/>
        </w:rPr>
        <w:t xml:space="preserve">, </w:t>
      </w:r>
      <w:r w:rsidR="00547796" w:rsidRPr="00DD3585">
        <w:rPr>
          <w:rFonts w:eastAsia="Times New Roman"/>
          <w:color w:val="000000"/>
        </w:rPr>
        <w:t xml:space="preserve">katru </w:t>
      </w:r>
      <w:r w:rsidR="00E47F59" w:rsidRPr="00DD3585">
        <w:rPr>
          <w:rFonts w:eastAsia="Times New Roman"/>
          <w:color w:val="000000"/>
        </w:rPr>
        <w:t xml:space="preserve">100. NF </w:t>
      </w:r>
      <w:r w:rsidR="00547796" w:rsidRPr="00DD3585">
        <w:rPr>
          <w:rFonts w:eastAsia="Times New Roman"/>
          <w:color w:val="000000"/>
        </w:rPr>
        <w:t xml:space="preserve">pozitīvo paraugu </w:t>
      </w:r>
      <w:r w:rsidR="00E47F59" w:rsidRPr="00DD3585">
        <w:rPr>
          <w:rFonts w:eastAsia="Times New Roman"/>
          <w:color w:val="000000"/>
        </w:rPr>
        <w:t>(</w:t>
      </w:r>
      <w:r w:rsidR="00E47F59" w:rsidRPr="00DD3585">
        <w:rPr>
          <w:rFonts w:eastAsia="Times New Roman"/>
        </w:rPr>
        <w:t xml:space="preserve">rekomendējam sūtīt paraugus ar </w:t>
      </w:r>
      <w:proofErr w:type="spellStart"/>
      <w:r w:rsidR="00E47F59" w:rsidRPr="00DD3585">
        <w:rPr>
          <w:rFonts w:eastAsia="Times New Roman"/>
        </w:rPr>
        <w:t>Ct</w:t>
      </w:r>
      <w:proofErr w:type="spellEnd"/>
      <w:r w:rsidR="00E47F59" w:rsidRPr="00DD3585">
        <w:rPr>
          <w:rFonts w:eastAsia="Times New Roman"/>
        </w:rPr>
        <w:t xml:space="preserve"> vērtībām ≥25</w:t>
      </w:r>
      <w:r w:rsidR="006F0A51" w:rsidRPr="00DD3585">
        <w:rPr>
          <w:rFonts w:eastAsia="Times New Roman"/>
        </w:rPr>
        <w:t>),</w:t>
      </w:r>
      <w:r w:rsidR="00547796" w:rsidRPr="00DD3585">
        <w:rPr>
          <w:rFonts w:eastAsia="Times New Roman"/>
        </w:rPr>
        <w:t xml:space="preserve"> </w:t>
      </w:r>
      <w:r w:rsidR="00E47F59" w:rsidRPr="00DD3585">
        <w:rPr>
          <w:rFonts w:eastAsia="Times New Roman"/>
        </w:rPr>
        <w:t>vai vismaz 1% no visiem testētiem paraugiem</w:t>
      </w:r>
      <w:r w:rsidR="00AB7717" w:rsidRPr="00DD3585">
        <w:rPr>
          <w:rFonts w:eastAsia="Times New Roman"/>
        </w:rPr>
        <w:t>;</w:t>
      </w:r>
    </w:p>
    <w:p w14:paraId="32736894" w14:textId="0778904B" w:rsidR="00547796" w:rsidRPr="00DD3585" w:rsidRDefault="00E47F59"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 xml:space="preserve">par iepriekšējo mēnesi paraugi sūtāmi </w:t>
      </w:r>
      <w:r w:rsidR="003B5D46" w:rsidRPr="00DD3585">
        <w:rPr>
          <w:rFonts w:eastAsia="Times New Roman"/>
          <w:color w:val="000000"/>
        </w:rPr>
        <w:t xml:space="preserve">atbilstoši </w:t>
      </w:r>
      <w:r w:rsidR="001872EA" w:rsidRPr="00DD3585">
        <w:rPr>
          <w:rFonts w:eastAsia="Times New Roman"/>
          <w:color w:val="000000"/>
        </w:rPr>
        <w:t>N</w:t>
      </w:r>
      <w:r w:rsidR="003B5D46" w:rsidRPr="00DD3585">
        <w:t>R</w:t>
      </w:r>
      <w:r w:rsidR="001872EA" w:rsidRPr="00DD3585">
        <w:t>L</w:t>
      </w:r>
      <w:r w:rsidR="003B5D46" w:rsidRPr="00DD3585">
        <w:t xml:space="preserve"> noteiktai (publicētai) kārtībai</w:t>
      </w:r>
      <w:r w:rsidR="003B5D46" w:rsidRPr="00DD3585">
        <w:rPr>
          <w:rFonts w:eastAsia="Times New Roman"/>
          <w:color w:val="000000"/>
        </w:rPr>
        <w:t xml:space="preserve"> </w:t>
      </w:r>
      <w:r w:rsidRPr="00DD3585">
        <w:rPr>
          <w:rFonts w:eastAsia="Times New Roman"/>
          <w:color w:val="000000"/>
        </w:rPr>
        <w:t>ne vēlāk kā līdz nākamā mēneša 7.datumam</w:t>
      </w:r>
      <w:r w:rsidR="00AB7717" w:rsidRPr="00DD3585">
        <w:rPr>
          <w:rFonts w:eastAsia="Times New Roman"/>
          <w:color w:val="000000"/>
        </w:rPr>
        <w:t>;</w:t>
      </w:r>
    </w:p>
    <w:p w14:paraId="6F7F5193" w14:textId="2F0A5F6C" w:rsidR="00547796" w:rsidRPr="00DD3585" w:rsidRDefault="00E47F59"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minimālais paraugu daudzums, kas nepieciešams kvalitātes kontrolei</w:t>
      </w:r>
      <w:r w:rsidR="00F34375" w:rsidRPr="00DD3585">
        <w:rPr>
          <w:rFonts w:eastAsia="Times New Roman"/>
          <w:color w:val="000000"/>
        </w:rPr>
        <w:t>,</w:t>
      </w:r>
      <w:r w:rsidRPr="00DD3585">
        <w:rPr>
          <w:rFonts w:eastAsia="Times New Roman"/>
          <w:color w:val="000000"/>
        </w:rPr>
        <w:t xml:space="preserve"> ir </w:t>
      </w:r>
      <w:r w:rsidR="00765E47" w:rsidRPr="00DD3585">
        <w:rPr>
          <w:rFonts w:eastAsia="Times New Roman"/>
          <w:color w:val="000000"/>
        </w:rPr>
        <w:t>5</w:t>
      </w:r>
      <w:r w:rsidRPr="00DD3585">
        <w:rPr>
          <w:rFonts w:eastAsia="Times New Roman"/>
          <w:color w:val="000000"/>
        </w:rPr>
        <w:t>00 µl</w:t>
      </w:r>
      <w:r w:rsidR="00AB7717" w:rsidRPr="00DD3585">
        <w:rPr>
          <w:rFonts w:eastAsia="Times New Roman"/>
          <w:color w:val="000000"/>
        </w:rPr>
        <w:t>;</w:t>
      </w:r>
    </w:p>
    <w:p w14:paraId="7483C13E" w14:textId="368C22B9" w:rsidR="00C20E23" w:rsidRPr="00DD3585" w:rsidRDefault="006F0A51"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paraugiem jābūt iepildītiem 1,5ml stobriņos, ar konisku pamatni, ar cieši noslēgtu (“</w:t>
      </w:r>
      <w:proofErr w:type="spellStart"/>
      <w:r w:rsidRPr="00DD3585">
        <w:rPr>
          <w:rFonts w:eastAsia="Times New Roman"/>
          <w:color w:val="000000"/>
        </w:rPr>
        <w:t>safe</w:t>
      </w:r>
      <w:proofErr w:type="spellEnd"/>
      <w:r w:rsidRPr="00DD3585">
        <w:rPr>
          <w:rFonts w:eastAsia="Times New Roman"/>
          <w:color w:val="000000"/>
        </w:rPr>
        <w:t xml:space="preserve"> </w:t>
      </w:r>
      <w:proofErr w:type="spellStart"/>
      <w:r w:rsidRPr="00DD3585">
        <w:rPr>
          <w:rFonts w:eastAsia="Times New Roman"/>
          <w:color w:val="000000"/>
        </w:rPr>
        <w:t>lock</w:t>
      </w:r>
      <w:proofErr w:type="spellEnd"/>
      <w:r w:rsidRPr="00DD3585">
        <w:rPr>
          <w:rFonts w:eastAsia="Times New Roman"/>
          <w:color w:val="000000"/>
        </w:rPr>
        <w:t>”) vāciņu. Stobriņiem jābūt ievietotiem statīvā vai paraugu transportēšanas kastēs, atbilstoši prasībām par Infekcioza materiāla sūtīšanu</w:t>
      </w:r>
      <w:r w:rsidR="00C20E23" w:rsidRPr="00DD3585">
        <w:rPr>
          <w:rFonts w:eastAsia="Times New Roman"/>
          <w:color w:val="000000"/>
        </w:rPr>
        <w:t>;</w:t>
      </w:r>
    </w:p>
    <w:p w14:paraId="3AAF7969" w14:textId="77777777" w:rsidR="00DD3585" w:rsidRDefault="00160C92" w:rsidP="00DD3585">
      <w:pPr>
        <w:pStyle w:val="ListParagraph"/>
        <w:numPr>
          <w:ilvl w:val="1"/>
          <w:numId w:val="9"/>
        </w:numPr>
        <w:ind w:left="0" w:firstLine="0"/>
        <w:contextualSpacing/>
        <w:jc w:val="both"/>
        <w:rPr>
          <w:rFonts w:eastAsia="Times New Roman"/>
          <w:color w:val="000000"/>
        </w:rPr>
      </w:pPr>
      <w:r w:rsidRPr="00DD3585">
        <w:rPr>
          <w:rFonts w:eastAsia="Times New Roman"/>
          <w:color w:val="000000"/>
        </w:rPr>
        <w:t>NRL ir tiesīga pieprasīt testēšanas periodiskai kvalitātes kontrolei sūtīt noteiktus (NRL norādītos) NF  (</w:t>
      </w:r>
      <w:proofErr w:type="spellStart"/>
      <w:r w:rsidRPr="00DD3585">
        <w:rPr>
          <w:rFonts w:eastAsia="Times New Roman"/>
          <w:color w:val="000000"/>
        </w:rPr>
        <w:t>nazofaringeālās</w:t>
      </w:r>
      <w:proofErr w:type="spellEnd"/>
      <w:r w:rsidRPr="00DD3585">
        <w:rPr>
          <w:rFonts w:eastAsia="Times New Roman"/>
          <w:color w:val="000000"/>
        </w:rPr>
        <w:t xml:space="preserve"> (deguna un rīkles gala) un/vai </w:t>
      </w:r>
      <w:proofErr w:type="spellStart"/>
      <w:r w:rsidRPr="00DD3585">
        <w:rPr>
          <w:rFonts w:eastAsia="Times New Roman"/>
          <w:color w:val="000000"/>
        </w:rPr>
        <w:t>orofaringeālās</w:t>
      </w:r>
      <w:proofErr w:type="spellEnd"/>
      <w:r w:rsidRPr="00DD3585">
        <w:rPr>
          <w:rFonts w:eastAsia="Times New Roman"/>
          <w:color w:val="000000"/>
        </w:rPr>
        <w:t xml:space="preserve"> (mutes un rīkles gala)) </w:t>
      </w:r>
      <w:proofErr w:type="spellStart"/>
      <w:r w:rsidRPr="00DD3585">
        <w:rPr>
          <w:rFonts w:eastAsia="Times New Roman"/>
          <w:color w:val="000000"/>
        </w:rPr>
        <w:t>iztriepes</w:t>
      </w:r>
      <w:proofErr w:type="spellEnd"/>
      <w:r w:rsidRPr="00DD3585">
        <w:rPr>
          <w:rFonts w:eastAsia="Times New Roman"/>
          <w:color w:val="000000"/>
        </w:rPr>
        <w:t xml:space="preserve"> paraugus</w:t>
      </w:r>
      <w:r w:rsidR="00DD3585">
        <w:rPr>
          <w:rFonts w:eastAsia="Times New Roman"/>
          <w:color w:val="000000"/>
        </w:rPr>
        <w:t>.</w:t>
      </w:r>
    </w:p>
    <w:p w14:paraId="1DB5DE51" w14:textId="223DDF62" w:rsidR="00E47F59" w:rsidRPr="00DD3585" w:rsidRDefault="00160C92" w:rsidP="00DD3585">
      <w:pPr>
        <w:pStyle w:val="ListParagraph"/>
        <w:ind w:left="0"/>
        <w:contextualSpacing/>
        <w:jc w:val="both"/>
        <w:rPr>
          <w:rFonts w:eastAsia="Times New Roman"/>
          <w:color w:val="000000"/>
        </w:rPr>
      </w:pPr>
      <w:r w:rsidRPr="00DD3585">
        <w:rPr>
          <w:rFonts w:eastAsia="Times New Roman"/>
          <w:color w:val="000000"/>
        </w:rPr>
        <w:t xml:space="preserve"> </w:t>
      </w:r>
    </w:p>
    <w:p w14:paraId="54A2400B" w14:textId="23D13D24" w:rsidR="009F2E7B" w:rsidRPr="00DD3585" w:rsidRDefault="009F2E7B" w:rsidP="00DD3585">
      <w:pPr>
        <w:pStyle w:val="ListParagraph"/>
        <w:numPr>
          <w:ilvl w:val="0"/>
          <w:numId w:val="9"/>
        </w:numPr>
        <w:ind w:left="0" w:firstLine="0"/>
        <w:jc w:val="both"/>
        <w:rPr>
          <w:rFonts w:eastAsia="Times New Roman"/>
          <w:color w:val="000000"/>
        </w:rPr>
      </w:pPr>
      <w:r w:rsidRPr="00DD3585">
        <w:rPr>
          <w:rFonts w:eastAsia="Times New Roman"/>
          <w:color w:val="000000"/>
        </w:rPr>
        <w:t>IZPILDĪTĀJS</w:t>
      </w:r>
      <w:r w:rsidR="00711CD3" w:rsidRPr="00DD3585">
        <w:rPr>
          <w:rFonts w:eastAsia="Times New Roman"/>
          <w:color w:val="000000"/>
        </w:rPr>
        <w:t>, veicot SARS-CoV-2 siekalu paraugu testēšanu, ievēro sekojošas prasības:</w:t>
      </w:r>
    </w:p>
    <w:p w14:paraId="2C703F76" w14:textId="0B0CF549" w:rsidR="009F2E7B" w:rsidRPr="00DD3585" w:rsidRDefault="00AB7717" w:rsidP="00DD3585">
      <w:pPr>
        <w:pStyle w:val="ListParagraph"/>
        <w:numPr>
          <w:ilvl w:val="1"/>
          <w:numId w:val="9"/>
        </w:numPr>
        <w:ind w:left="0" w:firstLine="0"/>
        <w:jc w:val="both"/>
        <w:rPr>
          <w:rFonts w:eastAsia="Times New Roman"/>
          <w:color w:val="000000"/>
        </w:rPr>
      </w:pPr>
      <w:r w:rsidRPr="00DD3585">
        <w:rPr>
          <w:rFonts w:eastAsia="Times New Roman"/>
          <w:color w:val="000000"/>
        </w:rPr>
        <w:t xml:space="preserve">pirms testēšanas uzsākšanas </w:t>
      </w:r>
      <w:r w:rsidR="009F2E7B" w:rsidRPr="00DD3585">
        <w:rPr>
          <w:rFonts w:eastAsia="Times New Roman"/>
          <w:color w:val="000000"/>
        </w:rPr>
        <w:t>IZPILDĪTĀJAM</w:t>
      </w:r>
      <w:r w:rsidRPr="00DD3585">
        <w:rPr>
          <w:rFonts w:eastAsia="Times New Roman"/>
          <w:color w:val="000000"/>
        </w:rPr>
        <w:t xml:space="preserve"> ir jāveic testēšanas metodes validācija, izmantojot siekalām paredzētus reaģentus RNS izdalīšanai un SARS CoV-2 noteikšanai. Testēšanas metodes validācijas pārskats ir jāiesniedz NRL;</w:t>
      </w:r>
    </w:p>
    <w:p w14:paraId="03651F60" w14:textId="61384235" w:rsidR="00891E59" w:rsidRPr="00DD3585" w:rsidRDefault="009F2E7B" w:rsidP="00DD3585">
      <w:pPr>
        <w:pStyle w:val="ListParagraph"/>
        <w:numPr>
          <w:ilvl w:val="1"/>
          <w:numId w:val="9"/>
        </w:numPr>
        <w:ind w:left="0" w:firstLine="0"/>
        <w:jc w:val="both"/>
        <w:rPr>
          <w:rFonts w:eastAsia="Times New Roman"/>
          <w:color w:val="000000"/>
        </w:rPr>
      </w:pPr>
      <w:r w:rsidRPr="00DD3585">
        <w:rPr>
          <w:rFonts w:eastAsia="Times New Roman"/>
          <w:color w:val="000000"/>
        </w:rPr>
        <w:t>IZPILDĪTĀJS</w:t>
      </w:r>
      <w:r w:rsidR="00AB7717" w:rsidRPr="00DD3585">
        <w:rPr>
          <w:rFonts w:eastAsia="Times New Roman"/>
          <w:color w:val="000000"/>
        </w:rPr>
        <w:t xml:space="preserve"> </w:t>
      </w:r>
      <w:r w:rsidR="00711CD3" w:rsidRPr="00DD3585">
        <w:rPr>
          <w:rFonts w:eastAsia="Times New Roman"/>
          <w:color w:val="000000"/>
        </w:rPr>
        <w:t>izmeklējumus var veikt</w:t>
      </w:r>
      <w:r w:rsidRPr="00DD3585">
        <w:rPr>
          <w:rFonts w:eastAsia="Times New Roman"/>
          <w:color w:val="000000"/>
        </w:rPr>
        <w:t xml:space="preserve"> </w:t>
      </w:r>
      <w:r w:rsidR="00711CD3" w:rsidRPr="00DD3585">
        <w:rPr>
          <w:rFonts w:eastAsia="Times New Roman"/>
          <w:color w:val="000000"/>
        </w:rPr>
        <w:t>tikai</w:t>
      </w:r>
      <w:r w:rsidR="00711CD3" w:rsidRPr="00DD3585">
        <w:t xml:space="preserve"> </w:t>
      </w:r>
      <w:r w:rsidRPr="00DD3585">
        <w:t>IZPILDĪTĀJA l</w:t>
      </w:r>
      <w:r w:rsidR="00711CD3" w:rsidRPr="00DD3585">
        <w:rPr>
          <w:rFonts w:eastAsia="Times New Roman"/>
          <w:color w:val="000000"/>
        </w:rPr>
        <w:t>aboratorijā</w:t>
      </w:r>
      <w:r w:rsidRPr="00DD3585">
        <w:rPr>
          <w:rFonts w:eastAsia="Times New Roman"/>
          <w:color w:val="000000"/>
        </w:rPr>
        <w:t>,</w:t>
      </w:r>
      <w:r w:rsidR="00711CD3" w:rsidRPr="00DD3585">
        <w:rPr>
          <w:rFonts w:eastAsia="Times New Roman"/>
          <w:color w:val="000000"/>
        </w:rPr>
        <w:t xml:space="preserve"> apvienojot un testējot </w:t>
      </w:r>
      <w:r w:rsidR="00BB22C7" w:rsidRPr="00DD3585">
        <w:rPr>
          <w:rFonts w:eastAsia="Times New Roman"/>
          <w:color w:val="000000"/>
        </w:rPr>
        <w:t>vairākus</w:t>
      </w:r>
      <w:r w:rsidR="00711CD3" w:rsidRPr="00DD3585">
        <w:rPr>
          <w:rFonts w:eastAsia="Times New Roman"/>
          <w:color w:val="000000"/>
        </w:rPr>
        <w:t xml:space="preserve"> paraugus vienlaikus</w:t>
      </w:r>
      <w:r w:rsidR="00AB7717" w:rsidRPr="00DD3585">
        <w:rPr>
          <w:rFonts w:eastAsia="Times New Roman"/>
          <w:color w:val="000000"/>
        </w:rPr>
        <w:t xml:space="preserve"> (</w:t>
      </w:r>
      <w:proofErr w:type="spellStart"/>
      <w:r w:rsidR="00AB7717" w:rsidRPr="00DD3585">
        <w:rPr>
          <w:rFonts w:eastAsia="Times New Roman"/>
          <w:i/>
          <w:iCs/>
          <w:color w:val="000000"/>
        </w:rPr>
        <w:t>pooling</w:t>
      </w:r>
      <w:proofErr w:type="spellEnd"/>
      <w:r w:rsidR="00AB7717" w:rsidRPr="00DD3585">
        <w:rPr>
          <w:rFonts w:eastAsia="Times New Roman"/>
          <w:i/>
          <w:iCs/>
          <w:color w:val="000000"/>
        </w:rPr>
        <w:t xml:space="preserve"> </w:t>
      </w:r>
      <w:r w:rsidR="00AB7717" w:rsidRPr="00DD3585">
        <w:rPr>
          <w:rFonts w:eastAsia="Times New Roman"/>
          <w:color w:val="000000"/>
        </w:rPr>
        <w:t>metode)</w:t>
      </w:r>
      <w:r w:rsidR="00C029E4" w:rsidRPr="00DD3585">
        <w:rPr>
          <w:rFonts w:eastAsia="Times New Roman"/>
          <w:color w:val="000000"/>
        </w:rPr>
        <w:t xml:space="preserve"> </w:t>
      </w:r>
      <w:r w:rsidR="000174D6" w:rsidRPr="00DD3585">
        <w:rPr>
          <w:rFonts w:eastAsia="Times New Roman"/>
          <w:color w:val="000000"/>
        </w:rPr>
        <w:t xml:space="preserve">atbilstoši </w:t>
      </w:r>
      <w:r w:rsidR="00443D04" w:rsidRPr="00DD3585">
        <w:rPr>
          <w:rFonts w:eastAsia="Times New Roman"/>
          <w:color w:val="000000"/>
        </w:rPr>
        <w:t>N</w:t>
      </w:r>
      <w:r w:rsidR="000174D6" w:rsidRPr="00DD3585">
        <w:rPr>
          <w:rFonts w:eastAsia="Times New Roman"/>
          <w:color w:val="000000"/>
        </w:rPr>
        <w:t>R</w:t>
      </w:r>
      <w:r w:rsidR="00443D04" w:rsidRPr="00DD3585">
        <w:rPr>
          <w:rFonts w:eastAsia="Times New Roman"/>
          <w:color w:val="000000"/>
        </w:rPr>
        <w:t>L</w:t>
      </w:r>
      <w:r w:rsidR="000174D6" w:rsidRPr="00DD3585">
        <w:rPr>
          <w:rFonts w:eastAsia="Times New Roman"/>
          <w:color w:val="000000"/>
        </w:rPr>
        <w:t xml:space="preserve"> noteiktai kārtībai</w:t>
      </w:r>
      <w:r w:rsidR="00E6403E" w:rsidRPr="00DD3585">
        <w:rPr>
          <w:rFonts w:eastAsia="Times New Roman"/>
          <w:color w:val="000000"/>
        </w:rPr>
        <w:t>.</w:t>
      </w:r>
      <w:r w:rsidR="00E6403E" w:rsidRPr="00DD3585">
        <w:t xml:space="preserve"> </w:t>
      </w:r>
      <w:r w:rsidR="000B38B3" w:rsidRPr="00DD3585">
        <w:rPr>
          <w:rFonts w:eastAsia="Times New Roman"/>
          <w:color w:val="000000"/>
        </w:rPr>
        <w:t>Ja IZPILDĪTĀJAM ir pieejama informācija, ka attiecīgais paraugs ar lielu varbūtību var būt pozitīvs epidemioloģiskās situācijas dēļ attiecīgā parauga paņemšanas vietā, ir pieļaujams veikt tā testēšanu atsevišķi;</w:t>
      </w:r>
    </w:p>
    <w:p w14:paraId="0ECF9E48" w14:textId="0B1F0E75" w:rsidR="00891E59" w:rsidRPr="00DD3585" w:rsidRDefault="00AB7717" w:rsidP="00DD3585">
      <w:pPr>
        <w:pStyle w:val="ListParagraph"/>
        <w:numPr>
          <w:ilvl w:val="1"/>
          <w:numId w:val="9"/>
        </w:numPr>
        <w:ind w:left="0" w:firstLine="0"/>
        <w:jc w:val="both"/>
        <w:rPr>
          <w:rFonts w:eastAsia="Times New Roman"/>
          <w:color w:val="000000"/>
        </w:rPr>
      </w:pPr>
      <w:r w:rsidRPr="00DD3585">
        <w:rPr>
          <w:rFonts w:eastAsia="Times New Roman"/>
          <w:color w:val="000000"/>
        </w:rPr>
        <w:t>testēšanas pārskatā ir obligāti jānorāda apvienoto paraugu skaits;</w:t>
      </w:r>
    </w:p>
    <w:p w14:paraId="1AED24A5" w14:textId="417A502E" w:rsidR="00891E59" w:rsidRPr="00DD3585" w:rsidRDefault="00AB7717" w:rsidP="00DD3585">
      <w:pPr>
        <w:pStyle w:val="ListParagraph"/>
        <w:numPr>
          <w:ilvl w:val="1"/>
          <w:numId w:val="9"/>
        </w:numPr>
        <w:ind w:left="0" w:firstLine="0"/>
        <w:jc w:val="both"/>
        <w:rPr>
          <w:rFonts w:eastAsia="Times New Roman"/>
          <w:color w:val="000000"/>
        </w:rPr>
      </w:pPr>
      <w:r w:rsidRPr="00DD3585">
        <w:rPr>
          <w:rFonts w:eastAsia="Times New Roman"/>
          <w:color w:val="000000"/>
        </w:rPr>
        <w:t>ja parauga rezultāts ir negatīvs, visi paraugi tiek uzskatīti un ziņoti kā negatīvi;</w:t>
      </w:r>
    </w:p>
    <w:p w14:paraId="120519DB" w14:textId="0C62DEF6" w:rsidR="00891E59" w:rsidRPr="00DD3585" w:rsidRDefault="009F0715" w:rsidP="00DD3585">
      <w:pPr>
        <w:pStyle w:val="ListParagraph"/>
        <w:numPr>
          <w:ilvl w:val="1"/>
          <w:numId w:val="9"/>
        </w:numPr>
        <w:ind w:left="0" w:firstLine="0"/>
        <w:jc w:val="both"/>
        <w:rPr>
          <w:rFonts w:eastAsia="Times New Roman"/>
          <w:color w:val="000000"/>
        </w:rPr>
      </w:pPr>
      <w:r w:rsidRPr="00DD3585">
        <w:rPr>
          <w:rFonts w:eastAsia="Times New Roman"/>
          <w:color w:val="000000"/>
        </w:rPr>
        <w:t>ja parauga rezultāts ir pozitīvs, tiek veikta atsevišķa testēšana katram paraugam, lai noteiktu individuālo paraugu rezultātu;</w:t>
      </w:r>
    </w:p>
    <w:p w14:paraId="7999786A" w14:textId="17B3BD74" w:rsidR="003718A4" w:rsidRPr="00DD3585" w:rsidRDefault="00891E59" w:rsidP="00DD3585">
      <w:pPr>
        <w:pStyle w:val="ListParagraph"/>
        <w:numPr>
          <w:ilvl w:val="1"/>
          <w:numId w:val="9"/>
        </w:numPr>
        <w:ind w:left="0" w:firstLine="0"/>
        <w:jc w:val="both"/>
        <w:rPr>
          <w:rFonts w:eastAsia="Times New Roman"/>
          <w:color w:val="000000"/>
        </w:rPr>
      </w:pPr>
      <w:r w:rsidRPr="00DD3585">
        <w:rPr>
          <w:rFonts w:eastAsia="Times New Roman"/>
          <w:color w:val="000000"/>
        </w:rPr>
        <w:t>t</w:t>
      </w:r>
      <w:r w:rsidR="00E47F59" w:rsidRPr="00DD3585">
        <w:rPr>
          <w:rFonts w:eastAsia="Times New Roman"/>
          <w:color w:val="000000"/>
        </w:rPr>
        <w:t>estēšanas periodiskās kvalitātes kontrole</w:t>
      </w:r>
      <w:r w:rsidR="009F0715" w:rsidRPr="00DD3585" w:rsidDel="009F0715">
        <w:rPr>
          <w:rFonts w:eastAsia="Times New Roman"/>
          <w:b/>
          <w:bCs/>
          <w:color w:val="000000"/>
        </w:rPr>
        <w:t xml:space="preserve"> </w:t>
      </w:r>
      <w:r w:rsidR="00E47F59" w:rsidRPr="00DD3585">
        <w:rPr>
          <w:rFonts w:eastAsia="Times New Roman"/>
          <w:b/>
          <w:bCs/>
          <w:color w:val="000000"/>
        </w:rPr>
        <w:t>siekalu paraugiem</w:t>
      </w:r>
      <w:r w:rsidR="009F0715" w:rsidRPr="00DD3585">
        <w:rPr>
          <w:rFonts w:eastAsia="Times New Roman"/>
          <w:b/>
          <w:bCs/>
          <w:color w:val="000000"/>
        </w:rPr>
        <w:t xml:space="preserve"> tiek veikta </w:t>
      </w:r>
      <w:r w:rsidR="009F0715" w:rsidRPr="00DD3585">
        <w:rPr>
          <w:rFonts w:eastAsia="Times New Roman"/>
          <w:color w:val="000000"/>
        </w:rPr>
        <w:t>atbilstoši</w:t>
      </w:r>
      <w:r w:rsidR="009F0715" w:rsidRPr="00DD3585">
        <w:rPr>
          <w:rFonts w:eastAsia="Times New Roman"/>
          <w:b/>
          <w:bCs/>
          <w:color w:val="000000"/>
        </w:rPr>
        <w:t xml:space="preserve"> </w:t>
      </w:r>
      <w:r w:rsidR="009F0715" w:rsidRPr="00DD3585">
        <w:rPr>
          <w:rFonts w:eastAsia="Times New Roman"/>
          <w:color w:val="000000"/>
        </w:rPr>
        <w:t>NRL izstrādātajai kārtībai</w:t>
      </w:r>
      <w:r w:rsidR="00AF05D0" w:rsidRPr="00DD3585">
        <w:rPr>
          <w:rFonts w:eastAsia="Times New Roman"/>
          <w:color w:val="000000"/>
        </w:rPr>
        <w:t>, kas ir pieejama NRL tīmekļa vietnē</w:t>
      </w:r>
      <w:r w:rsidR="003718A4" w:rsidRPr="00DD3585">
        <w:rPr>
          <w:rFonts w:eastAsia="Times New Roman"/>
          <w:color w:val="000000"/>
        </w:rPr>
        <w:t>;</w:t>
      </w:r>
    </w:p>
    <w:p w14:paraId="578C5EB8" w14:textId="465C3C1E" w:rsidR="003718A4" w:rsidRPr="00DD3585" w:rsidRDefault="00366D82" w:rsidP="00DD3585">
      <w:pPr>
        <w:pStyle w:val="ListParagraph"/>
        <w:numPr>
          <w:ilvl w:val="1"/>
          <w:numId w:val="9"/>
        </w:numPr>
        <w:ind w:left="0" w:firstLine="0"/>
        <w:jc w:val="both"/>
        <w:rPr>
          <w:rFonts w:eastAsia="Times New Roman"/>
          <w:color w:val="000000"/>
        </w:rPr>
      </w:pPr>
      <w:r w:rsidRPr="00DD3585">
        <w:rPr>
          <w:rFonts w:eastAsia="Times New Roman"/>
          <w:color w:val="000000"/>
        </w:rPr>
        <w:t>s</w:t>
      </w:r>
      <w:r w:rsidR="003718A4" w:rsidRPr="00DD3585">
        <w:rPr>
          <w:rFonts w:eastAsia="Times New Roman"/>
          <w:color w:val="000000"/>
        </w:rPr>
        <w:t>iekalu paraugiem obligāti jānorāda stabilizators un/vai ar ko siekalu paraugs ir apstrādāts (ja tika apstrādāts)</w:t>
      </w:r>
      <w:r w:rsidRPr="00DD3585">
        <w:rPr>
          <w:rFonts w:eastAsia="Times New Roman"/>
          <w:color w:val="000000"/>
        </w:rPr>
        <w:t>;</w:t>
      </w:r>
    </w:p>
    <w:p w14:paraId="6F2F8AB7" w14:textId="585E41E9" w:rsidR="00094F99" w:rsidRPr="00DD3585" w:rsidRDefault="003718A4" w:rsidP="00DD3585">
      <w:pPr>
        <w:pStyle w:val="ListParagraph"/>
        <w:numPr>
          <w:ilvl w:val="1"/>
          <w:numId w:val="9"/>
        </w:numPr>
        <w:ind w:left="0" w:firstLine="0"/>
        <w:jc w:val="both"/>
        <w:rPr>
          <w:rFonts w:eastAsia="Times New Roman"/>
          <w:color w:val="000000"/>
        </w:rPr>
      </w:pPr>
      <w:r w:rsidRPr="00DD3585">
        <w:t xml:space="preserve">siekalu paraugi </w:t>
      </w:r>
      <w:proofErr w:type="spellStart"/>
      <w:r w:rsidRPr="00DD3585">
        <w:t>jāsūta</w:t>
      </w:r>
      <w:proofErr w:type="spellEnd"/>
      <w:r w:rsidRPr="00DD3585">
        <w:t xml:space="preserve"> oriģinālos siekalu savākšanas stobriņos, sūtīšanai ievērojot prasības infekciozo materiālu transportēšanai</w:t>
      </w:r>
      <w:r w:rsidR="00AF05D0" w:rsidRPr="00DD3585">
        <w:t>.</w:t>
      </w:r>
    </w:p>
    <w:p w14:paraId="17CB2E5F" w14:textId="77777777" w:rsidR="00DD3585" w:rsidRPr="00DD3585" w:rsidRDefault="00DD3585" w:rsidP="00DD3585">
      <w:pPr>
        <w:pStyle w:val="ListParagraph"/>
        <w:ind w:left="0"/>
        <w:jc w:val="both"/>
        <w:rPr>
          <w:rFonts w:eastAsia="Times New Roman"/>
          <w:color w:val="000000"/>
        </w:rPr>
      </w:pPr>
    </w:p>
    <w:p w14:paraId="46FF84C1" w14:textId="1AE1A8B6" w:rsidR="00163F05" w:rsidRPr="00DD3585" w:rsidRDefault="00094F99" w:rsidP="00DD3585">
      <w:pPr>
        <w:pStyle w:val="ListParagraph"/>
        <w:numPr>
          <w:ilvl w:val="0"/>
          <w:numId w:val="9"/>
        </w:numPr>
        <w:ind w:left="0" w:firstLine="0"/>
        <w:jc w:val="both"/>
        <w:rPr>
          <w:rFonts w:eastAsia="Times New Roman"/>
          <w:color w:val="000000"/>
        </w:rPr>
      </w:pPr>
      <w:r w:rsidRPr="00DD3585">
        <w:rPr>
          <w:rFonts w:eastAsia="Times New Roman"/>
          <w:color w:val="000000"/>
        </w:rPr>
        <w:t>Š</w:t>
      </w:r>
      <w:r w:rsidR="00E47F59" w:rsidRPr="00DD3585">
        <w:rPr>
          <w:rFonts w:eastAsia="Times New Roman"/>
          <w:color w:val="000000"/>
        </w:rPr>
        <w:t>ī</w:t>
      </w:r>
      <w:r w:rsidR="00DD3585">
        <w:rPr>
          <w:rFonts w:eastAsia="Times New Roman"/>
          <w:color w:val="000000"/>
        </w:rPr>
        <w:t>s kārtības</w:t>
      </w:r>
      <w:r w:rsidR="00E47F59" w:rsidRPr="00DD3585">
        <w:rPr>
          <w:rFonts w:eastAsia="Times New Roman"/>
          <w:color w:val="000000"/>
        </w:rPr>
        <w:t xml:space="preserve"> </w:t>
      </w:r>
      <w:r w:rsidRPr="00DD3585">
        <w:rPr>
          <w:rFonts w:eastAsia="Times New Roman"/>
          <w:color w:val="000000"/>
        </w:rPr>
        <w:t>5</w:t>
      </w:r>
      <w:r w:rsidR="00E47F59" w:rsidRPr="00DD3585">
        <w:rPr>
          <w:rFonts w:eastAsia="Times New Roman"/>
          <w:color w:val="000000"/>
        </w:rPr>
        <w:t>.</w:t>
      </w:r>
      <w:r w:rsidR="009F0715" w:rsidRPr="00DD3585">
        <w:rPr>
          <w:rFonts w:eastAsia="Times New Roman"/>
          <w:color w:val="000000"/>
        </w:rPr>
        <w:t>,</w:t>
      </w:r>
      <w:r w:rsidR="00E47F59" w:rsidRPr="00DD3585">
        <w:rPr>
          <w:rFonts w:eastAsia="Times New Roman"/>
          <w:color w:val="000000"/>
        </w:rPr>
        <w:t xml:space="preserve"> </w:t>
      </w:r>
      <w:r w:rsidRPr="00DD3585">
        <w:rPr>
          <w:rFonts w:eastAsia="Times New Roman"/>
          <w:color w:val="000000"/>
        </w:rPr>
        <w:t>6</w:t>
      </w:r>
      <w:r w:rsidR="00E47F59" w:rsidRPr="00DD3585">
        <w:rPr>
          <w:rFonts w:eastAsia="Times New Roman"/>
          <w:color w:val="000000"/>
        </w:rPr>
        <w:t>.</w:t>
      </w:r>
      <w:r w:rsidR="009F0715" w:rsidRPr="00DD3585">
        <w:rPr>
          <w:rFonts w:eastAsia="Times New Roman"/>
          <w:color w:val="000000"/>
        </w:rPr>
        <w:t xml:space="preserve"> un </w:t>
      </w:r>
      <w:r w:rsidRPr="00DD3585">
        <w:rPr>
          <w:rFonts w:eastAsia="Times New Roman"/>
          <w:color w:val="000000"/>
        </w:rPr>
        <w:t>7</w:t>
      </w:r>
      <w:r w:rsidR="009F0715" w:rsidRPr="00DD3585">
        <w:rPr>
          <w:rFonts w:eastAsia="Times New Roman"/>
          <w:color w:val="000000"/>
        </w:rPr>
        <w:t>.6</w:t>
      </w:r>
      <w:r w:rsidRPr="00DD3585">
        <w:rPr>
          <w:rFonts w:eastAsia="Times New Roman"/>
          <w:color w:val="000000"/>
        </w:rPr>
        <w:t>.</w:t>
      </w:r>
      <w:r w:rsidR="00E47F59" w:rsidRPr="00DD3585">
        <w:rPr>
          <w:rFonts w:eastAsia="Times New Roman"/>
          <w:color w:val="000000"/>
        </w:rPr>
        <w:t>punktā minēt</w:t>
      </w:r>
      <w:r w:rsidRPr="00DD3585">
        <w:rPr>
          <w:rFonts w:eastAsia="Times New Roman"/>
          <w:color w:val="000000"/>
        </w:rPr>
        <w:t>aj</w:t>
      </w:r>
      <w:r w:rsidR="00E47F59" w:rsidRPr="00DD3585">
        <w:rPr>
          <w:rFonts w:eastAsia="Times New Roman"/>
          <w:color w:val="000000"/>
        </w:rPr>
        <w:t xml:space="preserve">os gadījumos (apstiprinoša diagnostika un pārtestēšana) paraugu </w:t>
      </w:r>
      <w:r w:rsidR="00E47F59" w:rsidRPr="00DD3585">
        <w:rPr>
          <w:rFonts w:eastAsia="Times New Roman"/>
        </w:rPr>
        <w:t xml:space="preserve">nosūtījumos ir obligāti jānorāda, ar kādu testu/protokolu tika veikta testēšana un kādi gēni tika atklāti, kā arī norādīt </w:t>
      </w:r>
      <w:proofErr w:type="spellStart"/>
      <w:r w:rsidR="00E47F59" w:rsidRPr="00DD3585">
        <w:rPr>
          <w:rFonts w:eastAsia="Times New Roman"/>
        </w:rPr>
        <w:t>Ct</w:t>
      </w:r>
      <w:proofErr w:type="spellEnd"/>
      <w:r w:rsidR="00D72881" w:rsidRPr="00DD3585">
        <w:rPr>
          <w:rFonts w:eastAsia="Times New Roman"/>
        </w:rPr>
        <w:t xml:space="preserve"> vērtību</w:t>
      </w:r>
      <w:r w:rsidR="00E47F59" w:rsidRPr="00DD3585">
        <w:rPr>
          <w:rFonts w:eastAsia="Times New Roman"/>
        </w:rPr>
        <w:t>.</w:t>
      </w:r>
    </w:p>
    <w:p w14:paraId="7782CB78" w14:textId="77777777" w:rsidR="00DD3585" w:rsidRPr="00DD3585" w:rsidRDefault="00DD3585" w:rsidP="00DD3585">
      <w:pPr>
        <w:pStyle w:val="ListParagraph"/>
        <w:ind w:left="0"/>
        <w:jc w:val="both"/>
        <w:rPr>
          <w:rFonts w:eastAsia="Times New Roman"/>
          <w:color w:val="000000"/>
        </w:rPr>
      </w:pPr>
    </w:p>
    <w:p w14:paraId="209E1676" w14:textId="2E5901A6" w:rsidR="00163F05" w:rsidRDefault="00E47F59" w:rsidP="00DD3585">
      <w:pPr>
        <w:pStyle w:val="ListParagraph"/>
        <w:numPr>
          <w:ilvl w:val="0"/>
          <w:numId w:val="9"/>
        </w:numPr>
        <w:ind w:left="0" w:firstLine="0"/>
        <w:jc w:val="both"/>
      </w:pPr>
      <w:r w:rsidRPr="00DD3585">
        <w:rPr>
          <w:b/>
          <w:bCs/>
        </w:rPr>
        <w:t xml:space="preserve">Nosūtījumam SARS-CoV-2 RNS apstiprinošai diagnostikai un atkārtotai testēšanai jāizmanto NRL veidlapa: </w:t>
      </w:r>
      <w:hyperlink r:id="rId8" w:history="1">
        <w:r w:rsidRPr="00DD3585">
          <w:rPr>
            <w:rStyle w:val="Hyperlink"/>
          </w:rPr>
          <w:t>https://aslimnica.lv/wp-content/uploads/2021/02/nosutijums_covid_apst_test_2021.docx</w:t>
        </w:r>
      </w:hyperlink>
      <w:r w:rsidRPr="00DD3585">
        <w:t xml:space="preserve"> </w:t>
      </w:r>
      <w:r w:rsidR="00163F05" w:rsidRPr="00DD3585">
        <w:t>.</w:t>
      </w:r>
    </w:p>
    <w:p w14:paraId="68C294C4" w14:textId="77777777" w:rsidR="00DD3585" w:rsidRDefault="00DD3585" w:rsidP="00DD3585">
      <w:pPr>
        <w:pStyle w:val="ListParagraph"/>
      </w:pPr>
    </w:p>
    <w:p w14:paraId="67D4C626" w14:textId="77777777" w:rsidR="00DD3585" w:rsidRPr="00DD3585" w:rsidRDefault="00DD3585" w:rsidP="00DD3585">
      <w:pPr>
        <w:pStyle w:val="ListParagraph"/>
        <w:ind w:left="0"/>
        <w:jc w:val="both"/>
      </w:pPr>
    </w:p>
    <w:p w14:paraId="03B392AF" w14:textId="239F8245" w:rsidR="00163F05" w:rsidRPr="00DD3585" w:rsidRDefault="005358E0" w:rsidP="00DD3585">
      <w:pPr>
        <w:pStyle w:val="ListParagraph"/>
        <w:numPr>
          <w:ilvl w:val="0"/>
          <w:numId w:val="9"/>
        </w:numPr>
        <w:ind w:left="0" w:firstLine="0"/>
        <w:jc w:val="both"/>
      </w:pPr>
      <w:r w:rsidRPr="00DD3585">
        <w:t>Šī</w:t>
      </w:r>
      <w:r w:rsidR="00DD3585">
        <w:t>s kārtības</w:t>
      </w:r>
      <w:r w:rsidRPr="00DD3585">
        <w:t xml:space="preserve"> </w:t>
      </w:r>
      <w:r w:rsidR="00163F05" w:rsidRPr="00DD3585">
        <w:t xml:space="preserve">5., 6. un 7.6.punktā </w:t>
      </w:r>
      <w:r w:rsidRPr="00DD3585">
        <w:t>minētos p</w:t>
      </w:r>
      <w:r w:rsidR="00E47F59" w:rsidRPr="00DD3585">
        <w:t xml:space="preserve">araugus </w:t>
      </w:r>
      <w:r w:rsidR="00BC162F" w:rsidRPr="00DD3585">
        <w:t xml:space="preserve">IZPILDĪTĀJS </w:t>
      </w:r>
      <w:proofErr w:type="spellStart"/>
      <w:r w:rsidR="00E47F59" w:rsidRPr="00DD3585">
        <w:t>sūt</w:t>
      </w:r>
      <w:r w:rsidR="00BC162F" w:rsidRPr="00DD3585">
        <w:t>a</w:t>
      </w:r>
      <w:proofErr w:type="spellEnd"/>
      <w:r w:rsidR="00E47F59" w:rsidRPr="00DD3585">
        <w:t xml:space="preserve"> </w:t>
      </w:r>
      <w:r w:rsidR="00163F05" w:rsidRPr="00DD3585">
        <w:t xml:space="preserve">uz šādu adresi: </w:t>
      </w:r>
      <w:r w:rsidR="00E47F59" w:rsidRPr="00DD3585">
        <w:t xml:space="preserve">SIA „Rīgas Austrumu klīniskā universitātes slimnīca” Laboratorijas dienesta Laboratorijas “Latvijas Infektoloģijas centrs” - Nacionālā mikrobioloģijas references laboratorija - Paraugu pieņemšanas daļai, </w:t>
      </w:r>
      <w:r w:rsidR="00E47F59" w:rsidRPr="00DD3585">
        <w:rPr>
          <w:b/>
          <w:bCs/>
        </w:rPr>
        <w:t>Linezera iela 3, korpuss 4, Rīga, LV-1006. Paraugus pieņem diennakts režīmā 24/7.</w:t>
      </w:r>
    </w:p>
    <w:p w14:paraId="1BCB0547" w14:textId="77777777" w:rsidR="00DD3585" w:rsidRPr="00DD3585" w:rsidRDefault="00DD3585" w:rsidP="00DD3585">
      <w:pPr>
        <w:pStyle w:val="ListParagraph"/>
        <w:ind w:left="0"/>
        <w:jc w:val="both"/>
      </w:pPr>
    </w:p>
    <w:p w14:paraId="6D06EDA2" w14:textId="0B2AA440" w:rsidR="00CF5421" w:rsidRDefault="006135F8" w:rsidP="00DD3585">
      <w:pPr>
        <w:pStyle w:val="ListParagraph"/>
        <w:numPr>
          <w:ilvl w:val="0"/>
          <w:numId w:val="9"/>
        </w:numPr>
        <w:ind w:left="0" w:firstLine="0"/>
        <w:jc w:val="both"/>
      </w:pPr>
      <w:r w:rsidRPr="00DD3585">
        <w:t xml:space="preserve">Balstoties uz </w:t>
      </w:r>
      <w:r w:rsidR="00163F05" w:rsidRPr="00DD3585">
        <w:t xml:space="preserve">IZPILDĪTĀJA </w:t>
      </w:r>
      <w:r w:rsidRPr="00DD3585">
        <w:t>atsūtīto paraugu pārtestēšanas rezultātiem, un</w:t>
      </w:r>
      <w:r w:rsidR="00F34375" w:rsidRPr="00DD3585">
        <w:t>,</w:t>
      </w:r>
      <w:r w:rsidRPr="00DD3585">
        <w:t xml:space="preserve"> izvērtējot rezultātu nesakritības, NRL sagatavo un regulār</w:t>
      </w:r>
      <w:r w:rsidR="00EA4C0C" w:rsidRPr="00DD3585">
        <w:t>i</w:t>
      </w:r>
      <w:r w:rsidRPr="00DD3585">
        <w:t xml:space="preserve"> (vienu reizi mēnesī līdz 25.datumam par iepriekšējo mēnesi) </w:t>
      </w:r>
      <w:r w:rsidR="00EA4C0C" w:rsidRPr="00DD3585">
        <w:t xml:space="preserve">sniedz Veselības ministrijai (turpmāk – VM), Veselības inspekcijai (turpmāk – VI),  valsts aģentūrai “Latvijas Nacionālais akreditācijas birojs” (turpmāk – LATAK) un DIENESTAM </w:t>
      </w:r>
      <w:r w:rsidRPr="00DD3585">
        <w:t>ziņojumus</w:t>
      </w:r>
      <w:r w:rsidR="00EA4C0C" w:rsidRPr="00DD3585">
        <w:t xml:space="preserve"> par pārtestēšanas rezultātiem/ to nesakritībām </w:t>
      </w:r>
      <w:r w:rsidR="00C80662" w:rsidRPr="00DD3585">
        <w:t>un rekomendācijas par SARS-CoV-2 PĶR metodes izpildi un procesa pilnveidošanu noteiktā termiņā, par kuru īstenošanu klātienē pēc nepieciešamības pārliecinās</w:t>
      </w:r>
      <w:r w:rsidR="00EA4C0C" w:rsidRPr="00DD3585">
        <w:t xml:space="preserve"> LATAK.</w:t>
      </w:r>
    </w:p>
    <w:p w14:paraId="59E14D3F" w14:textId="77777777" w:rsidR="00DD3585" w:rsidRPr="00DD3585" w:rsidRDefault="00DD3585" w:rsidP="00DD3585">
      <w:pPr>
        <w:pStyle w:val="ListParagraph"/>
        <w:ind w:left="0"/>
        <w:jc w:val="both"/>
      </w:pPr>
    </w:p>
    <w:p w14:paraId="19F6A4ED" w14:textId="12199BD4" w:rsidR="000D705B" w:rsidRDefault="00C80662" w:rsidP="00DD3585">
      <w:pPr>
        <w:pStyle w:val="ListParagraph"/>
        <w:numPr>
          <w:ilvl w:val="0"/>
          <w:numId w:val="9"/>
        </w:numPr>
        <w:ind w:left="0" w:firstLine="0"/>
        <w:jc w:val="both"/>
      </w:pPr>
      <w:r w:rsidRPr="00DD3585">
        <w:t>Š</w:t>
      </w:r>
      <w:r w:rsidR="006135F8" w:rsidRPr="00DD3585">
        <w:t>ī</w:t>
      </w:r>
      <w:r w:rsidR="00DD3585">
        <w:t>s kārtības</w:t>
      </w:r>
      <w:r w:rsidR="006135F8" w:rsidRPr="00DD3585">
        <w:t xml:space="preserve"> </w:t>
      </w:r>
      <w:r w:rsidR="005358E0" w:rsidRPr="00DD3585">
        <w:t>1</w:t>
      </w:r>
      <w:r w:rsidR="00CF5421" w:rsidRPr="00DD3585">
        <w:t>1</w:t>
      </w:r>
      <w:r w:rsidR="006135F8" w:rsidRPr="00DD3585">
        <w:t>.punktā minēt</w:t>
      </w:r>
      <w:r w:rsidRPr="00DD3585">
        <w:t>ās rekomendācijas</w:t>
      </w:r>
      <w:r w:rsidR="006135F8" w:rsidRPr="00DD3585">
        <w:t xml:space="preserve"> NRL</w:t>
      </w:r>
      <w:r w:rsidRPr="00DD3585">
        <w:t xml:space="preserve"> sniedz</w:t>
      </w:r>
      <w:r w:rsidR="006135F8" w:rsidRPr="00DD3585">
        <w:t xml:space="preserve"> </w:t>
      </w:r>
      <w:r w:rsidR="000D705B" w:rsidRPr="00DD3585">
        <w:t>Latvijas laboratorijām, kas nodarbojas ar Covid-19 infekcijas diagnostiku,</w:t>
      </w:r>
      <w:r w:rsidR="006135F8" w:rsidRPr="00DD3585">
        <w:t xml:space="preserve"> </w:t>
      </w:r>
      <w:r w:rsidRPr="00DD3585">
        <w:t xml:space="preserve">tajā skaitā </w:t>
      </w:r>
      <w:r w:rsidR="00F34375" w:rsidRPr="00DD3585">
        <w:t>I</w:t>
      </w:r>
      <w:r w:rsidRPr="00DD3585">
        <w:t>ZPILDĪTĀJAM.</w:t>
      </w:r>
    </w:p>
    <w:p w14:paraId="5913A240" w14:textId="77777777" w:rsidR="00DD3585" w:rsidRPr="00DD3585" w:rsidRDefault="00DD3585" w:rsidP="00DD3585">
      <w:pPr>
        <w:pStyle w:val="ListParagraph"/>
        <w:ind w:left="0"/>
        <w:jc w:val="both"/>
      </w:pPr>
    </w:p>
    <w:p w14:paraId="045E2613" w14:textId="4A88FBC0" w:rsidR="000D705B" w:rsidRPr="00DD3585" w:rsidRDefault="000D705B" w:rsidP="00DD3585">
      <w:pPr>
        <w:pStyle w:val="ListParagraph"/>
        <w:numPr>
          <w:ilvl w:val="0"/>
          <w:numId w:val="9"/>
        </w:numPr>
        <w:ind w:left="0" w:firstLine="0"/>
        <w:jc w:val="both"/>
      </w:pPr>
      <w:r w:rsidRPr="00DD3585">
        <w:t>P</w:t>
      </w:r>
      <w:r w:rsidR="00250D13" w:rsidRPr="00DD3585">
        <w:t>ar šī</w:t>
      </w:r>
      <w:r w:rsidR="00DD3585">
        <w:t>s kārtības</w:t>
      </w:r>
      <w:r w:rsidR="00250D13" w:rsidRPr="00DD3585">
        <w:t xml:space="preserve"> izpildi </w:t>
      </w:r>
      <w:r w:rsidRPr="00DD3585">
        <w:t>ir paredzēta</w:t>
      </w:r>
      <w:r w:rsidR="00BC162F" w:rsidRPr="00DD3585">
        <w:t xml:space="preserve"> šāda</w:t>
      </w:r>
      <w:r w:rsidRPr="00DD3585">
        <w:t xml:space="preserve"> atbildība</w:t>
      </w:r>
      <w:r w:rsidR="00250D13" w:rsidRPr="00DD3585">
        <w:t>:</w:t>
      </w:r>
    </w:p>
    <w:p w14:paraId="171F2B2C" w14:textId="3643D6D4" w:rsidR="000D705B" w:rsidRPr="00DD3585" w:rsidRDefault="00DE5AFA" w:rsidP="00DD3585">
      <w:pPr>
        <w:pStyle w:val="ListParagraph"/>
        <w:numPr>
          <w:ilvl w:val="1"/>
          <w:numId w:val="9"/>
        </w:numPr>
        <w:ind w:left="0" w:firstLine="0"/>
        <w:jc w:val="both"/>
      </w:pPr>
      <w:r w:rsidRPr="00DD3585">
        <w:t xml:space="preserve">pamatojoties uz NRL sniegto informāciju, </w:t>
      </w:r>
      <w:r w:rsidR="000D705B" w:rsidRPr="00DD3585">
        <w:t>j</w:t>
      </w:r>
      <w:r w:rsidR="006E0CE4" w:rsidRPr="00DD3585">
        <w:t>a tiek konstatēti iespējami pārkāpumi</w:t>
      </w:r>
      <w:r w:rsidR="00AB76F1" w:rsidRPr="00DD3585">
        <w:t xml:space="preserve"> testēšanas kvalitātes kontrolē, t.sk. kādā no šī</w:t>
      </w:r>
      <w:r w:rsidR="00DD3585">
        <w:t>s kārtības</w:t>
      </w:r>
      <w:r w:rsidR="00AB76F1" w:rsidRPr="00DD3585">
        <w:t xml:space="preserve"> </w:t>
      </w:r>
      <w:r w:rsidR="000D705B" w:rsidRPr="00DD3585">
        <w:t>3</w:t>
      </w:r>
      <w:r w:rsidR="00AB76F1" w:rsidRPr="00DD3585">
        <w:t xml:space="preserve">.punktā minētajiem posmiem, </w:t>
      </w:r>
      <w:r w:rsidR="000D705B" w:rsidRPr="00DD3585">
        <w:t>DIENESTS</w:t>
      </w:r>
      <w:r w:rsidR="00AB76F1" w:rsidRPr="00DD3585">
        <w:t xml:space="preserve"> ir tiesīgs </w:t>
      </w:r>
      <w:r w:rsidR="00497BD4" w:rsidRPr="00DD3585">
        <w:t>informāciju nodot LATAK turpmāku uzraudzības pārbaužu veikšanai</w:t>
      </w:r>
      <w:r w:rsidR="000D705B" w:rsidRPr="00DD3585">
        <w:t>;</w:t>
      </w:r>
    </w:p>
    <w:p w14:paraId="3772EC5E" w14:textId="68126B2E" w:rsidR="000D705B" w:rsidRPr="00DD3585" w:rsidRDefault="000D705B" w:rsidP="00DD3585">
      <w:pPr>
        <w:pStyle w:val="ListParagraph"/>
        <w:numPr>
          <w:ilvl w:val="1"/>
          <w:numId w:val="9"/>
        </w:numPr>
        <w:ind w:left="0" w:firstLine="0"/>
        <w:jc w:val="both"/>
      </w:pPr>
      <w:r w:rsidRPr="00DD3585">
        <w:t>j</w:t>
      </w:r>
      <w:r w:rsidR="00250D13" w:rsidRPr="00DD3585">
        <w:t xml:space="preserve">a tiek konstatēts, ka </w:t>
      </w:r>
      <w:r w:rsidRPr="00DD3585">
        <w:t xml:space="preserve">IZPILDĪTĀJS </w:t>
      </w:r>
      <w:r w:rsidR="00250D13" w:rsidRPr="00DD3585">
        <w:t>nepilda šī</w:t>
      </w:r>
      <w:r w:rsidR="00DD3585">
        <w:t>s kārtības</w:t>
      </w:r>
      <w:r w:rsidR="00250D13" w:rsidRPr="00DD3585">
        <w:t xml:space="preserve"> </w:t>
      </w:r>
      <w:r w:rsidRPr="00DD3585">
        <w:t>6</w:t>
      </w:r>
      <w:r w:rsidR="00250D13" w:rsidRPr="00DD3585">
        <w:t xml:space="preserve">.1.punktā noteiktās prasības, </w:t>
      </w:r>
      <w:r w:rsidRPr="00DD3585">
        <w:t xml:space="preserve">DIENESTAM </w:t>
      </w:r>
      <w:r w:rsidR="00605AE9" w:rsidRPr="00DD3585">
        <w:t xml:space="preserve">ir tiesības </w:t>
      </w:r>
      <w:r w:rsidR="00250D13" w:rsidRPr="00DD3585">
        <w:t>no</w:t>
      </w:r>
      <w:r w:rsidR="00605AE9" w:rsidRPr="00DD3585">
        <w:t>teikt</w:t>
      </w:r>
      <w:r w:rsidRPr="00DD3585">
        <w:t xml:space="preserve"> IZPILDĪTĀJAM</w:t>
      </w:r>
      <w:r w:rsidR="00250D13" w:rsidRPr="00DD3585">
        <w:t xml:space="preserve"> nākamajā periodā (</w:t>
      </w:r>
      <w:r w:rsidRPr="00DD3585">
        <w:t xml:space="preserve">ne mazāk kā </w:t>
      </w:r>
      <w:r w:rsidR="00250D13" w:rsidRPr="00DD3585">
        <w:t>2 mēnešus) sūtīt vismaz 2% no visu testēto paraugu pārtestēšanai NRL</w:t>
      </w:r>
      <w:r w:rsidR="00605AE9" w:rsidRPr="00DD3585">
        <w:t>;</w:t>
      </w:r>
    </w:p>
    <w:p w14:paraId="340BF400" w14:textId="2B21398F" w:rsidR="000D705B" w:rsidRPr="00DD3585" w:rsidRDefault="000D705B" w:rsidP="00DD3585">
      <w:pPr>
        <w:pStyle w:val="ListParagraph"/>
        <w:numPr>
          <w:ilvl w:val="1"/>
          <w:numId w:val="9"/>
        </w:numPr>
        <w:ind w:left="0" w:firstLine="0"/>
        <w:jc w:val="both"/>
      </w:pPr>
      <w:r w:rsidRPr="00DD3585">
        <w:t>a</w:t>
      </w:r>
      <w:r w:rsidR="00D04CC1" w:rsidRPr="00DD3585">
        <w:t>tbilstoši šī</w:t>
      </w:r>
      <w:r w:rsidR="00DD3585">
        <w:t>s kārtības</w:t>
      </w:r>
      <w:r w:rsidR="00D04CC1" w:rsidRPr="00DD3585">
        <w:t xml:space="preserve"> </w:t>
      </w:r>
      <w:r w:rsidR="00497BD4" w:rsidRPr="00DD3585">
        <w:t>11</w:t>
      </w:r>
      <w:r w:rsidR="00D04CC1" w:rsidRPr="00DD3585">
        <w:t>.punktā minēt</w:t>
      </w:r>
      <w:r w:rsidR="00325040" w:rsidRPr="00DD3585">
        <w:t>ajam</w:t>
      </w:r>
      <w:r w:rsidR="00D04CC1" w:rsidRPr="00DD3585">
        <w:t xml:space="preserve"> ziņojumam </w:t>
      </w:r>
      <w:r w:rsidRPr="00DD3585">
        <w:t>DIENESTAM</w:t>
      </w:r>
      <w:r w:rsidR="00D04CC1" w:rsidRPr="00DD3585">
        <w:t xml:space="preserve"> ir tiesības pieprasīt </w:t>
      </w:r>
      <w:r w:rsidRPr="00DD3585">
        <w:t xml:space="preserve">IZPILDĪTĀJAM </w:t>
      </w:r>
      <w:r w:rsidR="00D04CC1" w:rsidRPr="00DD3585">
        <w:t xml:space="preserve">iesniegt nepieciešamo informāciju un dokumentāciju par testēšanas kvalitātes kontroli noteiktā termiņā, kas </w:t>
      </w:r>
      <w:proofErr w:type="spellStart"/>
      <w:r w:rsidR="00D04CC1" w:rsidRPr="00DD3585">
        <w:t>jānosūta</w:t>
      </w:r>
      <w:proofErr w:type="spellEnd"/>
      <w:r w:rsidR="00D04CC1" w:rsidRPr="00DD3585">
        <w:t xml:space="preserve"> </w:t>
      </w:r>
      <w:r w:rsidRPr="00DD3585">
        <w:t>DIENESTAM</w:t>
      </w:r>
      <w:r w:rsidR="00D04CC1" w:rsidRPr="00DD3585">
        <w:t>, NRL, VI un LATAK;</w:t>
      </w:r>
    </w:p>
    <w:p w14:paraId="16DCDFEE" w14:textId="6BE93C2A" w:rsidR="00D04CC1" w:rsidRPr="00DD3585" w:rsidRDefault="000D705B" w:rsidP="00DD3585">
      <w:pPr>
        <w:pStyle w:val="ListParagraph"/>
        <w:numPr>
          <w:ilvl w:val="1"/>
          <w:numId w:val="9"/>
        </w:numPr>
        <w:ind w:left="0" w:firstLine="0"/>
        <w:jc w:val="both"/>
      </w:pPr>
      <w:r w:rsidRPr="00DD3585">
        <w:t>j</w:t>
      </w:r>
      <w:r w:rsidR="000517F2" w:rsidRPr="00DD3585">
        <w:t xml:space="preserve">a </w:t>
      </w:r>
      <w:r w:rsidRPr="00DD3585">
        <w:t xml:space="preserve">IZPILDĪTĀJS </w:t>
      </w:r>
      <w:r w:rsidR="000517F2" w:rsidRPr="00DD3585">
        <w:t xml:space="preserve">neizpilda </w:t>
      </w:r>
      <w:r w:rsidRPr="00DD3585">
        <w:t>šī</w:t>
      </w:r>
      <w:r w:rsidR="00DD3585">
        <w:t>s kārtības</w:t>
      </w:r>
      <w:r w:rsidRPr="00DD3585">
        <w:t xml:space="preserve"> </w:t>
      </w:r>
      <w:r w:rsidR="00497BD4" w:rsidRPr="00DD3585">
        <w:t>1</w:t>
      </w:r>
      <w:r w:rsidRPr="00DD3585">
        <w:t>3</w:t>
      </w:r>
      <w:r w:rsidR="000517F2" w:rsidRPr="00DD3585">
        <w:t>.</w:t>
      </w:r>
      <w:r w:rsidR="00497BD4" w:rsidRPr="00DD3585">
        <w:t>2</w:t>
      </w:r>
      <w:r w:rsidR="000517F2" w:rsidRPr="00DD3585">
        <w:t xml:space="preserve">. un </w:t>
      </w:r>
      <w:r w:rsidR="00497BD4" w:rsidRPr="00DD3585">
        <w:t>1</w:t>
      </w:r>
      <w:r w:rsidRPr="00DD3585">
        <w:t>3</w:t>
      </w:r>
      <w:r w:rsidR="000517F2" w:rsidRPr="00DD3585">
        <w:t>.</w:t>
      </w:r>
      <w:r w:rsidR="00497BD4" w:rsidRPr="00DD3585">
        <w:t>3.</w:t>
      </w:r>
      <w:r w:rsidR="000517F2" w:rsidRPr="00DD3585">
        <w:t>apakšpunktā minēto</w:t>
      </w:r>
      <w:r w:rsidRPr="00DD3585">
        <w:t>,</w:t>
      </w:r>
      <w:r w:rsidR="00497BD4" w:rsidRPr="00DD3585">
        <w:t xml:space="preserve"> </w:t>
      </w:r>
      <w:r w:rsidRPr="00DD3585">
        <w:t>DIENESTS</w:t>
      </w:r>
      <w:r w:rsidR="00325040" w:rsidRPr="00DD3585">
        <w:t>,</w:t>
      </w:r>
      <w:r w:rsidRPr="00DD3585">
        <w:t xml:space="preserve"> </w:t>
      </w:r>
      <w:r w:rsidR="00325040" w:rsidRPr="00DD3585">
        <w:t xml:space="preserve">pamatojoties uz LATAK sniegto informāciju par uzraudzības pārbaudēs konstatēto, </w:t>
      </w:r>
      <w:r w:rsidR="000517F2" w:rsidRPr="00DD3585">
        <w:t xml:space="preserve">ir tiesīgs pieņemt lēmumu par </w:t>
      </w:r>
      <w:r w:rsidR="00497BD4" w:rsidRPr="00DD3585">
        <w:t xml:space="preserve">finanšu līdzekļu </w:t>
      </w:r>
      <w:r w:rsidR="000517F2" w:rsidRPr="00DD3585">
        <w:t>ieturējum</w:t>
      </w:r>
      <w:r w:rsidR="00497BD4" w:rsidRPr="00DD3585">
        <w:t>a veikšanu</w:t>
      </w:r>
      <w:r w:rsidR="000517F2" w:rsidRPr="00DD3585">
        <w:t xml:space="preserve"> sniegto pakalpojumu tarifa apmērā par periodu, kad netika ievērotas kvalitātes kontroles prasības (atbilstoši līgumam).</w:t>
      </w:r>
    </w:p>
    <w:p w14:paraId="5C9B106D" w14:textId="1AA91D47" w:rsidR="00FB33CB" w:rsidRPr="00BB38A3" w:rsidRDefault="00551129" w:rsidP="00C26D0A">
      <w:pPr>
        <w:autoSpaceDE w:val="0"/>
        <w:autoSpaceDN w:val="0"/>
        <w:jc w:val="both"/>
      </w:pPr>
      <w:r w:rsidRPr="00BB38A3">
        <w:t xml:space="preserve"> </w:t>
      </w:r>
    </w:p>
    <w:p w14:paraId="18950A7C" w14:textId="77777777" w:rsidR="00730375" w:rsidRPr="00BB38A3" w:rsidRDefault="00730375" w:rsidP="00C26D0A">
      <w:pPr>
        <w:autoSpaceDE w:val="0"/>
        <w:autoSpaceDN w:val="0"/>
        <w:jc w:val="both"/>
      </w:pPr>
    </w:p>
    <w:p w14:paraId="71D91656" w14:textId="0DDFBA80" w:rsidR="00FB33CB" w:rsidRDefault="00FB33CB">
      <w:pPr>
        <w:autoSpaceDE w:val="0"/>
        <w:autoSpaceDN w:val="0"/>
        <w:jc w:val="both"/>
      </w:pPr>
    </w:p>
    <w:p w14:paraId="5B02832F" w14:textId="0A6F953E" w:rsidR="00C42D17" w:rsidRDefault="00C42D17">
      <w:pPr>
        <w:autoSpaceDE w:val="0"/>
        <w:autoSpaceDN w:val="0"/>
        <w:jc w:val="both"/>
      </w:pPr>
    </w:p>
    <w:p w14:paraId="75BD25F7" w14:textId="746668A4" w:rsidR="00C42D17" w:rsidRDefault="00C42D17">
      <w:pPr>
        <w:autoSpaceDE w:val="0"/>
        <w:autoSpaceDN w:val="0"/>
        <w:jc w:val="both"/>
      </w:pPr>
    </w:p>
    <w:p w14:paraId="17C95BC9" w14:textId="22D2D968" w:rsidR="00C42D17" w:rsidRDefault="00C42D17">
      <w:pPr>
        <w:autoSpaceDE w:val="0"/>
        <w:autoSpaceDN w:val="0"/>
        <w:jc w:val="both"/>
      </w:pPr>
    </w:p>
    <w:p w14:paraId="0DEB24C7" w14:textId="10EEB066" w:rsidR="00C42D17" w:rsidRDefault="00C42D17">
      <w:pPr>
        <w:autoSpaceDE w:val="0"/>
        <w:autoSpaceDN w:val="0"/>
        <w:jc w:val="both"/>
      </w:pPr>
    </w:p>
    <w:p w14:paraId="2FF2052F" w14:textId="72BDA487" w:rsidR="00C42D17" w:rsidRDefault="00C42D17">
      <w:pPr>
        <w:autoSpaceDE w:val="0"/>
        <w:autoSpaceDN w:val="0"/>
        <w:jc w:val="both"/>
      </w:pPr>
    </w:p>
    <w:p w14:paraId="705DC1AE" w14:textId="57DC2D1E" w:rsidR="00C42D17" w:rsidRDefault="00C42D17">
      <w:pPr>
        <w:autoSpaceDE w:val="0"/>
        <w:autoSpaceDN w:val="0"/>
        <w:jc w:val="both"/>
      </w:pPr>
    </w:p>
    <w:p w14:paraId="34BBA9F2" w14:textId="1E737EC9" w:rsidR="00C42D17" w:rsidRDefault="00C42D17">
      <w:pPr>
        <w:autoSpaceDE w:val="0"/>
        <w:autoSpaceDN w:val="0"/>
        <w:jc w:val="both"/>
      </w:pPr>
    </w:p>
    <w:p w14:paraId="4FD39EA4" w14:textId="0479C735" w:rsidR="00C42D17" w:rsidRDefault="00C42D17">
      <w:pPr>
        <w:autoSpaceDE w:val="0"/>
        <w:autoSpaceDN w:val="0"/>
        <w:jc w:val="both"/>
      </w:pPr>
    </w:p>
    <w:p w14:paraId="4EDBF69F" w14:textId="67911EB5" w:rsidR="00C42D17" w:rsidRDefault="00C42D17">
      <w:pPr>
        <w:autoSpaceDE w:val="0"/>
        <w:autoSpaceDN w:val="0"/>
        <w:jc w:val="both"/>
      </w:pPr>
    </w:p>
    <w:p w14:paraId="4553E3A4" w14:textId="3E50D4E8" w:rsidR="00C42D17" w:rsidRDefault="00C42D17">
      <w:pPr>
        <w:autoSpaceDE w:val="0"/>
        <w:autoSpaceDN w:val="0"/>
        <w:jc w:val="both"/>
      </w:pPr>
    </w:p>
    <w:p w14:paraId="3E04A950" w14:textId="53E04484" w:rsidR="00C42D17" w:rsidRDefault="00C42D17">
      <w:pPr>
        <w:autoSpaceDE w:val="0"/>
        <w:autoSpaceDN w:val="0"/>
        <w:jc w:val="both"/>
      </w:pPr>
    </w:p>
    <w:p w14:paraId="5DB16FB7" w14:textId="7B17B1AB" w:rsidR="00C42D17" w:rsidRDefault="00C42D17">
      <w:pPr>
        <w:autoSpaceDE w:val="0"/>
        <w:autoSpaceDN w:val="0"/>
        <w:jc w:val="both"/>
      </w:pPr>
    </w:p>
    <w:p w14:paraId="5707E66E" w14:textId="651FE6CC" w:rsidR="00C42D17" w:rsidRDefault="00C42D17">
      <w:pPr>
        <w:autoSpaceDE w:val="0"/>
        <w:autoSpaceDN w:val="0"/>
        <w:jc w:val="both"/>
      </w:pPr>
    </w:p>
    <w:p w14:paraId="13E5FBF9" w14:textId="79004D74" w:rsidR="00C42D17" w:rsidRDefault="00C42D17">
      <w:pPr>
        <w:autoSpaceDE w:val="0"/>
        <w:autoSpaceDN w:val="0"/>
        <w:jc w:val="both"/>
      </w:pPr>
    </w:p>
    <w:p w14:paraId="1BA85EB8" w14:textId="25466AD3" w:rsidR="00C42D17" w:rsidRDefault="00C42D17">
      <w:pPr>
        <w:autoSpaceDE w:val="0"/>
        <w:autoSpaceDN w:val="0"/>
        <w:jc w:val="both"/>
      </w:pPr>
    </w:p>
    <w:p w14:paraId="197CDA0D" w14:textId="65C5DD71" w:rsidR="00C42D17" w:rsidRDefault="00C42D17">
      <w:pPr>
        <w:autoSpaceDE w:val="0"/>
        <w:autoSpaceDN w:val="0"/>
        <w:jc w:val="both"/>
      </w:pPr>
    </w:p>
    <w:p w14:paraId="72CD2525" w14:textId="4316E843" w:rsidR="00C42D17" w:rsidRDefault="00C42D17">
      <w:pPr>
        <w:autoSpaceDE w:val="0"/>
        <w:autoSpaceDN w:val="0"/>
        <w:jc w:val="both"/>
      </w:pPr>
    </w:p>
    <w:p w14:paraId="60D93ADD" w14:textId="08B4190A" w:rsidR="00C42D17" w:rsidRDefault="00C42D17">
      <w:pPr>
        <w:autoSpaceDE w:val="0"/>
        <w:autoSpaceDN w:val="0"/>
        <w:jc w:val="both"/>
      </w:pPr>
    </w:p>
    <w:p w14:paraId="00314591" w14:textId="7D46703D" w:rsidR="00C42D17" w:rsidRDefault="00C42D17">
      <w:pPr>
        <w:autoSpaceDE w:val="0"/>
        <w:autoSpaceDN w:val="0"/>
        <w:jc w:val="both"/>
      </w:pPr>
    </w:p>
    <w:p w14:paraId="124CC695" w14:textId="266AEBB7" w:rsidR="00C42D17" w:rsidRDefault="00C42D17">
      <w:pPr>
        <w:autoSpaceDE w:val="0"/>
        <w:autoSpaceDN w:val="0"/>
        <w:jc w:val="both"/>
      </w:pPr>
    </w:p>
    <w:p w14:paraId="6EE19E0D" w14:textId="77777777" w:rsidR="00C42D17" w:rsidRDefault="00C42D17" w:rsidP="001248F9">
      <w:pPr>
        <w:autoSpaceDE w:val="0"/>
        <w:autoSpaceDN w:val="0"/>
        <w:jc w:val="both"/>
      </w:pPr>
    </w:p>
    <w:sectPr w:rsidR="00C42D17" w:rsidSect="000C652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511" w14:textId="77777777" w:rsidR="00050B34" w:rsidRDefault="00050B34" w:rsidP="00C42D17">
      <w:r>
        <w:separator/>
      </w:r>
    </w:p>
  </w:endnote>
  <w:endnote w:type="continuationSeparator" w:id="0">
    <w:p w14:paraId="51881CDE" w14:textId="77777777" w:rsidR="00050B34" w:rsidRDefault="00050B34" w:rsidP="00C4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1D75" w14:textId="77777777" w:rsidR="00BF0B2C" w:rsidRDefault="00BF0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A4FB" w14:textId="77777777" w:rsidR="00BF0B2C" w:rsidRDefault="00BF0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E4A3" w14:textId="77777777" w:rsidR="00BF0B2C" w:rsidRDefault="00BF0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ECA7" w14:textId="77777777" w:rsidR="00050B34" w:rsidRDefault="00050B34" w:rsidP="00C42D17">
      <w:r>
        <w:separator/>
      </w:r>
    </w:p>
  </w:footnote>
  <w:footnote w:type="continuationSeparator" w:id="0">
    <w:p w14:paraId="20C36E1D" w14:textId="77777777" w:rsidR="00050B34" w:rsidRDefault="00050B34" w:rsidP="00C42D17">
      <w:r>
        <w:continuationSeparator/>
      </w:r>
    </w:p>
  </w:footnote>
  <w:footnote w:id="1">
    <w:p w14:paraId="3E98F04B" w14:textId="44F19033" w:rsidR="00C42D17" w:rsidRDefault="00C42D17" w:rsidP="000C6522">
      <w:pPr>
        <w:pStyle w:val="FootnoteText"/>
        <w:jc w:val="both"/>
      </w:pPr>
      <w:r>
        <w:rPr>
          <w:rStyle w:val="FootnoteReference"/>
        </w:rPr>
        <w:footnoteRef/>
      </w:r>
      <w:r>
        <w:t xml:space="preserve"> </w:t>
      </w:r>
      <w:r w:rsidRPr="00C42D17">
        <w:t xml:space="preserve">Covid-19 infekcijas laboratoriskās diagnostikas kvalitāte ir viens no svarīgākajiem kritērijiem Covid-19 infekcijas izplatības ierobežošanā. Pēc Pasaules Veselības organizācijas (PVO) un Eiropas slimību kontroles centra (ECDC) rekomendācijām, Covid-19 infekcijas laboratoriskās diagnostikas izvēles metode ir ribonukleīnskābes (RNS) noteikšana ar </w:t>
      </w:r>
      <w:proofErr w:type="spellStart"/>
      <w:r w:rsidRPr="00C42D17">
        <w:t>Polimerāzes</w:t>
      </w:r>
      <w:proofErr w:type="spellEnd"/>
      <w:r w:rsidRPr="00C42D17">
        <w:t xml:space="preserve"> ķēdes reakciju (PĶR) reālā laika metodi. Latvijā ir pieejami vairāku ražotāju komerciālie SARS-CoV-2 RNS diagnostiskie reaģentu komplekti. Neskatoties uz PĶR metodes augstu jutīgumu un specifiskumu, lai iegūtu ticamus rezultātus, kas garantētu izmeklējumu kvalitāti, PVO un ECDC rekomendē veikt pozitīvo paraugu apstiprinošu testēšanu un reprezentatīvu negatīvo paraugu pārtestēšanu.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752" w14:textId="77777777" w:rsidR="00BF0B2C" w:rsidRDefault="00BF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791" w14:textId="77777777" w:rsidR="00BF0B2C" w:rsidRPr="00BF0B2C" w:rsidRDefault="00BF0B2C" w:rsidP="00BF0B2C">
    <w:pPr>
      <w:pStyle w:val="Header"/>
      <w:jc w:val="right"/>
      <w:rPr>
        <w:sz w:val="22"/>
        <w:szCs w:val="22"/>
      </w:rPr>
    </w:pPr>
    <w:r w:rsidRPr="00BF0B2C">
      <w:rPr>
        <w:i/>
        <w:iCs/>
        <w:sz w:val="22"/>
        <w:szCs w:val="22"/>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8B58" w14:textId="77777777" w:rsidR="00BF0B2C" w:rsidRDefault="00BF0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BF1"/>
    <w:multiLevelType w:val="hybridMultilevel"/>
    <w:tmpl w:val="561C0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1071D7"/>
    <w:multiLevelType w:val="multilevel"/>
    <w:tmpl w:val="8EB07D8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B803103"/>
    <w:multiLevelType w:val="hybridMultilevel"/>
    <w:tmpl w:val="E4D44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C429BF"/>
    <w:multiLevelType w:val="hybridMultilevel"/>
    <w:tmpl w:val="A336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9F049A"/>
    <w:multiLevelType w:val="hybridMultilevel"/>
    <w:tmpl w:val="ED0C7768"/>
    <w:lvl w:ilvl="0" w:tplc="BAAE50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F30C24"/>
    <w:multiLevelType w:val="hybridMultilevel"/>
    <w:tmpl w:val="C21AD5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E59"/>
    <w:multiLevelType w:val="hybridMultilevel"/>
    <w:tmpl w:val="4FC6C4A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4A2431D"/>
    <w:multiLevelType w:val="hybridMultilevel"/>
    <w:tmpl w:val="F9C6C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D557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B56BB3"/>
    <w:multiLevelType w:val="hybridMultilevel"/>
    <w:tmpl w:val="14267E66"/>
    <w:lvl w:ilvl="0" w:tplc="73422CD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B144CD"/>
    <w:multiLevelType w:val="hybridMultilevel"/>
    <w:tmpl w:val="CA5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D2769"/>
    <w:multiLevelType w:val="hybridMultilevel"/>
    <w:tmpl w:val="66FE77A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79E33CE4"/>
    <w:multiLevelType w:val="hybridMultilevel"/>
    <w:tmpl w:val="92ECF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010673">
    <w:abstractNumId w:val="3"/>
  </w:num>
  <w:num w:numId="2" w16cid:durableId="1991130122">
    <w:abstractNumId w:val="10"/>
  </w:num>
  <w:num w:numId="3" w16cid:durableId="1326931144">
    <w:abstractNumId w:val="12"/>
  </w:num>
  <w:num w:numId="4" w16cid:durableId="1424451172">
    <w:abstractNumId w:val="11"/>
  </w:num>
  <w:num w:numId="5" w16cid:durableId="1267343460">
    <w:abstractNumId w:val="6"/>
  </w:num>
  <w:num w:numId="6" w16cid:durableId="576794082">
    <w:abstractNumId w:val="4"/>
  </w:num>
  <w:num w:numId="7" w16cid:durableId="111215315">
    <w:abstractNumId w:val="8"/>
  </w:num>
  <w:num w:numId="8" w16cid:durableId="1131824712">
    <w:abstractNumId w:val="9"/>
  </w:num>
  <w:num w:numId="9" w16cid:durableId="394817264">
    <w:abstractNumId w:val="1"/>
  </w:num>
  <w:num w:numId="10" w16cid:durableId="1701122334">
    <w:abstractNumId w:val="5"/>
  </w:num>
  <w:num w:numId="11" w16cid:durableId="552235243">
    <w:abstractNumId w:val="7"/>
  </w:num>
  <w:num w:numId="12" w16cid:durableId="1318916224">
    <w:abstractNumId w:val="2"/>
  </w:num>
  <w:num w:numId="13" w16cid:durableId="114990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F"/>
    <w:rsid w:val="000174D6"/>
    <w:rsid w:val="000217D8"/>
    <w:rsid w:val="00050B34"/>
    <w:rsid w:val="000517F2"/>
    <w:rsid w:val="00075E15"/>
    <w:rsid w:val="00080E96"/>
    <w:rsid w:val="00094F99"/>
    <w:rsid w:val="000A09A2"/>
    <w:rsid w:val="000B15C6"/>
    <w:rsid w:val="000B38B3"/>
    <w:rsid w:val="000C6522"/>
    <w:rsid w:val="000D705B"/>
    <w:rsid w:val="001248F9"/>
    <w:rsid w:val="00146C85"/>
    <w:rsid w:val="00160C92"/>
    <w:rsid w:val="00163F05"/>
    <w:rsid w:val="00176CA8"/>
    <w:rsid w:val="001808E1"/>
    <w:rsid w:val="00183924"/>
    <w:rsid w:val="001872EA"/>
    <w:rsid w:val="00191F9F"/>
    <w:rsid w:val="002027BB"/>
    <w:rsid w:val="00227BE0"/>
    <w:rsid w:val="002506FC"/>
    <w:rsid w:val="00250D13"/>
    <w:rsid w:val="002601E0"/>
    <w:rsid w:val="00260C7F"/>
    <w:rsid w:val="0026655B"/>
    <w:rsid w:val="002843AF"/>
    <w:rsid w:val="002945EC"/>
    <w:rsid w:val="002C08B0"/>
    <w:rsid w:val="002C0FB1"/>
    <w:rsid w:val="002C2FB4"/>
    <w:rsid w:val="002C7E2A"/>
    <w:rsid w:val="002F3B81"/>
    <w:rsid w:val="003049CF"/>
    <w:rsid w:val="00325040"/>
    <w:rsid w:val="00365B7B"/>
    <w:rsid w:val="00366D82"/>
    <w:rsid w:val="003718A4"/>
    <w:rsid w:val="00384DD7"/>
    <w:rsid w:val="003B5D46"/>
    <w:rsid w:val="003D27B3"/>
    <w:rsid w:val="004026F0"/>
    <w:rsid w:val="0040621D"/>
    <w:rsid w:val="0043449F"/>
    <w:rsid w:val="00443D04"/>
    <w:rsid w:val="004606C2"/>
    <w:rsid w:val="00484C63"/>
    <w:rsid w:val="00491EDD"/>
    <w:rsid w:val="00497BD4"/>
    <w:rsid w:val="004B4DCD"/>
    <w:rsid w:val="004D3E19"/>
    <w:rsid w:val="00504781"/>
    <w:rsid w:val="005358E0"/>
    <w:rsid w:val="00547796"/>
    <w:rsid w:val="00551129"/>
    <w:rsid w:val="00594074"/>
    <w:rsid w:val="005C68CB"/>
    <w:rsid w:val="00605AE9"/>
    <w:rsid w:val="006135F8"/>
    <w:rsid w:val="00617B61"/>
    <w:rsid w:val="00635D48"/>
    <w:rsid w:val="006477F8"/>
    <w:rsid w:val="00675D0D"/>
    <w:rsid w:val="00684AB5"/>
    <w:rsid w:val="00684D7D"/>
    <w:rsid w:val="00686946"/>
    <w:rsid w:val="006A57FB"/>
    <w:rsid w:val="006E0CE4"/>
    <w:rsid w:val="006E1255"/>
    <w:rsid w:val="006E5EA0"/>
    <w:rsid w:val="006F0A51"/>
    <w:rsid w:val="00711CD3"/>
    <w:rsid w:val="00730375"/>
    <w:rsid w:val="00762C34"/>
    <w:rsid w:val="00765E47"/>
    <w:rsid w:val="007675B5"/>
    <w:rsid w:val="0077365B"/>
    <w:rsid w:val="007974D9"/>
    <w:rsid w:val="007A727C"/>
    <w:rsid w:val="007D58BB"/>
    <w:rsid w:val="007E59E2"/>
    <w:rsid w:val="007E7C38"/>
    <w:rsid w:val="00854CB8"/>
    <w:rsid w:val="0088660E"/>
    <w:rsid w:val="00891E59"/>
    <w:rsid w:val="008A0593"/>
    <w:rsid w:val="008A5DB1"/>
    <w:rsid w:val="008D322B"/>
    <w:rsid w:val="008E3B47"/>
    <w:rsid w:val="00927199"/>
    <w:rsid w:val="00982042"/>
    <w:rsid w:val="00985865"/>
    <w:rsid w:val="009911A7"/>
    <w:rsid w:val="009D7F36"/>
    <w:rsid w:val="009F0715"/>
    <w:rsid w:val="009F2E7B"/>
    <w:rsid w:val="00A84412"/>
    <w:rsid w:val="00AB76F1"/>
    <w:rsid w:val="00AB7717"/>
    <w:rsid w:val="00AF05D0"/>
    <w:rsid w:val="00AF08D8"/>
    <w:rsid w:val="00B37703"/>
    <w:rsid w:val="00B409E4"/>
    <w:rsid w:val="00B72FC7"/>
    <w:rsid w:val="00BA30AD"/>
    <w:rsid w:val="00BB22C7"/>
    <w:rsid w:val="00BB38A3"/>
    <w:rsid w:val="00BC132E"/>
    <w:rsid w:val="00BC162F"/>
    <w:rsid w:val="00BC2118"/>
    <w:rsid w:val="00BC3AF1"/>
    <w:rsid w:val="00BF0B2C"/>
    <w:rsid w:val="00C029E4"/>
    <w:rsid w:val="00C07639"/>
    <w:rsid w:val="00C13136"/>
    <w:rsid w:val="00C20E23"/>
    <w:rsid w:val="00C26D0A"/>
    <w:rsid w:val="00C42D17"/>
    <w:rsid w:val="00C52BC2"/>
    <w:rsid w:val="00C60643"/>
    <w:rsid w:val="00C77EF6"/>
    <w:rsid w:val="00C80662"/>
    <w:rsid w:val="00CC5FA0"/>
    <w:rsid w:val="00CF5421"/>
    <w:rsid w:val="00D04CC1"/>
    <w:rsid w:val="00D133D1"/>
    <w:rsid w:val="00D53CCC"/>
    <w:rsid w:val="00D621F5"/>
    <w:rsid w:val="00D66D43"/>
    <w:rsid w:val="00D72881"/>
    <w:rsid w:val="00D83C3B"/>
    <w:rsid w:val="00D84EE9"/>
    <w:rsid w:val="00DD3585"/>
    <w:rsid w:val="00DE2759"/>
    <w:rsid w:val="00DE2B34"/>
    <w:rsid w:val="00DE5AFA"/>
    <w:rsid w:val="00E21D82"/>
    <w:rsid w:val="00E35874"/>
    <w:rsid w:val="00E47F59"/>
    <w:rsid w:val="00E57F76"/>
    <w:rsid w:val="00E63A78"/>
    <w:rsid w:val="00E6403E"/>
    <w:rsid w:val="00E7570A"/>
    <w:rsid w:val="00EA4C0C"/>
    <w:rsid w:val="00EB7F4D"/>
    <w:rsid w:val="00ED22E2"/>
    <w:rsid w:val="00EE3FF3"/>
    <w:rsid w:val="00F33A7B"/>
    <w:rsid w:val="00F34375"/>
    <w:rsid w:val="00F62388"/>
    <w:rsid w:val="00F65335"/>
    <w:rsid w:val="00F92638"/>
    <w:rsid w:val="00F95288"/>
    <w:rsid w:val="00FB33CB"/>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3C9A"/>
  <w15:docId w15:val="{2A0B5C7C-D114-F34E-8571-5B93D9F9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CF"/>
    <w:rPr>
      <w:rFonts w:ascii="Times New Roman" w:hAnsi="Times New Roman" w:cs="Times New Roman"/>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CF"/>
    <w:pPr>
      <w:ind w:left="720"/>
    </w:pPr>
  </w:style>
  <w:style w:type="paragraph" w:styleId="BalloonText">
    <w:name w:val="Balloon Text"/>
    <w:basedOn w:val="Normal"/>
    <w:link w:val="BalloonTextChar"/>
    <w:uiPriority w:val="99"/>
    <w:semiHidden/>
    <w:unhideWhenUsed/>
    <w:rsid w:val="0098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65"/>
    <w:rPr>
      <w:rFonts w:ascii="Segoe UI" w:hAnsi="Segoe UI" w:cs="Segoe UI"/>
      <w:sz w:val="18"/>
      <w:szCs w:val="18"/>
      <w:lang w:val="lv-LV" w:eastAsia="lv-LV"/>
    </w:rPr>
  </w:style>
  <w:style w:type="character" w:styleId="Hyperlink">
    <w:name w:val="Hyperlink"/>
    <w:basedOn w:val="DefaultParagraphFont"/>
    <w:uiPriority w:val="99"/>
    <w:unhideWhenUsed/>
    <w:rsid w:val="00FB33CB"/>
    <w:rPr>
      <w:color w:val="0563C1" w:themeColor="hyperlink"/>
      <w:u w:val="single"/>
    </w:rPr>
  </w:style>
  <w:style w:type="character" w:styleId="FollowedHyperlink">
    <w:name w:val="FollowedHyperlink"/>
    <w:basedOn w:val="DefaultParagraphFont"/>
    <w:uiPriority w:val="99"/>
    <w:semiHidden/>
    <w:unhideWhenUsed/>
    <w:rsid w:val="00551129"/>
    <w:rPr>
      <w:color w:val="954F72" w:themeColor="followedHyperlink"/>
      <w:u w:val="single"/>
    </w:rPr>
  </w:style>
  <w:style w:type="character" w:styleId="CommentReference">
    <w:name w:val="annotation reference"/>
    <w:basedOn w:val="DefaultParagraphFont"/>
    <w:uiPriority w:val="99"/>
    <w:semiHidden/>
    <w:unhideWhenUsed/>
    <w:rsid w:val="00E47F59"/>
    <w:rPr>
      <w:sz w:val="16"/>
      <w:szCs w:val="16"/>
    </w:rPr>
  </w:style>
  <w:style w:type="paragraph" w:styleId="CommentText">
    <w:name w:val="annotation text"/>
    <w:basedOn w:val="Normal"/>
    <w:link w:val="CommentTextChar"/>
    <w:uiPriority w:val="99"/>
    <w:semiHidden/>
    <w:unhideWhenUsed/>
    <w:rsid w:val="00E47F59"/>
    <w:rPr>
      <w:sz w:val="20"/>
      <w:szCs w:val="20"/>
    </w:rPr>
  </w:style>
  <w:style w:type="character" w:customStyle="1" w:styleId="CommentTextChar">
    <w:name w:val="Comment Text Char"/>
    <w:basedOn w:val="DefaultParagraphFont"/>
    <w:link w:val="CommentText"/>
    <w:uiPriority w:val="99"/>
    <w:semiHidden/>
    <w:rsid w:val="00E47F59"/>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E47F59"/>
    <w:rPr>
      <w:b/>
      <w:bCs/>
    </w:rPr>
  </w:style>
  <w:style w:type="character" w:customStyle="1" w:styleId="CommentSubjectChar">
    <w:name w:val="Comment Subject Char"/>
    <w:basedOn w:val="CommentTextChar"/>
    <w:link w:val="CommentSubject"/>
    <w:uiPriority w:val="99"/>
    <w:semiHidden/>
    <w:rsid w:val="00E47F59"/>
    <w:rPr>
      <w:rFonts w:ascii="Times New Roman" w:hAnsi="Times New Roman" w:cs="Times New Roman"/>
      <w:b/>
      <w:bCs/>
      <w:sz w:val="20"/>
      <w:szCs w:val="20"/>
      <w:lang w:val="lv-LV" w:eastAsia="lv-LV"/>
    </w:rPr>
  </w:style>
  <w:style w:type="character" w:styleId="UnresolvedMention">
    <w:name w:val="Unresolved Mention"/>
    <w:basedOn w:val="DefaultParagraphFont"/>
    <w:uiPriority w:val="99"/>
    <w:semiHidden/>
    <w:unhideWhenUsed/>
    <w:rsid w:val="00E47F59"/>
    <w:rPr>
      <w:color w:val="605E5C"/>
      <w:shd w:val="clear" w:color="auto" w:fill="E1DFDD"/>
    </w:rPr>
  </w:style>
  <w:style w:type="paragraph" w:styleId="EndnoteText">
    <w:name w:val="endnote text"/>
    <w:basedOn w:val="Normal"/>
    <w:link w:val="EndnoteTextChar"/>
    <w:uiPriority w:val="99"/>
    <w:semiHidden/>
    <w:unhideWhenUsed/>
    <w:rsid w:val="00C42D17"/>
    <w:rPr>
      <w:sz w:val="20"/>
      <w:szCs w:val="20"/>
    </w:rPr>
  </w:style>
  <w:style w:type="character" w:customStyle="1" w:styleId="EndnoteTextChar">
    <w:name w:val="Endnote Text Char"/>
    <w:basedOn w:val="DefaultParagraphFont"/>
    <w:link w:val="EndnoteText"/>
    <w:uiPriority w:val="99"/>
    <w:semiHidden/>
    <w:rsid w:val="00C42D17"/>
    <w:rPr>
      <w:rFonts w:ascii="Times New Roman" w:hAnsi="Times New Roman" w:cs="Times New Roman"/>
      <w:sz w:val="20"/>
      <w:szCs w:val="20"/>
      <w:lang w:val="lv-LV" w:eastAsia="lv-LV"/>
    </w:rPr>
  </w:style>
  <w:style w:type="character" w:styleId="EndnoteReference">
    <w:name w:val="endnote reference"/>
    <w:basedOn w:val="DefaultParagraphFont"/>
    <w:uiPriority w:val="99"/>
    <w:semiHidden/>
    <w:unhideWhenUsed/>
    <w:rsid w:val="00C42D17"/>
    <w:rPr>
      <w:vertAlign w:val="superscript"/>
    </w:rPr>
  </w:style>
  <w:style w:type="paragraph" w:styleId="FootnoteText">
    <w:name w:val="footnote text"/>
    <w:basedOn w:val="Normal"/>
    <w:link w:val="FootnoteTextChar"/>
    <w:uiPriority w:val="99"/>
    <w:semiHidden/>
    <w:unhideWhenUsed/>
    <w:rsid w:val="00C42D17"/>
    <w:rPr>
      <w:sz w:val="20"/>
      <w:szCs w:val="20"/>
    </w:rPr>
  </w:style>
  <w:style w:type="character" w:customStyle="1" w:styleId="FootnoteTextChar">
    <w:name w:val="Footnote Text Char"/>
    <w:basedOn w:val="DefaultParagraphFont"/>
    <w:link w:val="FootnoteText"/>
    <w:uiPriority w:val="99"/>
    <w:semiHidden/>
    <w:rsid w:val="00C42D17"/>
    <w:rPr>
      <w:rFonts w:ascii="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C42D17"/>
    <w:rPr>
      <w:vertAlign w:val="superscript"/>
    </w:rPr>
  </w:style>
  <w:style w:type="paragraph" w:styleId="Revision">
    <w:name w:val="Revision"/>
    <w:hidden/>
    <w:uiPriority w:val="99"/>
    <w:semiHidden/>
    <w:rsid w:val="002601E0"/>
    <w:rPr>
      <w:rFonts w:ascii="Times New Roman" w:hAnsi="Times New Roman" w:cs="Times New Roman"/>
      <w:lang w:val="lv-LV" w:eastAsia="lv-LV"/>
    </w:rPr>
  </w:style>
  <w:style w:type="paragraph" w:styleId="Header">
    <w:name w:val="header"/>
    <w:basedOn w:val="Normal"/>
    <w:link w:val="HeaderChar"/>
    <w:uiPriority w:val="99"/>
    <w:unhideWhenUsed/>
    <w:rsid w:val="00BF0B2C"/>
    <w:pPr>
      <w:tabs>
        <w:tab w:val="center" w:pos="4153"/>
        <w:tab w:val="right" w:pos="8306"/>
      </w:tabs>
    </w:pPr>
  </w:style>
  <w:style w:type="character" w:customStyle="1" w:styleId="HeaderChar">
    <w:name w:val="Header Char"/>
    <w:basedOn w:val="DefaultParagraphFont"/>
    <w:link w:val="Header"/>
    <w:uiPriority w:val="99"/>
    <w:rsid w:val="00BF0B2C"/>
    <w:rPr>
      <w:rFonts w:ascii="Times New Roman" w:hAnsi="Times New Roman" w:cs="Times New Roman"/>
      <w:lang w:val="lv-LV" w:eastAsia="lv-LV"/>
    </w:rPr>
  </w:style>
  <w:style w:type="paragraph" w:styleId="Footer">
    <w:name w:val="footer"/>
    <w:basedOn w:val="Normal"/>
    <w:link w:val="FooterChar"/>
    <w:uiPriority w:val="99"/>
    <w:unhideWhenUsed/>
    <w:rsid w:val="00BF0B2C"/>
    <w:pPr>
      <w:tabs>
        <w:tab w:val="center" w:pos="4153"/>
        <w:tab w:val="right" w:pos="8306"/>
      </w:tabs>
    </w:pPr>
  </w:style>
  <w:style w:type="character" w:customStyle="1" w:styleId="FooterChar">
    <w:name w:val="Footer Char"/>
    <w:basedOn w:val="DefaultParagraphFont"/>
    <w:link w:val="Footer"/>
    <w:uiPriority w:val="99"/>
    <w:rsid w:val="00BF0B2C"/>
    <w:rPr>
      <w:rFonts w:ascii="Times New Roman" w:hAnsi="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9340">
      <w:bodyDiv w:val="1"/>
      <w:marLeft w:val="0"/>
      <w:marRight w:val="0"/>
      <w:marTop w:val="0"/>
      <w:marBottom w:val="0"/>
      <w:divBdr>
        <w:top w:val="none" w:sz="0" w:space="0" w:color="auto"/>
        <w:left w:val="none" w:sz="0" w:space="0" w:color="auto"/>
        <w:bottom w:val="none" w:sz="0" w:space="0" w:color="auto"/>
        <w:right w:val="none" w:sz="0" w:space="0" w:color="auto"/>
      </w:divBdr>
    </w:div>
    <w:div w:id="698703600">
      <w:bodyDiv w:val="1"/>
      <w:marLeft w:val="0"/>
      <w:marRight w:val="0"/>
      <w:marTop w:val="0"/>
      <w:marBottom w:val="0"/>
      <w:divBdr>
        <w:top w:val="none" w:sz="0" w:space="0" w:color="auto"/>
        <w:left w:val="none" w:sz="0" w:space="0" w:color="auto"/>
        <w:bottom w:val="none" w:sz="0" w:space="0" w:color="auto"/>
        <w:right w:val="none" w:sz="0" w:space="0" w:color="auto"/>
      </w:divBdr>
    </w:div>
    <w:div w:id="1691830961">
      <w:bodyDiv w:val="1"/>
      <w:marLeft w:val="0"/>
      <w:marRight w:val="0"/>
      <w:marTop w:val="0"/>
      <w:marBottom w:val="0"/>
      <w:divBdr>
        <w:top w:val="none" w:sz="0" w:space="0" w:color="auto"/>
        <w:left w:val="none" w:sz="0" w:space="0" w:color="auto"/>
        <w:bottom w:val="none" w:sz="0" w:space="0" w:color="auto"/>
        <w:right w:val="none" w:sz="0" w:space="0" w:color="auto"/>
      </w:divBdr>
    </w:div>
    <w:div w:id="1898470025">
      <w:bodyDiv w:val="1"/>
      <w:marLeft w:val="0"/>
      <w:marRight w:val="0"/>
      <w:marTop w:val="0"/>
      <w:marBottom w:val="0"/>
      <w:divBdr>
        <w:top w:val="none" w:sz="0" w:space="0" w:color="auto"/>
        <w:left w:val="none" w:sz="0" w:space="0" w:color="auto"/>
        <w:bottom w:val="none" w:sz="0" w:space="0" w:color="auto"/>
        <w:right w:val="none" w:sz="0" w:space="0" w:color="auto"/>
      </w:divBdr>
    </w:div>
    <w:div w:id="2074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imnica.lv/wp-content/uploads/2021/02/nosutijums_covid_apst_test_2021.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D589-57C6-4C1B-A912-80AD6DBC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5244</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Sergejs Ņikišins</dc:creator>
  <cp:lastModifiedBy>Anna Ziemele</cp:lastModifiedBy>
  <cp:revision>4</cp:revision>
  <cp:lastPrinted>2021-05-18T06:43:00Z</cp:lastPrinted>
  <dcterms:created xsi:type="dcterms:W3CDTF">2025-02-05T13:38:00Z</dcterms:created>
  <dcterms:modified xsi:type="dcterms:W3CDTF">2025-02-06T09:06:00Z</dcterms:modified>
</cp:coreProperties>
</file>