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61B2004F" w:rsidR="002C35F4" w:rsidRDefault="00BA53C3" w:rsidP="002C35F4">
      <w:pPr>
        <w:spacing w:after="0" w:line="240" w:lineRule="auto"/>
        <w:rPr>
          <w:b/>
          <w:bCs/>
        </w:rPr>
      </w:pPr>
      <w:r>
        <w:rPr>
          <w:b/>
          <w:bCs/>
        </w:rPr>
        <w:t>09.04</w:t>
      </w:r>
      <w:r w:rsidR="00CA4FC6">
        <w:rPr>
          <w:b/>
          <w:bCs/>
        </w:rPr>
        <w:t>.202</w:t>
      </w:r>
      <w:r w:rsidR="002A7109">
        <w:rPr>
          <w:b/>
          <w:bCs/>
        </w:rPr>
        <w:t>5</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9466C4E" w14:textId="040CE39E" w:rsidR="009F46B6" w:rsidRDefault="00BA53C3" w:rsidP="005D5379">
      <w:pPr>
        <w:spacing w:after="0" w:line="240" w:lineRule="auto"/>
        <w:jc w:val="both"/>
      </w:pPr>
      <w:r w:rsidRPr="00BA53C3">
        <w:t>Par izmaiņām manipulāciju sarakstā no 01.04.2025.</w:t>
      </w:r>
    </w:p>
    <w:p w14:paraId="6EAAA367" w14:textId="77777777" w:rsidR="00BA53C3" w:rsidRDefault="00BA53C3" w:rsidP="005D5379">
      <w:pPr>
        <w:spacing w:after="0" w:line="240" w:lineRule="auto"/>
        <w:jc w:val="both"/>
      </w:pPr>
    </w:p>
    <w:p w14:paraId="53A8D0EC" w14:textId="204377F7" w:rsidR="005D5379" w:rsidRDefault="00CF744E" w:rsidP="009F46B6">
      <w:pPr>
        <w:spacing w:after="0" w:line="240" w:lineRule="auto"/>
        <w:jc w:val="both"/>
        <w:rPr>
          <w:rFonts w:ascii="Calibri" w:hAnsi="Calibri" w:cs="Calibri"/>
          <w:b/>
          <w:bCs/>
        </w:rPr>
      </w:pPr>
      <w:r w:rsidRPr="00CF744E">
        <w:rPr>
          <w:rFonts w:ascii="Calibri" w:hAnsi="Calibri" w:cs="Calibri"/>
          <w:b/>
          <w:bCs/>
        </w:rPr>
        <w:t>E-pasta teksts</w:t>
      </w:r>
    </w:p>
    <w:p w14:paraId="6B82460E" w14:textId="77777777" w:rsidR="00BA53C3" w:rsidRDefault="00BA53C3" w:rsidP="00BA53C3">
      <w:pPr>
        <w:pStyle w:val="NormalWeb"/>
        <w:jc w:val="both"/>
      </w:pPr>
      <w:r>
        <w:t>Nacionālais veselības dienests (turpmāk – Dienests) informē, ka ir veikta manipulāciju saraksta pārskatīšana un grozījumu sagatavošana – aktualizētais manipulāciju saraksts stājas spēkā ar 2025. gada 1. aprīli. Dienests skaidro, ka saskaņā ar Ministru kabineta 2018. gada 28. augusta noteikumu Nr.555 “Veselības aprūpes pakalpojumu organizēšanas un samaksas kārtība” (turpmāk – Noteikumu) 2.14. punktu Dienests sagatavo manipulāciju sarakstu, saskaņā ar Noteikumu Nr. 555 154.7. punktu, kurš apstiprināts ar 2025. gada 9. aprīļa iekšējo rīkojumu Nr.12-2/85/2025. Aktualizētā manipulāciju saraksta versija pievienota vēstules pielikumā un publicēta Dienesta tīmekļvietnes www.vmnvd.gov.lv sadaļā “Profesionāļiem” – “Pakalpojumu tarifi”.</w:t>
      </w:r>
    </w:p>
    <w:p w14:paraId="7FC677A0" w14:textId="77777777" w:rsidR="00BA53C3" w:rsidRDefault="00BA53C3" w:rsidP="00BA53C3">
      <w:pPr>
        <w:pStyle w:val="NormalWeb"/>
        <w:jc w:val="both"/>
      </w:pPr>
      <w:r>
        <w:t xml:space="preserve">Dienests informē, ka steidzamības kārtā saistībā ar E. </w:t>
      </w:r>
      <w:proofErr w:type="spellStart"/>
      <w:r>
        <w:t>coli</w:t>
      </w:r>
      <w:proofErr w:type="spellEnd"/>
      <w:r>
        <w:t xml:space="preserve"> (</w:t>
      </w:r>
      <w:proofErr w:type="spellStart"/>
      <w:r>
        <w:t>Escherichia</w:t>
      </w:r>
      <w:proofErr w:type="spellEnd"/>
      <w:r>
        <w:t xml:space="preserve"> </w:t>
      </w:r>
      <w:proofErr w:type="spellStart"/>
      <w:r>
        <w:t>coli</w:t>
      </w:r>
      <w:proofErr w:type="spellEnd"/>
      <w:r>
        <w:t xml:space="preserve">) infekcijas uzliesmojumu valstī ir veiktas izmaiņas manipulāciju sarakstā, kas stājas spēkā ar 2025. gada 1. aprīli. </w:t>
      </w:r>
    </w:p>
    <w:p w14:paraId="7BE82EBB" w14:textId="77777777" w:rsidR="00BA53C3" w:rsidRDefault="00BA53C3" w:rsidP="00BA53C3">
      <w:pPr>
        <w:pStyle w:val="NormalWeb"/>
        <w:jc w:val="both"/>
      </w:pPr>
      <w:r>
        <w:t>Balstoties uz Slimību profilakses un kontroles centra izveidoto algoritmu attiecībā uz izmeklējumiem, kurus izmanto vīrusiem specifisko antivielu noteikšanā, testēšana tiks apmaksāta norādītajām references laboratorijas manipulācijām, kurām ir veikts tarifa pārrēķins:</w:t>
      </w:r>
    </w:p>
    <w:p w14:paraId="1555B4A5" w14:textId="77777777" w:rsidR="00BA53C3" w:rsidRDefault="00BA53C3" w:rsidP="00BA53C3">
      <w:pPr>
        <w:pStyle w:val="NormalWeb"/>
        <w:jc w:val="both"/>
      </w:pPr>
      <w:r>
        <w:t>1)</w:t>
      </w:r>
      <w:r>
        <w:tab/>
        <w:t xml:space="preserve">47435R “R </w:t>
      </w:r>
      <w:proofErr w:type="spellStart"/>
      <w:r>
        <w:t>Hipervirulento</w:t>
      </w:r>
      <w:proofErr w:type="spellEnd"/>
      <w:r>
        <w:t xml:space="preserve"> </w:t>
      </w:r>
      <w:proofErr w:type="spellStart"/>
      <w:r>
        <w:t>Clostridium</w:t>
      </w:r>
      <w:proofErr w:type="spellEnd"/>
      <w:r>
        <w:t xml:space="preserve"> </w:t>
      </w:r>
      <w:proofErr w:type="spellStart"/>
      <w:r>
        <w:t>difficile</w:t>
      </w:r>
      <w:proofErr w:type="spellEnd"/>
      <w:r>
        <w:t xml:space="preserve"> un E. </w:t>
      </w:r>
      <w:proofErr w:type="spellStart"/>
      <w:r>
        <w:t>coli</w:t>
      </w:r>
      <w:proofErr w:type="spellEnd"/>
      <w:r>
        <w:t xml:space="preserve"> kuņģa-zarnu trakta infekcijas  izraisītāju  (EAEC[1] ( </w:t>
      </w:r>
      <w:proofErr w:type="spellStart"/>
      <w:r>
        <w:t>aggR</w:t>
      </w:r>
      <w:proofErr w:type="spellEnd"/>
      <w:r>
        <w:t xml:space="preserve"> ), EPEC[2] (</w:t>
      </w:r>
      <w:proofErr w:type="spellStart"/>
      <w:r>
        <w:t>eaeA</w:t>
      </w:r>
      <w:proofErr w:type="spellEnd"/>
      <w:r>
        <w:t xml:space="preserve">), </w:t>
      </w:r>
      <w:proofErr w:type="spellStart"/>
      <w:r>
        <w:t>Escherichia</w:t>
      </w:r>
      <w:proofErr w:type="spellEnd"/>
      <w:r>
        <w:t xml:space="preserve"> </w:t>
      </w:r>
      <w:proofErr w:type="spellStart"/>
      <w:r>
        <w:t>coli</w:t>
      </w:r>
      <w:proofErr w:type="spellEnd"/>
      <w:r>
        <w:t xml:space="preserve"> O157 (E. </w:t>
      </w:r>
      <w:proofErr w:type="spellStart"/>
      <w:r>
        <w:t>coli</w:t>
      </w:r>
      <w:proofErr w:type="spellEnd"/>
      <w:r>
        <w:t xml:space="preserve"> O157), ETEC[3] (</w:t>
      </w:r>
      <w:proofErr w:type="spellStart"/>
      <w:r>
        <w:t>lt</w:t>
      </w:r>
      <w:proofErr w:type="spellEnd"/>
      <w:r>
        <w:t>/</w:t>
      </w:r>
      <w:proofErr w:type="spellStart"/>
      <w:r>
        <w:t>st</w:t>
      </w:r>
      <w:proofErr w:type="spellEnd"/>
      <w:r>
        <w:t xml:space="preserve">), </w:t>
      </w:r>
      <w:proofErr w:type="spellStart"/>
      <w:r>
        <w:t>Hypervirulent</w:t>
      </w:r>
      <w:proofErr w:type="spellEnd"/>
      <w:r>
        <w:t xml:space="preserve"> </w:t>
      </w:r>
      <w:proofErr w:type="spellStart"/>
      <w:r>
        <w:t>Clostridium</w:t>
      </w:r>
      <w:proofErr w:type="spellEnd"/>
      <w:r>
        <w:t xml:space="preserve"> </w:t>
      </w:r>
      <w:proofErr w:type="spellStart"/>
      <w:r>
        <w:t>difficile</w:t>
      </w:r>
      <w:proofErr w:type="spellEnd"/>
      <w:r>
        <w:t xml:space="preserve"> (CD </w:t>
      </w:r>
      <w:proofErr w:type="spellStart"/>
      <w:r>
        <w:t>hyper</w:t>
      </w:r>
      <w:proofErr w:type="spellEnd"/>
      <w:r>
        <w:t xml:space="preserve">), STEC[4] (stx1/2) DNS noteikšana ar </w:t>
      </w:r>
      <w:proofErr w:type="spellStart"/>
      <w:r>
        <w:t>multiplex</w:t>
      </w:r>
      <w:proofErr w:type="spellEnd"/>
      <w:r>
        <w:t xml:space="preserve"> PĶR reālajā laikā“ jaunais tarifs ir 36.64 eiro;</w:t>
      </w:r>
    </w:p>
    <w:p w14:paraId="13FFE966" w14:textId="77777777" w:rsidR="00BA53C3" w:rsidRDefault="00BA53C3" w:rsidP="00BA53C3">
      <w:pPr>
        <w:pStyle w:val="NormalWeb"/>
        <w:jc w:val="both"/>
      </w:pPr>
      <w:r>
        <w:t>2)</w:t>
      </w:r>
      <w:r>
        <w:tab/>
        <w:t xml:space="preserve">47252R “R Bakteriālo </w:t>
      </w:r>
      <w:proofErr w:type="spellStart"/>
      <w:r>
        <w:t>diareju</w:t>
      </w:r>
      <w:proofErr w:type="spellEnd"/>
      <w:r>
        <w:t xml:space="preserve"> izraisītāju (</w:t>
      </w:r>
      <w:proofErr w:type="spellStart"/>
      <w:r>
        <w:t>Vibrio</w:t>
      </w:r>
      <w:proofErr w:type="spellEnd"/>
      <w:r>
        <w:t xml:space="preserve"> </w:t>
      </w:r>
      <w:proofErr w:type="spellStart"/>
      <w:r>
        <w:t>spp</w:t>
      </w:r>
      <w:proofErr w:type="spellEnd"/>
      <w:r>
        <w:t xml:space="preserve">., </w:t>
      </w:r>
      <w:proofErr w:type="spellStart"/>
      <w:r>
        <w:t>Clostridium</w:t>
      </w:r>
      <w:proofErr w:type="spellEnd"/>
      <w:r>
        <w:t xml:space="preserve"> </w:t>
      </w:r>
      <w:proofErr w:type="spellStart"/>
      <w:r>
        <w:t>difficile</w:t>
      </w:r>
      <w:proofErr w:type="spellEnd"/>
      <w:r>
        <w:t xml:space="preserve"> </w:t>
      </w:r>
      <w:proofErr w:type="spellStart"/>
      <w:r>
        <w:t>toxon</w:t>
      </w:r>
      <w:proofErr w:type="spellEnd"/>
      <w:r>
        <w:t xml:space="preserve"> B, Salmonella </w:t>
      </w:r>
      <w:proofErr w:type="spellStart"/>
      <w:r>
        <w:t>spp</w:t>
      </w:r>
      <w:proofErr w:type="spellEnd"/>
      <w:r>
        <w:t xml:space="preserve">./EIEC, </w:t>
      </w:r>
      <w:proofErr w:type="spellStart"/>
      <w:r>
        <w:t>Shigella</w:t>
      </w:r>
      <w:proofErr w:type="spellEnd"/>
      <w:r>
        <w:t xml:space="preserve"> </w:t>
      </w:r>
      <w:proofErr w:type="spellStart"/>
      <w:r>
        <w:t>spp</w:t>
      </w:r>
      <w:proofErr w:type="spellEnd"/>
      <w:r>
        <w:t xml:space="preserve">., </w:t>
      </w:r>
      <w:proofErr w:type="spellStart"/>
      <w:r>
        <w:t>Campylobacter</w:t>
      </w:r>
      <w:proofErr w:type="spellEnd"/>
      <w:r>
        <w:t xml:space="preserve"> </w:t>
      </w:r>
      <w:proofErr w:type="spellStart"/>
      <w:r>
        <w:t>spp</w:t>
      </w:r>
      <w:proofErr w:type="spellEnd"/>
      <w:r>
        <w:t xml:space="preserve">., </w:t>
      </w:r>
      <w:proofErr w:type="spellStart"/>
      <w:r>
        <w:t>Aeromonas</w:t>
      </w:r>
      <w:proofErr w:type="spellEnd"/>
      <w:r>
        <w:t xml:space="preserve"> </w:t>
      </w:r>
      <w:proofErr w:type="spellStart"/>
      <w:r>
        <w:t>spp</w:t>
      </w:r>
      <w:proofErr w:type="spellEnd"/>
      <w:r>
        <w:t xml:space="preserve">.) DNS noteikšana ar </w:t>
      </w:r>
      <w:proofErr w:type="spellStart"/>
      <w:r>
        <w:t>Multiplex</w:t>
      </w:r>
      <w:proofErr w:type="spellEnd"/>
      <w:r>
        <w:t xml:space="preserve"> PCR“ jaunais tarifs ir 38.44 eiro;</w:t>
      </w:r>
    </w:p>
    <w:p w14:paraId="5BA99E28" w14:textId="77777777" w:rsidR="00BA53C3" w:rsidRDefault="00BA53C3" w:rsidP="00BA53C3">
      <w:pPr>
        <w:pStyle w:val="NormalWeb"/>
        <w:jc w:val="both"/>
      </w:pPr>
      <w:r>
        <w:t>3)</w:t>
      </w:r>
      <w:r>
        <w:tab/>
        <w:t xml:space="preserve">47434R “R Kuņģa-zarnu trakta patogēnu </w:t>
      </w:r>
      <w:proofErr w:type="spellStart"/>
      <w:r>
        <w:t>detekcija</w:t>
      </w:r>
      <w:proofErr w:type="spellEnd"/>
      <w:r>
        <w:t xml:space="preserve"> un diferencēšana klīniskajos paraugos ar </w:t>
      </w:r>
      <w:proofErr w:type="spellStart"/>
      <w:r>
        <w:t>multiplex</w:t>
      </w:r>
      <w:proofErr w:type="spellEnd"/>
      <w:r>
        <w:t xml:space="preserve"> PĶR reālajā laikā testu (ātrais tests)“ jaunais tarifs ir 128.49 eiro.</w:t>
      </w:r>
    </w:p>
    <w:p w14:paraId="152555E7" w14:textId="77777777" w:rsidR="00BA53C3" w:rsidRDefault="00BA53C3" w:rsidP="00BA53C3">
      <w:pPr>
        <w:pStyle w:val="NormalWeb"/>
        <w:jc w:val="both"/>
      </w:pPr>
      <w:r>
        <w:t>Papildus ir izveidotas jaunas manipulācijas:</w:t>
      </w:r>
    </w:p>
    <w:p w14:paraId="545D2B93" w14:textId="77777777" w:rsidR="00BA53C3" w:rsidRDefault="00BA53C3" w:rsidP="00BA53C3">
      <w:pPr>
        <w:pStyle w:val="NormalWeb"/>
        <w:jc w:val="both"/>
      </w:pPr>
      <w:r>
        <w:t>1)</w:t>
      </w:r>
      <w:r>
        <w:tab/>
        <w:t xml:space="preserve">47435 un 47252, kuras ambulatori apmaksā pacientiem ar </w:t>
      </w:r>
      <w:proofErr w:type="spellStart"/>
      <w:r>
        <w:t>hemolītiski</w:t>
      </w:r>
      <w:proofErr w:type="spellEnd"/>
      <w:r>
        <w:t xml:space="preserve"> </w:t>
      </w:r>
      <w:proofErr w:type="spellStart"/>
      <w:r>
        <w:t>urēmisko</w:t>
      </w:r>
      <w:proofErr w:type="spellEnd"/>
      <w:r>
        <w:t xml:space="preserve"> sindromu, gastroenterītu </w:t>
      </w:r>
      <w:proofErr w:type="spellStart"/>
      <w:r>
        <w:t>simptomiemun</w:t>
      </w:r>
      <w:proofErr w:type="spellEnd"/>
      <w:r>
        <w:t xml:space="preserve"> asiņaino caureju vai kontaktu ar pacientu, kuram apstiprināta </w:t>
      </w:r>
      <w:proofErr w:type="spellStart"/>
      <w:r>
        <w:t>enterohemorāģiskās</w:t>
      </w:r>
      <w:proofErr w:type="spellEnd"/>
      <w:r>
        <w:t xml:space="preserve"> E. </w:t>
      </w:r>
      <w:proofErr w:type="spellStart"/>
      <w:r>
        <w:t>coli</w:t>
      </w:r>
      <w:proofErr w:type="spellEnd"/>
      <w:r>
        <w:t xml:space="preserve"> infekcija, </w:t>
      </w:r>
      <w:proofErr w:type="spellStart"/>
      <w:r>
        <w:t>šigeloze</w:t>
      </w:r>
      <w:proofErr w:type="spellEnd"/>
      <w:r>
        <w:t xml:space="preserve"> un salmoneloze;</w:t>
      </w:r>
    </w:p>
    <w:p w14:paraId="155D8A23" w14:textId="77777777" w:rsidR="00BA53C3" w:rsidRDefault="00BA53C3" w:rsidP="00BA53C3">
      <w:pPr>
        <w:pStyle w:val="NormalWeb"/>
        <w:jc w:val="both"/>
      </w:pPr>
      <w:r>
        <w:t>2)</w:t>
      </w:r>
      <w:r>
        <w:tab/>
      </w:r>
      <w:proofErr w:type="spellStart"/>
      <w:r>
        <w:t>divzvaigžņota</w:t>
      </w:r>
      <w:proofErr w:type="spellEnd"/>
      <w:r>
        <w:t xml:space="preserve"> manipulācija 47434, kuru apmaksā pacientiem no neatliekamās medicīnas un pacientu uzņemšanas klīnikas un /vai no stacionāra. Ambulatori apmaksā  pacientiem ar </w:t>
      </w:r>
      <w:proofErr w:type="spellStart"/>
      <w:r>
        <w:t>hemolītiski</w:t>
      </w:r>
      <w:proofErr w:type="spellEnd"/>
      <w:r>
        <w:t xml:space="preserve"> </w:t>
      </w:r>
      <w:proofErr w:type="spellStart"/>
      <w:r>
        <w:t>urēmisko</w:t>
      </w:r>
      <w:proofErr w:type="spellEnd"/>
      <w:r>
        <w:t xml:space="preserve"> sindromu, gastroenterītu </w:t>
      </w:r>
      <w:proofErr w:type="spellStart"/>
      <w:r>
        <w:t>simptomiemun</w:t>
      </w:r>
      <w:proofErr w:type="spellEnd"/>
      <w:r>
        <w:t xml:space="preserve"> asiņaino caureju vai kontaktu ar pacientu, kuram apstiprināta </w:t>
      </w:r>
      <w:proofErr w:type="spellStart"/>
      <w:r>
        <w:t>enterohemorāģiskās</w:t>
      </w:r>
      <w:proofErr w:type="spellEnd"/>
      <w:r>
        <w:t xml:space="preserve"> E. </w:t>
      </w:r>
      <w:proofErr w:type="spellStart"/>
      <w:r>
        <w:t>coli</w:t>
      </w:r>
      <w:proofErr w:type="spellEnd"/>
      <w:r>
        <w:t xml:space="preserve"> infekcija, </w:t>
      </w:r>
      <w:proofErr w:type="spellStart"/>
      <w:r>
        <w:t>šigeloze</w:t>
      </w:r>
      <w:proofErr w:type="spellEnd"/>
      <w:r>
        <w:t xml:space="preserve"> un salmoneloze.</w:t>
      </w:r>
    </w:p>
    <w:p w14:paraId="366EF4C6" w14:textId="40890B20" w:rsidR="00166E1D" w:rsidRDefault="00BA53C3" w:rsidP="00BA53C3">
      <w:pPr>
        <w:pStyle w:val="NormalWeb"/>
        <w:jc w:val="both"/>
      </w:pPr>
      <w:r>
        <w:lastRenderedPageBreak/>
        <w:t xml:space="preserve">Dienests vērš uzmanību, ka izmaiņas manipulāciju sarakstā tiek veiktas steidzamības kārtā saistībā ar </w:t>
      </w:r>
      <w:proofErr w:type="spellStart"/>
      <w:r>
        <w:t>E.coli</w:t>
      </w:r>
      <w:proofErr w:type="spellEnd"/>
      <w:r>
        <w:t xml:space="preserve"> izplatību. Pieņemtā kārtībā izmaiņas manipulāciju sarakstā veic ne biežāk kā vienu reizi ceturksnī, lai savlaicīgi informētu pakalpojumu veicējus par plānotajām izmaiņām.</w:t>
      </w:r>
    </w:p>
    <w:p w14:paraId="384E00E0" w14:textId="5F9AE589" w:rsidR="00BA53C3" w:rsidRDefault="00BA53C3" w:rsidP="00BA53C3">
      <w:pPr>
        <w:pStyle w:val="NormalWeb"/>
        <w:jc w:val="both"/>
      </w:pPr>
      <w:r>
        <w:object w:dxaOrig="1520" w:dyaOrig="985" w14:anchorId="103064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6.2pt;height:49.2pt" o:ole="">
            <v:imagedata r:id="rId7" o:title=""/>
          </v:shape>
          <o:OLEObject Type="Embed" ProgID="Excel.Sheet.12" ShapeID="_x0000_i1032" DrawAspect="Icon" ObjectID="_1805871814" r:id="rId8"/>
        </w:object>
      </w:r>
      <w:r>
        <w:object w:dxaOrig="1520" w:dyaOrig="985" w14:anchorId="2B87E456">
          <v:shape id="_x0000_i1031" type="#_x0000_t75" style="width:76.2pt;height:49.2pt" o:ole="">
            <v:imagedata r:id="rId9" o:title=""/>
          </v:shape>
          <o:OLEObject Type="Embed" ProgID="Excel.Sheet.12" ShapeID="_x0000_i1031" DrawAspect="Icon" ObjectID="_1805871815" r:id="rId10"/>
        </w:object>
      </w:r>
      <w:r>
        <w:object w:dxaOrig="1520" w:dyaOrig="985" w14:anchorId="174F7DD4">
          <v:shape id="_x0000_i1030" type="#_x0000_t75" style="width:76.2pt;height:49.2pt" o:ole="">
            <v:imagedata r:id="rId11" o:title=""/>
          </v:shape>
          <o:OLEObject Type="Embed" ProgID="Excel.Sheet.12" ShapeID="_x0000_i1030" DrawAspect="Icon" ObjectID="_1805871816" r:id="rId12"/>
        </w:object>
      </w:r>
    </w:p>
    <w:sectPr w:rsidR="00BA53C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EBF93" w14:textId="77777777" w:rsidR="00D81623" w:rsidRDefault="00D81623" w:rsidP="007004A0">
      <w:pPr>
        <w:spacing w:after="0" w:line="240" w:lineRule="auto"/>
      </w:pPr>
      <w:r>
        <w:separator/>
      </w:r>
    </w:p>
  </w:endnote>
  <w:endnote w:type="continuationSeparator" w:id="0">
    <w:p w14:paraId="5B0B2313" w14:textId="77777777" w:rsidR="00D81623" w:rsidRDefault="00D81623"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6AE18" w14:textId="77777777" w:rsidR="00D81623" w:rsidRDefault="00D81623" w:rsidP="007004A0">
      <w:pPr>
        <w:spacing w:after="0" w:line="240" w:lineRule="auto"/>
      </w:pPr>
      <w:r>
        <w:separator/>
      </w:r>
    </w:p>
  </w:footnote>
  <w:footnote w:type="continuationSeparator" w:id="0">
    <w:p w14:paraId="28DCF3C3" w14:textId="77777777" w:rsidR="00D81623" w:rsidRDefault="00D81623"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8"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7"/>
  </w:num>
  <w:num w:numId="2" w16cid:durableId="1279996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2"/>
  </w:num>
  <w:num w:numId="4" w16cid:durableId="1887983483">
    <w:abstractNumId w:val="32"/>
  </w:num>
  <w:num w:numId="5" w16cid:durableId="47457644">
    <w:abstractNumId w:val="26"/>
  </w:num>
  <w:num w:numId="6" w16cid:durableId="1158303112">
    <w:abstractNumId w:val="18"/>
  </w:num>
  <w:num w:numId="7" w16cid:durableId="2097170825">
    <w:abstractNumId w:val="25"/>
  </w:num>
  <w:num w:numId="8" w16cid:durableId="1370183873">
    <w:abstractNumId w:val="9"/>
  </w:num>
  <w:num w:numId="9" w16cid:durableId="844973590">
    <w:abstractNumId w:val="34"/>
  </w:num>
  <w:num w:numId="10" w16cid:durableId="1584216830">
    <w:abstractNumId w:val="39"/>
  </w:num>
  <w:num w:numId="11" w16cid:durableId="993143423">
    <w:abstractNumId w:val="31"/>
  </w:num>
  <w:num w:numId="12" w16cid:durableId="1305618044">
    <w:abstractNumId w:val="38"/>
  </w:num>
  <w:num w:numId="13" w16cid:durableId="1631977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3"/>
  </w:num>
  <w:num w:numId="16" w16cid:durableId="1886092582">
    <w:abstractNumId w:val="36"/>
  </w:num>
  <w:num w:numId="17" w16cid:durableId="1885289627">
    <w:abstractNumId w:val="6"/>
  </w:num>
  <w:num w:numId="18" w16cid:durableId="683896010">
    <w:abstractNumId w:val="20"/>
  </w:num>
  <w:num w:numId="19" w16cid:durableId="1778063176">
    <w:abstractNumId w:val="19"/>
  </w:num>
  <w:num w:numId="20" w16cid:durableId="1334335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0"/>
  </w:num>
  <w:num w:numId="23" w16cid:durableId="1300068399">
    <w:abstractNumId w:val="12"/>
  </w:num>
  <w:num w:numId="24" w16cid:durableId="790560806">
    <w:abstractNumId w:val="30"/>
  </w:num>
  <w:num w:numId="25" w16cid:durableId="1957715148">
    <w:abstractNumId w:val="14"/>
  </w:num>
  <w:num w:numId="26" w16cid:durableId="1560289445">
    <w:abstractNumId w:val="28"/>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7"/>
  </w:num>
  <w:num w:numId="30" w16cid:durableId="1194463807">
    <w:abstractNumId w:val="11"/>
  </w:num>
  <w:num w:numId="31" w16cid:durableId="1629899586">
    <w:abstractNumId w:val="29"/>
  </w:num>
  <w:num w:numId="32" w16cid:durableId="672025550">
    <w:abstractNumId w:val="13"/>
  </w:num>
  <w:num w:numId="33" w16cid:durableId="1747414582">
    <w:abstractNumId w:val="17"/>
  </w:num>
  <w:num w:numId="34" w16cid:durableId="97819116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1"/>
  </w:num>
  <w:num w:numId="36" w16cid:durableId="2083289190">
    <w:abstractNumId w:val="35"/>
  </w:num>
  <w:num w:numId="37" w16cid:durableId="611548708">
    <w:abstractNumId w:val="7"/>
  </w:num>
  <w:num w:numId="38" w16cid:durableId="483550556">
    <w:abstractNumId w:val="3"/>
  </w:num>
  <w:num w:numId="39" w16cid:durableId="2126730352">
    <w:abstractNumId w:val="21"/>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F173D"/>
    <w:rsid w:val="001155E3"/>
    <w:rsid w:val="001600A8"/>
    <w:rsid w:val="00166E1D"/>
    <w:rsid w:val="001774CD"/>
    <w:rsid w:val="00186157"/>
    <w:rsid w:val="0018690E"/>
    <w:rsid w:val="00190B3F"/>
    <w:rsid w:val="001C0711"/>
    <w:rsid w:val="001D68DC"/>
    <w:rsid w:val="001E784C"/>
    <w:rsid w:val="001F0D6C"/>
    <w:rsid w:val="0020490E"/>
    <w:rsid w:val="002309E7"/>
    <w:rsid w:val="002339E5"/>
    <w:rsid w:val="00276060"/>
    <w:rsid w:val="002A7109"/>
    <w:rsid w:val="002C13D1"/>
    <w:rsid w:val="002C35F4"/>
    <w:rsid w:val="002D059E"/>
    <w:rsid w:val="002D424F"/>
    <w:rsid w:val="002E1D3D"/>
    <w:rsid w:val="002E4C98"/>
    <w:rsid w:val="003217C4"/>
    <w:rsid w:val="00322516"/>
    <w:rsid w:val="003767FF"/>
    <w:rsid w:val="003769CB"/>
    <w:rsid w:val="003A4A5C"/>
    <w:rsid w:val="003C1B12"/>
    <w:rsid w:val="003C445E"/>
    <w:rsid w:val="003E3B83"/>
    <w:rsid w:val="003E6B18"/>
    <w:rsid w:val="00404F32"/>
    <w:rsid w:val="00416FA7"/>
    <w:rsid w:val="00430F6B"/>
    <w:rsid w:val="00441F04"/>
    <w:rsid w:val="00446720"/>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7670D"/>
    <w:rsid w:val="0067772D"/>
    <w:rsid w:val="006815AC"/>
    <w:rsid w:val="00682D81"/>
    <w:rsid w:val="006B593B"/>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8D56BA"/>
    <w:rsid w:val="00900488"/>
    <w:rsid w:val="0091385E"/>
    <w:rsid w:val="00914478"/>
    <w:rsid w:val="00923F48"/>
    <w:rsid w:val="00933834"/>
    <w:rsid w:val="00961974"/>
    <w:rsid w:val="00987FBC"/>
    <w:rsid w:val="009A2050"/>
    <w:rsid w:val="009B1107"/>
    <w:rsid w:val="009B70B3"/>
    <w:rsid w:val="009D3936"/>
    <w:rsid w:val="009D6094"/>
    <w:rsid w:val="009E470A"/>
    <w:rsid w:val="009F46B6"/>
    <w:rsid w:val="00A00689"/>
    <w:rsid w:val="00A12D67"/>
    <w:rsid w:val="00A32230"/>
    <w:rsid w:val="00A54B84"/>
    <w:rsid w:val="00A62303"/>
    <w:rsid w:val="00A661B6"/>
    <w:rsid w:val="00A676E6"/>
    <w:rsid w:val="00A80153"/>
    <w:rsid w:val="00A86A5E"/>
    <w:rsid w:val="00A93AFC"/>
    <w:rsid w:val="00A972F0"/>
    <w:rsid w:val="00AB767E"/>
    <w:rsid w:val="00AE4F9D"/>
    <w:rsid w:val="00AF4662"/>
    <w:rsid w:val="00B03095"/>
    <w:rsid w:val="00B161E7"/>
    <w:rsid w:val="00B521E5"/>
    <w:rsid w:val="00B53DE9"/>
    <w:rsid w:val="00B93D9E"/>
    <w:rsid w:val="00BA53C3"/>
    <w:rsid w:val="00BB0ADB"/>
    <w:rsid w:val="00BC1628"/>
    <w:rsid w:val="00BC2C6C"/>
    <w:rsid w:val="00BD0DEF"/>
    <w:rsid w:val="00BD5270"/>
    <w:rsid w:val="00C36F77"/>
    <w:rsid w:val="00C6079D"/>
    <w:rsid w:val="00CA4FC6"/>
    <w:rsid w:val="00CC3E5C"/>
    <w:rsid w:val="00CF744E"/>
    <w:rsid w:val="00D228B0"/>
    <w:rsid w:val="00D22F13"/>
    <w:rsid w:val="00D575F0"/>
    <w:rsid w:val="00D808A2"/>
    <w:rsid w:val="00D81623"/>
    <w:rsid w:val="00DD3E41"/>
    <w:rsid w:val="00DF052F"/>
    <w:rsid w:val="00E07C42"/>
    <w:rsid w:val="00E139DD"/>
    <w:rsid w:val="00E31BF2"/>
    <w:rsid w:val="00E43933"/>
    <w:rsid w:val="00E56E7E"/>
    <w:rsid w:val="00E721FF"/>
    <w:rsid w:val="00E732E3"/>
    <w:rsid w:val="00EA4FB9"/>
    <w:rsid w:val="00ED0E12"/>
    <w:rsid w:val="00EE032D"/>
    <w:rsid w:val="00EE2069"/>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75257493">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13484425">
      <w:bodyDiv w:val="1"/>
      <w:marLeft w:val="0"/>
      <w:marRight w:val="0"/>
      <w:marTop w:val="0"/>
      <w:marBottom w:val="0"/>
      <w:divBdr>
        <w:top w:val="none" w:sz="0" w:space="0" w:color="auto"/>
        <w:left w:val="none" w:sz="0" w:space="0" w:color="auto"/>
        <w:bottom w:val="none" w:sz="0" w:space="0" w:color="auto"/>
        <w:right w:val="none" w:sz="0" w:space="0" w:color="auto"/>
      </w:divBdr>
    </w:div>
    <w:div w:id="338847938">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693169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46396504">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065101312">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1936</Words>
  <Characters>1105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2025-04-11T07:17:00Z</dcterms:created>
  <dcterms:modified xsi:type="dcterms:W3CDTF">2025-04-11T07:17:00Z</dcterms:modified>
</cp:coreProperties>
</file>