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C94056D" w:rsidR="002C35F4" w:rsidRDefault="004F5642" w:rsidP="006C1832">
      <w:pPr>
        <w:spacing w:after="0" w:line="240" w:lineRule="auto"/>
        <w:rPr>
          <w:b/>
          <w:bCs/>
        </w:rPr>
      </w:pPr>
      <w:r>
        <w:rPr>
          <w:b/>
          <w:bCs/>
        </w:rPr>
        <w:t>22</w:t>
      </w:r>
      <w:r w:rsidR="000203C8">
        <w:rPr>
          <w:b/>
          <w:bCs/>
        </w:rPr>
        <w:t>.04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1B497B3" w14:textId="77777777" w:rsidR="004F5642" w:rsidRDefault="004F5642" w:rsidP="004F5642">
      <w:pPr>
        <w:tabs>
          <w:tab w:val="left" w:pos="2160"/>
        </w:tabs>
        <w:spacing w:after="0" w:line="240" w:lineRule="auto"/>
        <w:jc w:val="both"/>
      </w:pPr>
      <w:r w:rsidRPr="004F5642">
        <w:t>Par kontracepcijas līdzekļa izrakstīšanu</w:t>
      </w:r>
    </w:p>
    <w:p w14:paraId="5F4F0A95" w14:textId="77777777" w:rsidR="004F5642" w:rsidRPr="004F5642" w:rsidRDefault="004F5642" w:rsidP="004F5642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36BF34E0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4E484E">
        <w:rPr>
          <w:rFonts w:cstheme="minorHAnsi"/>
        </w:rPr>
        <w:t xml:space="preserve">Nacionālais veselības dienests </w:t>
      </w:r>
      <w:proofErr w:type="spellStart"/>
      <w:r w:rsidRPr="004E484E">
        <w:rPr>
          <w:rFonts w:cstheme="minorHAnsi"/>
        </w:rPr>
        <w:t>pārsūta</w:t>
      </w:r>
      <w:proofErr w:type="spellEnd"/>
      <w:r w:rsidRPr="004E484E">
        <w:rPr>
          <w:rFonts w:cstheme="minorHAnsi"/>
        </w:rPr>
        <w:t xml:space="preserve"> Latvijas Digitālās veselības centra informāciju, ka no šodienas ir iespējams izrakstīt elektroniski receptes ar </w:t>
      </w:r>
      <w:proofErr w:type="spellStart"/>
      <w:r w:rsidRPr="004E484E">
        <w:rPr>
          <w:rFonts w:cstheme="minorHAnsi"/>
        </w:rPr>
        <w:t>Nuvaring</w:t>
      </w:r>
      <w:proofErr w:type="spellEnd"/>
      <w:r w:rsidRPr="004E484E">
        <w:rPr>
          <w:rFonts w:cstheme="minorHAnsi"/>
        </w:rPr>
        <w:t xml:space="preserve"> ārstēšanas kursam ilgākam par trim mēnešiem. Un aptiekām ir iespējams elektroniski </w:t>
      </w:r>
      <w:proofErr w:type="spellStart"/>
      <w:r w:rsidRPr="004E484E">
        <w:rPr>
          <w:rFonts w:cstheme="minorHAnsi"/>
        </w:rPr>
        <w:t>atprečot</w:t>
      </w:r>
      <w:proofErr w:type="spellEnd"/>
      <w:r w:rsidRPr="004E484E">
        <w:rPr>
          <w:rFonts w:cstheme="minorHAnsi"/>
        </w:rPr>
        <w:t xml:space="preserve"> šo medikamentu receptes.</w:t>
      </w:r>
    </w:p>
    <w:p w14:paraId="605C39DC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4D248782" w14:textId="28417B89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4E484E">
        <w:rPr>
          <w:rFonts w:cstheme="minorHAnsi"/>
        </w:rPr>
        <w:drawing>
          <wp:anchor distT="0" distB="0" distL="114300" distR="114300" simplePos="0" relativeHeight="251659264" behindDoc="1" locked="0" layoutInCell="1" allowOverlap="1" wp14:anchorId="3B5B4051" wp14:editId="5200ECA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70860" cy="2997200"/>
            <wp:effectExtent l="0" t="0" r="0" b="0"/>
            <wp:wrapNone/>
            <wp:docPr id="1806115135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15135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F7739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083D75E4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38E05770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11873297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0AAC889A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180122D6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7EA229A1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2E24070A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372EE6B8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1D5603C0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07DAAD9A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6B42A00B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7602C18D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62C82C4A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34580CA4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30E9CFCA" w14:textId="77777777" w:rsidR="004E484E" w:rsidRPr="004E484E" w:rsidRDefault="004E484E" w:rsidP="004E484E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53AF81CC" w14:textId="638BB987" w:rsidR="006D5321" w:rsidRPr="00D467B1" w:rsidRDefault="006D5321" w:rsidP="000203C8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6D5321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9A35" w14:textId="77777777" w:rsidR="008E37F0" w:rsidRDefault="008E37F0" w:rsidP="00432099">
      <w:pPr>
        <w:spacing w:after="0" w:line="240" w:lineRule="auto"/>
      </w:pPr>
      <w:r>
        <w:separator/>
      </w:r>
    </w:p>
  </w:endnote>
  <w:endnote w:type="continuationSeparator" w:id="0">
    <w:p w14:paraId="639DDF7E" w14:textId="77777777" w:rsidR="008E37F0" w:rsidRDefault="008E37F0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9325" w14:textId="77777777" w:rsidR="008E37F0" w:rsidRDefault="008E37F0" w:rsidP="00432099">
      <w:pPr>
        <w:spacing w:after="0" w:line="240" w:lineRule="auto"/>
      </w:pPr>
      <w:r>
        <w:separator/>
      </w:r>
    </w:p>
  </w:footnote>
  <w:footnote w:type="continuationSeparator" w:id="0">
    <w:p w14:paraId="6840E144" w14:textId="77777777" w:rsidR="008E37F0" w:rsidRDefault="008E37F0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37F0"/>
    <w:rsid w:val="008E446B"/>
    <w:rsid w:val="008F27F4"/>
    <w:rsid w:val="009120DD"/>
    <w:rsid w:val="00923F48"/>
    <w:rsid w:val="00924042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8418F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2025-04-25T11:24:00Z</dcterms:created>
  <dcterms:modified xsi:type="dcterms:W3CDTF">2025-04-25T11:24:00Z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