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6491" w:rsidRPr="00097816" w:rsidRDefault="00097816" w:rsidP="00F4603C">
      <w:pPr>
        <w:ind w:left="6663"/>
        <w:rPr>
          <w:rFonts w:ascii="Times New Roman" w:hAnsi="Times New Roman" w:cs="Times New Roman"/>
          <w:b/>
          <w:bCs/>
          <w:sz w:val="24"/>
          <w:szCs w:val="24"/>
        </w:rPr>
      </w:pPr>
      <w:r w:rsidRPr="00097816">
        <w:rPr>
          <w:rFonts w:ascii="Times New Roman" w:hAnsi="Times New Roman" w:cs="Times New Roman"/>
          <w:b/>
          <w:bCs/>
          <w:sz w:val="24"/>
          <w:szCs w:val="24"/>
        </w:rPr>
        <w:t>Veselības ministrija</w:t>
      </w:r>
    </w:p>
    <w:p w:rsidR="00097816" w:rsidRPr="00CC6491" w:rsidRDefault="00097816" w:rsidP="00F4603C">
      <w:pPr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paziņošanai e-adresē</w:t>
      </w:r>
    </w:p>
    <w:p w:rsidR="00CC6491" w:rsidRPr="00CC6491" w:rsidRDefault="00CC6491" w:rsidP="00FA2CB4">
      <w:pPr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:rsidR="00CC6491" w:rsidRPr="00CC6491" w:rsidRDefault="00CC6491" w:rsidP="00097816">
      <w:pPr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491">
        <w:rPr>
          <w:rFonts w:ascii="Times New Roman" w:hAnsi="Times New Roman" w:cs="Times New Roman"/>
          <w:bCs/>
          <w:sz w:val="24"/>
          <w:szCs w:val="24"/>
        </w:rPr>
        <w:t xml:space="preserve">Rīgā, 2025. gada </w:t>
      </w:r>
      <w:r w:rsidR="005B3CF9">
        <w:rPr>
          <w:rFonts w:ascii="Times New Roman" w:hAnsi="Times New Roman" w:cs="Times New Roman"/>
          <w:bCs/>
          <w:sz w:val="24"/>
          <w:szCs w:val="24"/>
        </w:rPr>
        <w:t>2</w:t>
      </w:r>
      <w:r w:rsidR="00F902F2">
        <w:rPr>
          <w:rFonts w:ascii="Times New Roman" w:hAnsi="Times New Roman" w:cs="Times New Roman"/>
          <w:bCs/>
          <w:sz w:val="24"/>
          <w:szCs w:val="24"/>
        </w:rPr>
        <w:t>3</w:t>
      </w:r>
      <w:r w:rsidRPr="00CC6491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aprīlī</w:t>
      </w:r>
    </w:p>
    <w:p w:rsidR="00CC6491" w:rsidRPr="00CC6491" w:rsidRDefault="00CC6491" w:rsidP="00097816">
      <w:pPr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491">
        <w:rPr>
          <w:rFonts w:ascii="Times New Roman" w:hAnsi="Times New Roman" w:cs="Times New Roman"/>
          <w:bCs/>
          <w:sz w:val="24"/>
          <w:szCs w:val="24"/>
        </w:rPr>
        <w:t>N</w:t>
      </w:r>
      <w:r w:rsidRPr="00CC6491">
        <w:rPr>
          <w:rFonts w:ascii="Times New Roman" w:hAnsi="Times New Roman" w:cs="Times New Roman"/>
          <w:bCs/>
          <w:sz w:val="24"/>
          <w:szCs w:val="24"/>
          <w:vertAlign w:val="superscript"/>
        </w:rPr>
        <w:t>o</w:t>
      </w:r>
      <w:r w:rsidRPr="00CC6491">
        <w:rPr>
          <w:rFonts w:ascii="Times New Roman" w:hAnsi="Times New Roman" w:cs="Times New Roman"/>
          <w:bCs/>
          <w:sz w:val="24"/>
          <w:szCs w:val="24"/>
        </w:rPr>
        <w:t xml:space="preserve"> 2025 – </w:t>
      </w:r>
      <w:r w:rsidR="005B3CF9">
        <w:rPr>
          <w:rFonts w:ascii="Times New Roman" w:hAnsi="Times New Roman" w:cs="Times New Roman"/>
          <w:bCs/>
          <w:sz w:val="24"/>
          <w:szCs w:val="24"/>
        </w:rPr>
        <w:t>11</w:t>
      </w:r>
    </w:p>
    <w:p w:rsidR="00CC6491" w:rsidRDefault="00CC6491" w:rsidP="00097816">
      <w:pPr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6491" w:rsidRPr="00CC6491" w:rsidRDefault="00CC6491" w:rsidP="00097816">
      <w:pPr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7816" w:rsidRPr="00097816" w:rsidRDefault="00097816" w:rsidP="00F4603C">
      <w:pPr>
        <w:spacing w:after="120" w:line="264" w:lineRule="auto"/>
        <w:ind w:firstLine="425"/>
        <w:jc w:val="both"/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09781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Latvijas Apdrošinātāju asociācija ir sastapusies ar veselības aprūpes un ārstniecības iestāžu dažādu attieksmi, reaģējot uz apdrošinātāju pieprasījumiem sniegt personu veselības datus. Personu apdrošināšanas veidos – veselības apdrošināšanā, dzīvības apdrošināšanā un nelaimes gadījumu apdrošināšanā – svarīgs priekšnoteikums apdrošināšanas atlīdzības izmaksai klientam ir pārliecināšanās par apdrošinātā riska iestāšanos, kas bieži ietver cilvēka veselības stāvokli, gūtās traumas vai saslimšanas. </w:t>
      </w:r>
    </w:p>
    <w:p w:rsidR="00097816" w:rsidRPr="00097816" w:rsidRDefault="00097816" w:rsidP="00F4603C">
      <w:pPr>
        <w:spacing w:after="120" w:line="264" w:lineRule="auto"/>
        <w:ind w:firstLine="425"/>
        <w:jc w:val="both"/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09781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Apdrošināšanas līguma likuma 28.pants “Apdrošinātāja tiesības pārbaudīt informāciju par apdrošinātā riska iestāšanos” paredz:</w:t>
      </w:r>
    </w:p>
    <w:p w:rsidR="00097816" w:rsidRPr="00097816" w:rsidRDefault="00097816" w:rsidP="00F4603C">
      <w:pPr>
        <w:spacing w:after="120" w:line="264" w:lineRule="auto"/>
        <w:ind w:firstLine="425"/>
        <w:jc w:val="both"/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09781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“(1) Lai pārliecinātos par apdrošinātā riska iestāšanos un zaudējumu apmēru</w:t>
      </w:r>
      <w:r w:rsidRPr="00097816">
        <w:rPr>
          <w:rFonts w:ascii="Times New Roman" w:eastAsia="Aptos" w:hAnsi="Times New Roman" w:cs="Times New Roman"/>
          <w:kern w:val="2"/>
          <w:sz w:val="24"/>
          <w:szCs w:val="24"/>
          <w:u w:val="single"/>
          <w:lang w:eastAsia="en-US"/>
          <w14:ligatures w14:val="standardContextual"/>
        </w:rPr>
        <w:t>, apdrošinātājam ir tiesības</w:t>
      </w:r>
      <w:r w:rsidRPr="0009781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pārbaudīt tā saistību izpildei nepieciešamo informāciju saistībā ar apdrošināšanas līgumu, </w:t>
      </w:r>
      <w:r w:rsidRPr="00097816">
        <w:rPr>
          <w:rFonts w:ascii="Times New Roman" w:eastAsia="Aptos" w:hAnsi="Times New Roman" w:cs="Times New Roman"/>
          <w:kern w:val="2"/>
          <w:sz w:val="24"/>
          <w:szCs w:val="24"/>
          <w:u w:val="single"/>
          <w:lang w:eastAsia="en-US"/>
          <w14:ligatures w14:val="standardContextual"/>
        </w:rPr>
        <w:t>pieprasot ziņas no valsts un pašvaldības iestādēm vai citām personām, kuru rīcībā var būt šāda informācija</w:t>
      </w:r>
      <w:r w:rsidRPr="0009781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.</w:t>
      </w:r>
    </w:p>
    <w:p w:rsidR="00097816" w:rsidRDefault="00097816" w:rsidP="00F4603C">
      <w:pPr>
        <w:spacing w:after="120" w:line="264" w:lineRule="auto"/>
        <w:ind w:firstLine="425"/>
        <w:jc w:val="both"/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09781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(2) Ja apdrošinātā riska iestāšanās gadījumā nepieciešamā informācija satur </w:t>
      </w:r>
      <w:r w:rsidRPr="00097816">
        <w:rPr>
          <w:rFonts w:ascii="Times New Roman" w:eastAsia="Aptos" w:hAnsi="Times New Roman" w:cs="Times New Roman"/>
          <w:kern w:val="2"/>
          <w:sz w:val="24"/>
          <w:szCs w:val="24"/>
          <w:u w:val="single"/>
          <w:lang w:eastAsia="en-US"/>
          <w14:ligatures w14:val="standardContextual"/>
        </w:rPr>
        <w:t>personas veselības datus</w:t>
      </w:r>
      <w:r w:rsidRPr="0009781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un ir nepieciešama lēmuma par apdrošināšanas atlīdzības izmaksu pieņemšanai, </w:t>
      </w:r>
      <w:r w:rsidRPr="00097816">
        <w:rPr>
          <w:rFonts w:ascii="Times New Roman" w:eastAsia="Aptos" w:hAnsi="Times New Roman" w:cs="Times New Roman"/>
          <w:kern w:val="2"/>
          <w:sz w:val="24"/>
          <w:szCs w:val="24"/>
          <w:u w:val="single"/>
          <w:lang w:eastAsia="en-US"/>
          <w14:ligatures w14:val="standardContextual"/>
        </w:rPr>
        <w:t>apdrošinātājs ir tiesīgs pieprasīt informāciju ārstniecības iestādēm un personām saskaņā ar Pacientu tiesību likumu</w:t>
      </w:r>
      <w:r w:rsidRPr="0009781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.”</w:t>
      </w:r>
    </w:p>
    <w:p w:rsidR="003D69C6" w:rsidRPr="00097816" w:rsidRDefault="003D69C6" w:rsidP="00F4603C">
      <w:pPr>
        <w:spacing w:after="120" w:line="264" w:lineRule="auto"/>
        <w:ind w:firstLine="425"/>
        <w:jc w:val="both"/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5B3CF9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Pacientu tiesību likuma 10. panta piektā</w:t>
      </w:r>
      <w:r w:rsidR="005B3CF9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s</w:t>
      </w:r>
      <w:r w:rsidRPr="005B3CF9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daļa</w:t>
      </w:r>
      <w:r w:rsidR="005B3CF9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s</w:t>
      </w:r>
      <w:r w:rsidRPr="005B3CF9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457BF7" w:rsidRPr="005B3CF9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16. p</w:t>
      </w:r>
      <w:r w:rsidR="005B3CF9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unkts</w:t>
      </w:r>
      <w:r w:rsidR="00457BF7" w:rsidRPr="005B3CF9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5B3CF9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paredz, ka “pēc rakstveida pieprasījuma un ārstniecības iestādes vadītāja rakstveida atļaujas saņemšanas informāciju par pacientu ne vēlāk kā piecu darbdienu laikā pēc pieprasījuma saņemšanas sniedz šādām personām un institūcijām (..) </w:t>
      </w:r>
      <w:r w:rsidRPr="005B3CF9">
        <w:rPr>
          <w:rFonts w:ascii="Times New Roman" w:eastAsia="Aptos" w:hAnsi="Times New Roman" w:cs="Times New Roman"/>
          <w:kern w:val="2"/>
          <w:sz w:val="24"/>
          <w:szCs w:val="24"/>
          <w:u w:val="single"/>
          <w:lang w:eastAsia="en-US"/>
          <w14:ligatures w14:val="standardContextual"/>
        </w:rPr>
        <w:t>apdrošināšanas sabiedrībām — lēmuma par apdrošināšanas atlīdzības izmaksu pieņemšanai</w:t>
      </w:r>
      <w:r w:rsidRPr="005B3CF9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.”</w:t>
      </w:r>
    </w:p>
    <w:p w:rsidR="00097816" w:rsidRPr="00097816" w:rsidRDefault="00097816" w:rsidP="00F4603C">
      <w:pPr>
        <w:spacing w:after="120" w:line="264" w:lineRule="auto"/>
        <w:ind w:firstLine="425"/>
        <w:jc w:val="both"/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09781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Tāpat apdrošinātāja tiesības apstrādāt personas veselības datus paredz Apdrošināšanas līguma likuma 28.panta trešā daļa:</w:t>
      </w:r>
    </w:p>
    <w:p w:rsidR="00097816" w:rsidRPr="00097816" w:rsidRDefault="00097816" w:rsidP="00F4603C">
      <w:pPr>
        <w:spacing w:after="120" w:line="264" w:lineRule="auto"/>
        <w:ind w:firstLine="425"/>
        <w:jc w:val="both"/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09781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“(3) Apdrošinātājs apdrošinātā riska iestāšanās gadījumā </w:t>
      </w:r>
      <w:r w:rsidRPr="00097816">
        <w:rPr>
          <w:rFonts w:ascii="Times New Roman" w:eastAsia="Aptos" w:hAnsi="Times New Roman" w:cs="Times New Roman"/>
          <w:kern w:val="2"/>
          <w:sz w:val="24"/>
          <w:szCs w:val="24"/>
          <w:u w:val="single"/>
          <w:lang w:eastAsia="en-US"/>
          <w14:ligatures w14:val="standardContextual"/>
        </w:rPr>
        <w:t>ir tiesīgs apstrādāt</w:t>
      </w:r>
      <w:r w:rsidRPr="0009781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saskaņā ar šā likuma 7. panta pirmo un sesto daļu saņemto </w:t>
      </w:r>
      <w:r w:rsidRPr="00097816">
        <w:rPr>
          <w:rFonts w:ascii="Times New Roman" w:eastAsia="Aptos" w:hAnsi="Times New Roman" w:cs="Times New Roman"/>
          <w:kern w:val="2"/>
          <w:sz w:val="24"/>
          <w:szCs w:val="24"/>
          <w:u w:val="single"/>
          <w:lang w:eastAsia="en-US"/>
          <w14:ligatures w14:val="standardContextual"/>
        </w:rPr>
        <w:t>informāciju, kas satur personas veselības datus</w:t>
      </w:r>
      <w:r w:rsidRPr="0009781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, ja šī informācija ir nepieciešama lēmuma pieņemšanai par apdrošināšanas atlīdzības izmaksu vai apdrošināšanas atlīdzības apmēra noteikšanu.”</w:t>
      </w:r>
    </w:p>
    <w:p w:rsidR="00F902F2" w:rsidRPr="00F902F2" w:rsidRDefault="00097816" w:rsidP="00F902F2">
      <w:pPr>
        <w:spacing w:after="120" w:line="264" w:lineRule="auto"/>
        <w:ind w:firstLine="425"/>
        <w:jc w:val="both"/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D245A4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Tomēr praksē apdrošinātāji bieži sastopas ar ārstniecības iestāžu atteikumiem sniegt informāciju. </w:t>
      </w:r>
      <w:r w:rsidR="00F902F2" w:rsidRPr="00D245A4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Vēl jo vairāk pat tajos gadījumos, kad klients ir devis savu piekrišanu, no ārstniecības iestādes nereti informāciju saņemt neizdodas, jo tās vadība izlemj to nesniegt.</w:t>
      </w:r>
      <w:r w:rsidR="00F902F2" w:rsidRPr="00F902F2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:rsidR="00097816" w:rsidRPr="00097816" w:rsidRDefault="00097816" w:rsidP="00F4603C">
      <w:pPr>
        <w:spacing w:after="120" w:line="264" w:lineRule="auto"/>
        <w:ind w:firstLine="425"/>
        <w:jc w:val="both"/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09781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Tas krietni apgrūtina klienta iespēju saņemt apdrošināšanas atlīdzību, jo bez dokumentiem, kas pierāda apdrošinātā riska iestāšanos, nav iespējams pieņemt lēmumu par atlīdzību. Saskaņā ar Apdrošināšanas līguma likuma 31.panta otro daļu:</w:t>
      </w:r>
    </w:p>
    <w:p w:rsidR="00097816" w:rsidRPr="00097816" w:rsidRDefault="00097816" w:rsidP="00F4603C">
      <w:pPr>
        <w:spacing w:after="120" w:line="264" w:lineRule="auto"/>
        <w:ind w:firstLine="425"/>
        <w:jc w:val="both"/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09781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“(2) Apdrošinātājam nav tiesību:</w:t>
      </w:r>
    </w:p>
    <w:p w:rsidR="00097816" w:rsidRPr="00097816" w:rsidRDefault="00097816" w:rsidP="00F4603C">
      <w:pPr>
        <w:spacing w:after="120" w:line="264" w:lineRule="auto"/>
        <w:ind w:firstLine="425"/>
        <w:jc w:val="both"/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09781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1) bez pārliecināšanās par apdrošinātā riska iestāšanos un zaudējumu apmēru pieņemt lēmumu par apdrošināšanas atlīdzības izmaksu”.</w:t>
      </w:r>
    </w:p>
    <w:p w:rsidR="00097816" w:rsidRPr="00097816" w:rsidRDefault="00097816" w:rsidP="00F4603C">
      <w:pPr>
        <w:spacing w:after="120" w:line="264" w:lineRule="auto"/>
        <w:ind w:firstLine="425"/>
        <w:jc w:val="both"/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09781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Rezultātā zaudētāji ir klienti (pacienti), kuriem tiek apgrūtinātas tiesības saņemt apdrošināšanas atlīdzību.</w:t>
      </w:r>
    </w:p>
    <w:p w:rsidR="00F902F2" w:rsidRDefault="00097816" w:rsidP="00F902F2">
      <w:pPr>
        <w:spacing w:after="120" w:line="264" w:lineRule="auto"/>
        <w:ind w:firstLine="425"/>
        <w:jc w:val="both"/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5B3CF9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LAA vēršas ar lūgumu pie Veselības ministrijas izplatīt ārstniecības iestādēm informāciju par apdrošinātāja tiesībām pieprasīt minēto informāciju un aicināt sniegt apdrošinātājiem pieprasīto informāciju pēc </w:t>
      </w:r>
      <w:r w:rsidRPr="00D245A4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apdrošinātāju lūguma. </w:t>
      </w:r>
      <w:r w:rsidR="00F902F2" w:rsidRPr="00D245A4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Uzsveram, ka datu </w:t>
      </w:r>
      <w:r w:rsidR="00D950C0" w:rsidRPr="00D245A4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saņemšana un </w:t>
      </w:r>
      <w:r w:rsidR="00F902F2" w:rsidRPr="00D245A4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apstrāde </w:t>
      </w:r>
      <w:r w:rsidR="00D950C0" w:rsidRPr="00D245A4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ir tiesiska un </w:t>
      </w:r>
      <w:r w:rsidR="00F902F2" w:rsidRPr="00D245A4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notiek uz likuma pamata iepriekš likumos norādītajos gadījumos pat bez </w:t>
      </w:r>
      <w:r w:rsidR="00D950C0" w:rsidRPr="00D245A4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klienta</w:t>
      </w:r>
      <w:r w:rsidR="00F902F2" w:rsidRPr="00D245A4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piekrišanas</w:t>
      </w:r>
      <w:r w:rsidR="00D950C0" w:rsidRPr="00D245A4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.</w:t>
      </w:r>
      <w:r w:rsidR="00F902F2" w:rsidRPr="00D245A4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D950C0" w:rsidRPr="00D245A4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Papildus tam, </w:t>
      </w:r>
      <w:r w:rsidR="00F902F2" w:rsidRPr="00D245A4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nepārprotami norādīta klienta piekrišana viennozīmīgi ir pamats sniegt apdrošinātāja lūgto informāciju.</w:t>
      </w:r>
    </w:p>
    <w:p w:rsidR="00CC6491" w:rsidRPr="00CC6491" w:rsidRDefault="00457BF7" w:rsidP="0009781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3CF9">
        <w:rPr>
          <w:rFonts w:ascii="Times New Roman" w:hAnsi="Times New Roman" w:cs="Times New Roman"/>
          <w:sz w:val="24"/>
          <w:szCs w:val="24"/>
        </w:rPr>
        <w:t xml:space="preserve">Nepieciešamības gadījumā esam gatavi tikties un pārrunāt šo jautājumu, iepriekš </w:t>
      </w:r>
      <w:r w:rsidR="005B3CF9" w:rsidRPr="005B3CF9">
        <w:rPr>
          <w:rFonts w:ascii="Times New Roman" w:hAnsi="Times New Roman" w:cs="Times New Roman"/>
          <w:sz w:val="24"/>
          <w:szCs w:val="24"/>
        </w:rPr>
        <w:t>vienojoties</w:t>
      </w:r>
      <w:r w:rsidRPr="005B3CF9">
        <w:rPr>
          <w:rFonts w:ascii="Times New Roman" w:hAnsi="Times New Roman" w:cs="Times New Roman"/>
          <w:sz w:val="24"/>
          <w:szCs w:val="24"/>
        </w:rPr>
        <w:t xml:space="preserve"> par tikšanās laiku.</w:t>
      </w:r>
    </w:p>
    <w:p w:rsidR="00CC6491" w:rsidRPr="00CC6491" w:rsidRDefault="00CC6491" w:rsidP="00CC649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491" w:rsidRDefault="00CC6491" w:rsidP="0009781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6491">
        <w:rPr>
          <w:rFonts w:ascii="Times New Roman" w:hAnsi="Times New Roman" w:cs="Times New Roman"/>
          <w:sz w:val="24"/>
          <w:szCs w:val="24"/>
        </w:rPr>
        <w:t>Ar cieņu</w:t>
      </w:r>
    </w:p>
    <w:p w:rsidR="00097816" w:rsidRPr="00CC6491" w:rsidRDefault="00097816" w:rsidP="0009781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C6491" w:rsidRDefault="00CC6491" w:rsidP="00097816">
      <w:pPr>
        <w:tabs>
          <w:tab w:val="left" w:pos="6804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6491">
        <w:rPr>
          <w:rFonts w:ascii="Times New Roman" w:hAnsi="Times New Roman" w:cs="Times New Roman"/>
          <w:sz w:val="24"/>
          <w:szCs w:val="24"/>
        </w:rPr>
        <w:t>Prezidents</w:t>
      </w:r>
      <w:r w:rsidRPr="00CC6491">
        <w:rPr>
          <w:rFonts w:ascii="Times New Roman" w:hAnsi="Times New Roman" w:cs="Times New Roman"/>
          <w:sz w:val="24"/>
          <w:szCs w:val="24"/>
        </w:rPr>
        <w:tab/>
        <w:t>J.Abāšins</w:t>
      </w:r>
    </w:p>
    <w:p w:rsidR="00097816" w:rsidRDefault="00097816" w:rsidP="00097816">
      <w:pPr>
        <w:tabs>
          <w:tab w:val="left" w:pos="6804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B3CF9" w:rsidRDefault="005B3CF9" w:rsidP="00097816">
      <w:pPr>
        <w:tabs>
          <w:tab w:val="left" w:pos="6804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97816" w:rsidRPr="00097816" w:rsidRDefault="00097816" w:rsidP="00097816">
      <w:pPr>
        <w:tabs>
          <w:tab w:val="left" w:pos="6804"/>
        </w:tabs>
        <w:ind w:firstLine="426"/>
        <w:jc w:val="center"/>
        <w:rPr>
          <w:rFonts w:ascii="Times New Roman" w:hAnsi="Times New Roman" w:cs="Times New Roman"/>
          <w:sz w:val="20"/>
          <w:szCs w:val="20"/>
        </w:rPr>
      </w:pPr>
      <w:r w:rsidRPr="00097816">
        <w:rPr>
          <w:rFonts w:ascii="Times New Roman" w:hAnsi="Times New Roman" w:cs="Times New Roman"/>
          <w:sz w:val="20"/>
          <w:szCs w:val="20"/>
        </w:rPr>
        <w:t>DOKUMENTS IR PARAKSTĪTS AR DROŠU ELEKTRONISKO PARAKSTU UN</w:t>
      </w:r>
    </w:p>
    <w:p w:rsidR="00097816" w:rsidRPr="00097816" w:rsidRDefault="00097816" w:rsidP="00097816">
      <w:pPr>
        <w:tabs>
          <w:tab w:val="left" w:pos="6804"/>
        </w:tabs>
        <w:ind w:firstLine="426"/>
        <w:jc w:val="center"/>
        <w:rPr>
          <w:rFonts w:ascii="Times New Roman" w:hAnsi="Times New Roman" w:cs="Times New Roman"/>
          <w:sz w:val="20"/>
          <w:szCs w:val="20"/>
        </w:rPr>
      </w:pPr>
      <w:r w:rsidRPr="00097816">
        <w:rPr>
          <w:rFonts w:ascii="Times New Roman" w:hAnsi="Times New Roman" w:cs="Times New Roman"/>
          <w:sz w:val="20"/>
          <w:szCs w:val="20"/>
        </w:rPr>
        <w:t>SATUR LAIKA ZĪMOGU</w:t>
      </w:r>
    </w:p>
    <w:sectPr w:rsidR="00097816" w:rsidRPr="00097816" w:rsidSect="00097816">
      <w:headerReference w:type="first" r:id="rId8"/>
      <w:footerReference w:type="first" r:id="rId9"/>
      <w:pgSz w:w="11907" w:h="16840" w:code="9"/>
      <w:pgMar w:top="1418" w:right="1304" w:bottom="1134" w:left="1247" w:header="680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4173" w:rsidRDefault="00BA4173" w:rsidP="001A5588">
      <w:r>
        <w:separator/>
      </w:r>
    </w:p>
  </w:endnote>
  <w:endnote w:type="continuationSeparator" w:id="0">
    <w:p w:rsidR="00BA4173" w:rsidRDefault="00BA4173" w:rsidP="001A5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d Hat Display">
    <w:altName w:val="Calibri"/>
    <w:charset w:val="00"/>
    <w:family w:val="auto"/>
    <w:pitch w:val="variable"/>
    <w:sig w:usb0="A000006F" w:usb1="4000006B" w:usb2="00000028" w:usb3="00000000" w:csb0="0000009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5588" w:rsidRPr="008F4806" w:rsidRDefault="001A5588" w:rsidP="008F4806">
    <w:pPr>
      <w:pBdr>
        <w:top w:val="single" w:sz="4" w:space="5" w:color="auto"/>
      </w:pBdr>
      <w:tabs>
        <w:tab w:val="left" w:pos="3402"/>
        <w:tab w:val="left" w:pos="5812"/>
        <w:tab w:val="right" w:pos="9639"/>
      </w:tabs>
      <w:ind w:right="-57"/>
      <w:rPr>
        <w:rFonts w:ascii="Red Hat Display" w:hAnsi="Red Hat Display" w:cs="Red Hat Display"/>
      </w:rPr>
    </w:pPr>
    <w:r w:rsidRPr="008F4806">
      <w:rPr>
        <w:rFonts w:ascii="Red Hat Display" w:hAnsi="Red Hat Display" w:cs="Red Hat Display"/>
        <w:sz w:val="18"/>
      </w:rPr>
      <w:t>Toma iela 4, Rīga, LV-1003</w:t>
    </w:r>
    <w:r w:rsidRPr="008F4806">
      <w:rPr>
        <w:rFonts w:ascii="Red Hat Display" w:hAnsi="Red Hat Display" w:cs="Red Hat Display"/>
        <w:sz w:val="18"/>
      </w:rPr>
      <w:tab/>
      <w:t>Tālr.: 6</w:t>
    </w:r>
    <w:smartTag w:uri="schemas-tilde-lv/tildestengine" w:element="phone">
      <w:smartTagPr>
        <w:attr w:name="phone_number" w:val="7360898"/>
      </w:smartTagPr>
      <w:r w:rsidRPr="008F4806">
        <w:rPr>
          <w:rFonts w:ascii="Red Hat Display" w:hAnsi="Red Hat Display" w:cs="Red Hat Display"/>
          <w:sz w:val="18"/>
        </w:rPr>
        <w:t>7360898</w:t>
      </w:r>
    </w:smartTag>
    <w:r w:rsidRPr="008F4806">
      <w:rPr>
        <w:rFonts w:ascii="Red Hat Display" w:hAnsi="Red Hat Display" w:cs="Red Hat Display"/>
        <w:sz w:val="18"/>
      </w:rPr>
      <w:tab/>
      <w:t>E-pasts: office@laa.lv</w:t>
    </w:r>
    <w:r w:rsidRPr="008F4806">
      <w:rPr>
        <w:rFonts w:ascii="Red Hat Display" w:hAnsi="Red Hat Display" w:cs="Red Hat Display"/>
        <w:bCs/>
        <w:sz w:val="18"/>
      </w:rPr>
      <w:tab/>
      <w:t>www.laa.lv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4173" w:rsidRDefault="00BA4173" w:rsidP="001A5588">
      <w:r>
        <w:separator/>
      </w:r>
    </w:p>
  </w:footnote>
  <w:footnote w:type="continuationSeparator" w:id="0">
    <w:p w:rsidR="00BA4173" w:rsidRDefault="00BA4173" w:rsidP="001A5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4806" w:rsidRDefault="008F4806" w:rsidP="008F4806">
    <w:pPr>
      <w:pStyle w:val="Header"/>
      <w:ind w:left="-426"/>
    </w:pPr>
    <w:r>
      <w:rPr>
        <w:noProof/>
      </w:rPr>
      <w:drawing>
        <wp:inline distT="0" distB="0" distL="0" distR="0" wp14:anchorId="7A5E9B93" wp14:editId="1A8359C1">
          <wp:extent cx="2901535" cy="1150620"/>
          <wp:effectExtent l="0" t="0" r="0" b="0"/>
          <wp:docPr id="53878341" name="Attēls 1" descr="Attēls, kurā ir teksts, fonts, balts, grafika&#10;&#10;Apraksts ģenerēts automāti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434563" name="Attēls 1" descr="Attēls, kurā ir teksts, fonts, balts, grafika&#10;&#10;Apraksts ģenerēts automātisk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307" cy="1154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A5588" w:rsidRDefault="001A5588" w:rsidP="008F48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C8A"/>
    <w:multiLevelType w:val="hybridMultilevel"/>
    <w:tmpl w:val="6736F2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08A2"/>
    <w:multiLevelType w:val="hybridMultilevel"/>
    <w:tmpl w:val="B5A4EBB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D384E"/>
    <w:multiLevelType w:val="hybridMultilevel"/>
    <w:tmpl w:val="81D8E2C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E22C35"/>
    <w:multiLevelType w:val="hybridMultilevel"/>
    <w:tmpl w:val="4FF27F66"/>
    <w:lvl w:ilvl="0" w:tplc="D040C000">
      <w:start w:val="1"/>
      <w:numFmt w:val="decimal"/>
      <w:lvlText w:val="%1."/>
      <w:lvlJc w:val="left"/>
      <w:rPr>
        <w:rFonts w:ascii="Times New Roman" w:hAnsi="Times New Roman" w:hint="default"/>
        <w:b w:val="0"/>
        <w:i w:val="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C461D"/>
    <w:multiLevelType w:val="hybridMultilevel"/>
    <w:tmpl w:val="1ADE1E6A"/>
    <w:lvl w:ilvl="0" w:tplc="0426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D5B49CE"/>
    <w:multiLevelType w:val="hybridMultilevel"/>
    <w:tmpl w:val="1C0EB6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86202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40E57"/>
    <w:multiLevelType w:val="hybridMultilevel"/>
    <w:tmpl w:val="6F56C792"/>
    <w:lvl w:ilvl="0" w:tplc="FCDC4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731095"/>
    <w:multiLevelType w:val="hybridMultilevel"/>
    <w:tmpl w:val="9FB6860E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A11ED"/>
    <w:multiLevelType w:val="hybridMultilevel"/>
    <w:tmpl w:val="D70C6474"/>
    <w:lvl w:ilvl="0" w:tplc="BF86202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D9735B"/>
    <w:multiLevelType w:val="hybridMultilevel"/>
    <w:tmpl w:val="535A26F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117BA2"/>
    <w:multiLevelType w:val="hybridMultilevel"/>
    <w:tmpl w:val="B290B5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56BB2"/>
    <w:multiLevelType w:val="hybridMultilevel"/>
    <w:tmpl w:val="46129D22"/>
    <w:lvl w:ilvl="0" w:tplc="24F8B7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862028">
      <w:start w:val="1"/>
      <w:numFmt w:val="bullet"/>
      <w:lvlText w:val="-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74F7A"/>
    <w:multiLevelType w:val="hybridMultilevel"/>
    <w:tmpl w:val="8F02D1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F30CC"/>
    <w:multiLevelType w:val="hybridMultilevel"/>
    <w:tmpl w:val="F762F80C"/>
    <w:lvl w:ilvl="0" w:tplc="1FDCBB24">
      <w:numFmt w:val="bullet"/>
      <w:lvlText w:val="•"/>
      <w:lvlJc w:val="left"/>
      <w:pPr>
        <w:ind w:left="1469" w:hanging="1044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4BDD2384"/>
    <w:multiLevelType w:val="multilevel"/>
    <w:tmpl w:val="6EB0E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7E1E95"/>
    <w:multiLevelType w:val="hybridMultilevel"/>
    <w:tmpl w:val="187CD160"/>
    <w:lvl w:ilvl="0" w:tplc="A3F6A308">
      <w:start w:val="1"/>
      <w:numFmt w:val="decimal"/>
      <w:lvlText w:val="%1)"/>
      <w:lvlJc w:val="left"/>
      <w:pPr>
        <w:ind w:left="857" w:hanging="432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5" w:hanging="360"/>
      </w:pPr>
    </w:lvl>
    <w:lvl w:ilvl="2" w:tplc="0426001B" w:tentative="1">
      <w:start w:val="1"/>
      <w:numFmt w:val="lowerRoman"/>
      <w:lvlText w:val="%3."/>
      <w:lvlJc w:val="right"/>
      <w:pPr>
        <w:ind w:left="2225" w:hanging="180"/>
      </w:pPr>
    </w:lvl>
    <w:lvl w:ilvl="3" w:tplc="0426000F" w:tentative="1">
      <w:start w:val="1"/>
      <w:numFmt w:val="decimal"/>
      <w:lvlText w:val="%4."/>
      <w:lvlJc w:val="left"/>
      <w:pPr>
        <w:ind w:left="2945" w:hanging="360"/>
      </w:pPr>
    </w:lvl>
    <w:lvl w:ilvl="4" w:tplc="04260019" w:tentative="1">
      <w:start w:val="1"/>
      <w:numFmt w:val="lowerLetter"/>
      <w:lvlText w:val="%5."/>
      <w:lvlJc w:val="left"/>
      <w:pPr>
        <w:ind w:left="3665" w:hanging="360"/>
      </w:pPr>
    </w:lvl>
    <w:lvl w:ilvl="5" w:tplc="0426001B" w:tentative="1">
      <w:start w:val="1"/>
      <w:numFmt w:val="lowerRoman"/>
      <w:lvlText w:val="%6."/>
      <w:lvlJc w:val="right"/>
      <w:pPr>
        <w:ind w:left="4385" w:hanging="180"/>
      </w:pPr>
    </w:lvl>
    <w:lvl w:ilvl="6" w:tplc="0426000F" w:tentative="1">
      <w:start w:val="1"/>
      <w:numFmt w:val="decimal"/>
      <w:lvlText w:val="%7."/>
      <w:lvlJc w:val="left"/>
      <w:pPr>
        <w:ind w:left="5105" w:hanging="360"/>
      </w:pPr>
    </w:lvl>
    <w:lvl w:ilvl="7" w:tplc="04260019" w:tentative="1">
      <w:start w:val="1"/>
      <w:numFmt w:val="lowerLetter"/>
      <w:lvlText w:val="%8."/>
      <w:lvlJc w:val="left"/>
      <w:pPr>
        <w:ind w:left="5825" w:hanging="360"/>
      </w:pPr>
    </w:lvl>
    <w:lvl w:ilvl="8" w:tplc="042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5366375E"/>
    <w:multiLevelType w:val="hybridMultilevel"/>
    <w:tmpl w:val="7FAC60E6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843ED7"/>
    <w:multiLevelType w:val="hybridMultilevel"/>
    <w:tmpl w:val="BC0CB082"/>
    <w:lvl w:ilvl="0" w:tplc="4CBC25A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777B23"/>
    <w:multiLevelType w:val="hybridMultilevel"/>
    <w:tmpl w:val="88D28968"/>
    <w:lvl w:ilvl="0" w:tplc="BF86202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7FC3F6B"/>
    <w:multiLevelType w:val="hybridMultilevel"/>
    <w:tmpl w:val="723A93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A3344D"/>
    <w:multiLevelType w:val="hybridMultilevel"/>
    <w:tmpl w:val="38BC0BE8"/>
    <w:lvl w:ilvl="0" w:tplc="0426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7F6E6693"/>
    <w:multiLevelType w:val="hybridMultilevel"/>
    <w:tmpl w:val="41BC3EF0"/>
    <w:lvl w:ilvl="0" w:tplc="A7087C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1709370">
    <w:abstractNumId w:val="7"/>
  </w:num>
  <w:num w:numId="2" w16cid:durableId="956765164">
    <w:abstractNumId w:val="10"/>
  </w:num>
  <w:num w:numId="3" w16cid:durableId="1183714308">
    <w:abstractNumId w:val="3"/>
  </w:num>
  <w:num w:numId="4" w16cid:durableId="1820222436">
    <w:abstractNumId w:val="11"/>
  </w:num>
  <w:num w:numId="5" w16cid:durableId="763769505">
    <w:abstractNumId w:val="20"/>
  </w:num>
  <w:num w:numId="6" w16cid:durableId="1248078399">
    <w:abstractNumId w:val="4"/>
  </w:num>
  <w:num w:numId="7" w16cid:durableId="314143656">
    <w:abstractNumId w:val="13"/>
  </w:num>
  <w:num w:numId="8" w16cid:durableId="1005522796">
    <w:abstractNumId w:val="16"/>
  </w:num>
  <w:num w:numId="9" w16cid:durableId="2049840294">
    <w:abstractNumId w:val="21"/>
  </w:num>
  <w:num w:numId="10" w16cid:durableId="616563801">
    <w:abstractNumId w:val="6"/>
  </w:num>
  <w:num w:numId="11" w16cid:durableId="1820532021">
    <w:abstractNumId w:val="12"/>
  </w:num>
  <w:num w:numId="12" w16cid:durableId="859587318">
    <w:abstractNumId w:val="5"/>
  </w:num>
  <w:num w:numId="13" w16cid:durableId="201746791">
    <w:abstractNumId w:val="18"/>
  </w:num>
  <w:num w:numId="14" w16cid:durableId="1305114169">
    <w:abstractNumId w:val="8"/>
  </w:num>
  <w:num w:numId="15" w16cid:durableId="6018830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8762552">
    <w:abstractNumId w:val="2"/>
  </w:num>
  <w:num w:numId="17" w16cid:durableId="2094354852">
    <w:abstractNumId w:val="9"/>
  </w:num>
  <w:num w:numId="18" w16cid:durableId="18938795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65148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049911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132381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067553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C39"/>
    <w:rsid w:val="000036C6"/>
    <w:rsid w:val="000136C1"/>
    <w:rsid w:val="000413C4"/>
    <w:rsid w:val="00046EA9"/>
    <w:rsid w:val="00060622"/>
    <w:rsid w:val="000648CF"/>
    <w:rsid w:val="00067AEE"/>
    <w:rsid w:val="00067C61"/>
    <w:rsid w:val="000805B9"/>
    <w:rsid w:val="0008464E"/>
    <w:rsid w:val="00097257"/>
    <w:rsid w:val="00097816"/>
    <w:rsid w:val="000B0C5C"/>
    <w:rsid w:val="000B2D8E"/>
    <w:rsid w:val="000C27A7"/>
    <w:rsid w:val="000C6252"/>
    <w:rsid w:val="000D3135"/>
    <w:rsid w:val="000D50F8"/>
    <w:rsid w:val="000E7D23"/>
    <w:rsid w:val="000F37A7"/>
    <w:rsid w:val="000F59A6"/>
    <w:rsid w:val="001051A7"/>
    <w:rsid w:val="00106929"/>
    <w:rsid w:val="00116657"/>
    <w:rsid w:val="0012052A"/>
    <w:rsid w:val="00121560"/>
    <w:rsid w:val="00121581"/>
    <w:rsid w:val="00164CA3"/>
    <w:rsid w:val="00174BEE"/>
    <w:rsid w:val="0017585B"/>
    <w:rsid w:val="0018324C"/>
    <w:rsid w:val="00186456"/>
    <w:rsid w:val="00186C46"/>
    <w:rsid w:val="00193164"/>
    <w:rsid w:val="0019332E"/>
    <w:rsid w:val="001967B1"/>
    <w:rsid w:val="001A5588"/>
    <w:rsid w:val="001A6066"/>
    <w:rsid w:val="001B73CD"/>
    <w:rsid w:val="001D15C2"/>
    <w:rsid w:val="001E786E"/>
    <w:rsid w:val="00206FC9"/>
    <w:rsid w:val="00212ECC"/>
    <w:rsid w:val="002131B0"/>
    <w:rsid w:val="00250526"/>
    <w:rsid w:val="00251304"/>
    <w:rsid w:val="00260526"/>
    <w:rsid w:val="00265D90"/>
    <w:rsid w:val="00285B2C"/>
    <w:rsid w:val="002A0DA6"/>
    <w:rsid w:val="002A1F03"/>
    <w:rsid w:val="002B76DA"/>
    <w:rsid w:val="002C06B6"/>
    <w:rsid w:val="002C6D29"/>
    <w:rsid w:val="002F0CF2"/>
    <w:rsid w:val="002F15D6"/>
    <w:rsid w:val="002F3D86"/>
    <w:rsid w:val="003045EF"/>
    <w:rsid w:val="0030666B"/>
    <w:rsid w:val="00310101"/>
    <w:rsid w:val="00324538"/>
    <w:rsid w:val="00332192"/>
    <w:rsid w:val="00334EDD"/>
    <w:rsid w:val="00356C4C"/>
    <w:rsid w:val="0036418E"/>
    <w:rsid w:val="00375BF0"/>
    <w:rsid w:val="003806AC"/>
    <w:rsid w:val="00383AF6"/>
    <w:rsid w:val="00386016"/>
    <w:rsid w:val="003A1321"/>
    <w:rsid w:val="003A5CF0"/>
    <w:rsid w:val="003C0C98"/>
    <w:rsid w:val="003D69C6"/>
    <w:rsid w:val="0040212A"/>
    <w:rsid w:val="00414D70"/>
    <w:rsid w:val="0042495F"/>
    <w:rsid w:val="00427274"/>
    <w:rsid w:val="004329AF"/>
    <w:rsid w:val="00436AEB"/>
    <w:rsid w:val="00457BF7"/>
    <w:rsid w:val="00487BEE"/>
    <w:rsid w:val="00497357"/>
    <w:rsid w:val="004A017D"/>
    <w:rsid w:val="004A0ECB"/>
    <w:rsid w:val="004A4E59"/>
    <w:rsid w:val="004B08C0"/>
    <w:rsid w:val="004B793C"/>
    <w:rsid w:val="004C6B87"/>
    <w:rsid w:val="004E4702"/>
    <w:rsid w:val="004F0208"/>
    <w:rsid w:val="004F45BD"/>
    <w:rsid w:val="0050023C"/>
    <w:rsid w:val="005064A3"/>
    <w:rsid w:val="005066C6"/>
    <w:rsid w:val="00550987"/>
    <w:rsid w:val="00556FF4"/>
    <w:rsid w:val="0055730B"/>
    <w:rsid w:val="005605F6"/>
    <w:rsid w:val="005675F1"/>
    <w:rsid w:val="005A6992"/>
    <w:rsid w:val="005B0099"/>
    <w:rsid w:val="005B3CF9"/>
    <w:rsid w:val="005B7C56"/>
    <w:rsid w:val="005C1467"/>
    <w:rsid w:val="005C30A2"/>
    <w:rsid w:val="005C5C10"/>
    <w:rsid w:val="005D1C3E"/>
    <w:rsid w:val="005E5741"/>
    <w:rsid w:val="00600AE5"/>
    <w:rsid w:val="00607646"/>
    <w:rsid w:val="006079B5"/>
    <w:rsid w:val="00625BE8"/>
    <w:rsid w:val="00631924"/>
    <w:rsid w:val="00642DF4"/>
    <w:rsid w:val="006555EA"/>
    <w:rsid w:val="006654E8"/>
    <w:rsid w:val="006744C6"/>
    <w:rsid w:val="006975A0"/>
    <w:rsid w:val="00697627"/>
    <w:rsid w:val="006A61A5"/>
    <w:rsid w:val="006B04EE"/>
    <w:rsid w:val="006C0E59"/>
    <w:rsid w:val="006C527B"/>
    <w:rsid w:val="006E14CF"/>
    <w:rsid w:val="006E3669"/>
    <w:rsid w:val="006F1D2B"/>
    <w:rsid w:val="00712D3E"/>
    <w:rsid w:val="007335A2"/>
    <w:rsid w:val="00735AB3"/>
    <w:rsid w:val="0074106A"/>
    <w:rsid w:val="0075766A"/>
    <w:rsid w:val="00763F29"/>
    <w:rsid w:val="00772459"/>
    <w:rsid w:val="00777DAD"/>
    <w:rsid w:val="00785C95"/>
    <w:rsid w:val="00793A24"/>
    <w:rsid w:val="007A1DBB"/>
    <w:rsid w:val="007B76BD"/>
    <w:rsid w:val="007B7DF4"/>
    <w:rsid w:val="007F7D81"/>
    <w:rsid w:val="00813C46"/>
    <w:rsid w:val="008376BE"/>
    <w:rsid w:val="008409AC"/>
    <w:rsid w:val="00850231"/>
    <w:rsid w:val="00852A26"/>
    <w:rsid w:val="00854508"/>
    <w:rsid w:val="00864936"/>
    <w:rsid w:val="00867CBA"/>
    <w:rsid w:val="00873035"/>
    <w:rsid w:val="00892275"/>
    <w:rsid w:val="00895E5A"/>
    <w:rsid w:val="008A3823"/>
    <w:rsid w:val="008B1EFE"/>
    <w:rsid w:val="008B4F28"/>
    <w:rsid w:val="008D0FA7"/>
    <w:rsid w:val="008D5A79"/>
    <w:rsid w:val="008F0F29"/>
    <w:rsid w:val="008F4806"/>
    <w:rsid w:val="00904CB9"/>
    <w:rsid w:val="00907045"/>
    <w:rsid w:val="009247E6"/>
    <w:rsid w:val="00936E02"/>
    <w:rsid w:val="00937AB5"/>
    <w:rsid w:val="00956DCF"/>
    <w:rsid w:val="00960F51"/>
    <w:rsid w:val="009701B5"/>
    <w:rsid w:val="00973B11"/>
    <w:rsid w:val="00976566"/>
    <w:rsid w:val="00985157"/>
    <w:rsid w:val="009A06F0"/>
    <w:rsid w:val="009A11EE"/>
    <w:rsid w:val="009A4061"/>
    <w:rsid w:val="009A5E0E"/>
    <w:rsid w:val="009A7888"/>
    <w:rsid w:val="009B271E"/>
    <w:rsid w:val="009B3739"/>
    <w:rsid w:val="00A01070"/>
    <w:rsid w:val="00A273EE"/>
    <w:rsid w:val="00A31C2E"/>
    <w:rsid w:val="00A4154E"/>
    <w:rsid w:val="00A51BF9"/>
    <w:rsid w:val="00A64BD4"/>
    <w:rsid w:val="00A72105"/>
    <w:rsid w:val="00A7434E"/>
    <w:rsid w:val="00A8706A"/>
    <w:rsid w:val="00A87EEA"/>
    <w:rsid w:val="00A94349"/>
    <w:rsid w:val="00A94DD7"/>
    <w:rsid w:val="00AB13F3"/>
    <w:rsid w:val="00AB4969"/>
    <w:rsid w:val="00AC42EA"/>
    <w:rsid w:val="00AD7344"/>
    <w:rsid w:val="00AE1ECD"/>
    <w:rsid w:val="00AE277F"/>
    <w:rsid w:val="00AE292A"/>
    <w:rsid w:val="00B14656"/>
    <w:rsid w:val="00B16F42"/>
    <w:rsid w:val="00B21ED4"/>
    <w:rsid w:val="00B35A23"/>
    <w:rsid w:val="00B42BB3"/>
    <w:rsid w:val="00B45971"/>
    <w:rsid w:val="00B50A7A"/>
    <w:rsid w:val="00B636EF"/>
    <w:rsid w:val="00B70556"/>
    <w:rsid w:val="00B76DD3"/>
    <w:rsid w:val="00BA2E29"/>
    <w:rsid w:val="00BA4173"/>
    <w:rsid w:val="00BC0676"/>
    <w:rsid w:val="00BE51B3"/>
    <w:rsid w:val="00BE6DFA"/>
    <w:rsid w:val="00C04061"/>
    <w:rsid w:val="00C0778C"/>
    <w:rsid w:val="00C1160E"/>
    <w:rsid w:val="00C22C27"/>
    <w:rsid w:val="00C25300"/>
    <w:rsid w:val="00C334C7"/>
    <w:rsid w:val="00C46E39"/>
    <w:rsid w:val="00C6189B"/>
    <w:rsid w:val="00C62ACB"/>
    <w:rsid w:val="00C63013"/>
    <w:rsid w:val="00C67FA2"/>
    <w:rsid w:val="00C9358A"/>
    <w:rsid w:val="00CA0279"/>
    <w:rsid w:val="00CA114E"/>
    <w:rsid w:val="00CC6491"/>
    <w:rsid w:val="00CD3E52"/>
    <w:rsid w:val="00CE296C"/>
    <w:rsid w:val="00D014F2"/>
    <w:rsid w:val="00D12DBB"/>
    <w:rsid w:val="00D13E63"/>
    <w:rsid w:val="00D17F0E"/>
    <w:rsid w:val="00D2364A"/>
    <w:rsid w:val="00D245A4"/>
    <w:rsid w:val="00D33149"/>
    <w:rsid w:val="00D66EF3"/>
    <w:rsid w:val="00D72DFE"/>
    <w:rsid w:val="00D76669"/>
    <w:rsid w:val="00D950C0"/>
    <w:rsid w:val="00DA0168"/>
    <w:rsid w:val="00DA1C39"/>
    <w:rsid w:val="00DA2F9E"/>
    <w:rsid w:val="00DA4881"/>
    <w:rsid w:val="00DA5D78"/>
    <w:rsid w:val="00DB2087"/>
    <w:rsid w:val="00DB5E2E"/>
    <w:rsid w:val="00DB78C2"/>
    <w:rsid w:val="00DE1D71"/>
    <w:rsid w:val="00DF1C12"/>
    <w:rsid w:val="00E05608"/>
    <w:rsid w:val="00E41ED8"/>
    <w:rsid w:val="00E522E5"/>
    <w:rsid w:val="00E655A1"/>
    <w:rsid w:val="00E73624"/>
    <w:rsid w:val="00E73C2A"/>
    <w:rsid w:val="00E77301"/>
    <w:rsid w:val="00E84E55"/>
    <w:rsid w:val="00EB1463"/>
    <w:rsid w:val="00EC2E9A"/>
    <w:rsid w:val="00ED68A8"/>
    <w:rsid w:val="00EE64DA"/>
    <w:rsid w:val="00EF4819"/>
    <w:rsid w:val="00EF7ACC"/>
    <w:rsid w:val="00F14454"/>
    <w:rsid w:val="00F14A54"/>
    <w:rsid w:val="00F240C5"/>
    <w:rsid w:val="00F303A1"/>
    <w:rsid w:val="00F3109F"/>
    <w:rsid w:val="00F314FD"/>
    <w:rsid w:val="00F37AF2"/>
    <w:rsid w:val="00F4183F"/>
    <w:rsid w:val="00F44FFC"/>
    <w:rsid w:val="00F4603C"/>
    <w:rsid w:val="00F67C10"/>
    <w:rsid w:val="00F85A3D"/>
    <w:rsid w:val="00F902F2"/>
    <w:rsid w:val="00F958AD"/>
    <w:rsid w:val="00FA2CB4"/>
    <w:rsid w:val="00FB3459"/>
    <w:rsid w:val="00FC1DE7"/>
    <w:rsid w:val="00FD0510"/>
    <w:rsid w:val="00FD594C"/>
    <w:rsid w:val="00FD5D28"/>
    <w:rsid w:val="00FD63BB"/>
    <w:rsid w:val="00FF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phone"/>
  <w:shapeDefaults>
    <o:shapedefaults v:ext="edit" spidmax="2050"/>
    <o:shapelayout v:ext="edit">
      <o:idmap v:ext="edit" data="2"/>
    </o:shapelayout>
  </w:shapeDefaults>
  <w:decimalSymbol w:val="."/>
  <w:listSeparator w:val=";"/>
  <w14:docId w14:val="788F5C30"/>
  <w15:chartTrackingRefBased/>
  <w15:docId w15:val="{DA6FF1DD-B965-4B3A-ACBB-D529394F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C39"/>
    <w:pPr>
      <w:spacing w:after="0" w:line="240" w:lineRule="auto"/>
    </w:pPr>
    <w:rPr>
      <w:rFonts w:ascii="Calibri" w:hAnsi="Calibri" w:cs="Calibri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1C3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1C3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55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5588"/>
    <w:rPr>
      <w:rFonts w:ascii="Calibri" w:hAnsi="Calibri" w:cs="Calibri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1A55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5588"/>
    <w:rPr>
      <w:rFonts w:ascii="Calibri" w:hAnsi="Calibri" w:cs="Calibri"/>
      <w:lang w:eastAsia="lv-LV"/>
    </w:rPr>
  </w:style>
  <w:style w:type="paragraph" w:styleId="BodyText">
    <w:name w:val="Body Text"/>
    <w:basedOn w:val="Normal"/>
    <w:link w:val="BodyTextChar"/>
    <w:uiPriority w:val="99"/>
    <w:semiHidden/>
    <w:unhideWhenUsed/>
    <w:rsid w:val="001A5588"/>
    <w:pPr>
      <w:spacing w:after="120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A5588"/>
    <w:rPr>
      <w:rFonts w:ascii="Times New Roman" w:hAnsi="Times New Roman" w:cs="Times New Roman"/>
      <w:sz w:val="24"/>
      <w:szCs w:val="24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1A5588"/>
    <w:rPr>
      <w:color w:val="605E5C"/>
      <w:shd w:val="clear" w:color="auto" w:fill="E1DFDD"/>
    </w:rPr>
  </w:style>
  <w:style w:type="character" w:customStyle="1" w:styleId="c1">
    <w:name w:val="c1"/>
    <w:basedOn w:val="DefaultParagraphFont"/>
    <w:rsid w:val="00CE296C"/>
  </w:style>
  <w:style w:type="paragraph" w:customStyle="1" w:styleId="c17">
    <w:name w:val="c17"/>
    <w:basedOn w:val="Normal"/>
    <w:rsid w:val="00CE29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DefaultParagraphFont"/>
    <w:rsid w:val="00CE296C"/>
  </w:style>
  <w:style w:type="paragraph" w:customStyle="1" w:styleId="c18">
    <w:name w:val="c18"/>
    <w:basedOn w:val="Normal"/>
    <w:rsid w:val="00CE29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DefaultParagraphFont"/>
    <w:rsid w:val="00CE296C"/>
  </w:style>
  <w:style w:type="character" w:customStyle="1" w:styleId="c22">
    <w:name w:val="c22"/>
    <w:basedOn w:val="DefaultParagraphFont"/>
    <w:rsid w:val="00CE296C"/>
  </w:style>
  <w:style w:type="paragraph" w:styleId="ListParagraph">
    <w:name w:val="List Paragraph"/>
    <w:basedOn w:val="Normal"/>
    <w:uiPriority w:val="34"/>
    <w:qFormat/>
    <w:rsid w:val="00785C95"/>
    <w:pPr>
      <w:ind w:left="720"/>
      <w:contextualSpacing/>
    </w:pPr>
  </w:style>
  <w:style w:type="paragraph" w:customStyle="1" w:styleId="Standard">
    <w:name w:val="Standard"/>
    <w:rsid w:val="005064A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Body">
    <w:name w:val="Body"/>
    <w:rsid w:val="004973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IBM Plex Sans" w:eastAsia="Arial Unicode MS" w:hAnsi="IBM Plex Sans" w:cs="Arial Unicode MS"/>
      <w:color w:val="000000"/>
      <w:sz w:val="20"/>
      <w:szCs w:val="20"/>
      <w:u w:color="000000"/>
      <w:bdr w:val="nil"/>
      <w:lang w:eastAsia="lv-LV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evision">
    <w:name w:val="Revision"/>
    <w:hidden/>
    <w:uiPriority w:val="99"/>
    <w:semiHidden/>
    <w:rsid w:val="008F0F29"/>
    <w:pPr>
      <w:spacing w:after="0" w:line="240" w:lineRule="auto"/>
    </w:pPr>
    <w:rPr>
      <w:rFonts w:ascii="Calibri" w:hAnsi="Calibri" w:cs="Calibri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BE51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51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1B3"/>
    <w:rPr>
      <w:rFonts w:ascii="Calibri" w:hAnsi="Calibri" w:cs="Calibri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1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1B3"/>
    <w:rPr>
      <w:rFonts w:ascii="Calibri" w:hAnsi="Calibri" w:cs="Calibri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B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BD4"/>
    <w:rPr>
      <w:rFonts w:ascii="Segoe UI" w:hAnsi="Segoe UI" w:cs="Segoe UI"/>
      <w:sz w:val="18"/>
      <w:szCs w:val="18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EF481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3B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3B11"/>
    <w:rPr>
      <w:rFonts w:ascii="Calibri" w:hAnsi="Calibri" w:cs="Calibri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973B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5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2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73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612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03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3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8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29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169928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9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2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59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3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56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12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3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3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9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91169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202C7-26F0-4165-9344-61E397C0C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2315</Words>
  <Characters>1321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LAA</dc:creator>
  <cp:keywords/>
  <dc:description/>
  <cp:lastModifiedBy>Anita Zolmane</cp:lastModifiedBy>
  <cp:revision>1</cp:revision>
  <cp:lastPrinted>2023-10-06T12:51:00Z</cp:lastPrinted>
  <dcterms:created xsi:type="dcterms:W3CDTF">2025-05-21T09:13:00Z</dcterms:created>
  <dcterms:modified xsi:type="dcterms:W3CDTF">2025-05-21T09:13:00Z</dcterms:modified>
</cp:coreProperties>
</file>