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D5" w:rsidRPr="003A6FD5" w:rsidRDefault="003A6FD5" w:rsidP="003A6FD5">
      <w:pPr>
        <w:jc w:val="right"/>
        <w:rPr>
          <w:rFonts w:eastAsia="Calibri"/>
          <w:i/>
          <w:sz w:val="20"/>
          <w:szCs w:val="20"/>
        </w:rPr>
      </w:pPr>
      <w:bookmarkStart w:id="0" w:name="_GoBack"/>
      <w:bookmarkEnd w:id="0"/>
      <w:r w:rsidRPr="003A6FD5">
        <w:rPr>
          <w:rFonts w:eastAsia="Calibri"/>
          <w:i/>
          <w:sz w:val="20"/>
          <w:szCs w:val="20"/>
        </w:rPr>
        <w:t xml:space="preserve">Līguma </w:t>
      </w:r>
    </w:p>
    <w:p w:rsidR="003A6FD5" w:rsidRPr="003A6FD5" w:rsidRDefault="003A6FD5" w:rsidP="003A6FD5">
      <w:pPr>
        <w:jc w:val="right"/>
        <w:rPr>
          <w:rFonts w:eastAsia="Calibri"/>
          <w:i/>
          <w:sz w:val="20"/>
          <w:szCs w:val="20"/>
        </w:rPr>
      </w:pPr>
      <w:r w:rsidRPr="003A6FD5">
        <w:rPr>
          <w:rFonts w:eastAsia="Calibri"/>
          <w:i/>
          <w:sz w:val="20"/>
          <w:szCs w:val="20"/>
        </w:rPr>
        <w:t>par Vadības informācijas sistēmas lietošanu</w:t>
      </w:r>
    </w:p>
    <w:p w:rsidR="00FF652D" w:rsidRPr="00B3174D" w:rsidRDefault="003A6FD5" w:rsidP="003A6FD5">
      <w:pPr>
        <w:tabs>
          <w:tab w:val="left" w:pos="3765"/>
        </w:tabs>
        <w:ind w:left="567" w:hanging="567"/>
        <w:jc w:val="right"/>
        <w:rPr>
          <w:sz w:val="28"/>
          <w:szCs w:val="28"/>
        </w:rPr>
      </w:pPr>
      <w:r w:rsidRPr="003A6FD5">
        <w:rPr>
          <w:rFonts w:eastAsia="Calibri"/>
          <w:i/>
          <w:sz w:val="20"/>
          <w:szCs w:val="20"/>
        </w:rPr>
        <w:t>9.1.</w:t>
      </w:r>
      <w:r>
        <w:rPr>
          <w:rFonts w:eastAsia="Calibri"/>
          <w:i/>
          <w:sz w:val="20"/>
          <w:szCs w:val="20"/>
        </w:rPr>
        <w:t>1</w:t>
      </w:r>
      <w:r w:rsidRPr="003A6FD5">
        <w:rPr>
          <w:rFonts w:eastAsia="Calibri"/>
          <w:i/>
          <w:sz w:val="20"/>
          <w:szCs w:val="20"/>
        </w:rPr>
        <w:t>.punkts</w:t>
      </w:r>
    </w:p>
    <w:p w:rsidR="003A6FD5" w:rsidRDefault="003A6FD5" w:rsidP="008D7421">
      <w:pPr>
        <w:tabs>
          <w:tab w:val="left" w:pos="3765"/>
        </w:tabs>
        <w:ind w:left="567" w:hanging="567"/>
        <w:jc w:val="center"/>
        <w:rPr>
          <w:b/>
          <w:sz w:val="28"/>
          <w:szCs w:val="28"/>
        </w:rPr>
      </w:pPr>
    </w:p>
    <w:p w:rsidR="000608B2" w:rsidRDefault="000608B2" w:rsidP="008D7421">
      <w:pPr>
        <w:tabs>
          <w:tab w:val="left" w:pos="3765"/>
        </w:tabs>
        <w:ind w:left="567" w:hanging="567"/>
        <w:jc w:val="center"/>
        <w:rPr>
          <w:b/>
          <w:sz w:val="28"/>
          <w:szCs w:val="28"/>
        </w:rPr>
      </w:pPr>
    </w:p>
    <w:p w:rsidR="008D7421" w:rsidRPr="00395DD2" w:rsidRDefault="008D7421" w:rsidP="008D7421">
      <w:pPr>
        <w:tabs>
          <w:tab w:val="left" w:pos="3765"/>
        </w:tabs>
        <w:ind w:left="567" w:hanging="567"/>
        <w:jc w:val="center"/>
        <w:rPr>
          <w:b/>
          <w:sz w:val="28"/>
          <w:szCs w:val="28"/>
        </w:rPr>
      </w:pPr>
      <w:r w:rsidRPr="00395DD2">
        <w:rPr>
          <w:b/>
          <w:sz w:val="28"/>
          <w:szCs w:val="28"/>
        </w:rPr>
        <w:t>Vadības informācijas sistēmas lietošanas noteikumi</w:t>
      </w:r>
    </w:p>
    <w:p w:rsidR="008D7421" w:rsidRPr="00395DD2" w:rsidRDefault="008D7421" w:rsidP="008D7421">
      <w:pPr>
        <w:ind w:left="567" w:hanging="567"/>
        <w:rPr>
          <w:sz w:val="28"/>
          <w:szCs w:val="28"/>
        </w:rPr>
      </w:pPr>
    </w:p>
    <w:p w:rsidR="008D7421" w:rsidRPr="004D57B2" w:rsidRDefault="008D7421" w:rsidP="004C0A83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4D57B2">
        <w:t>Veselības aprūpes pakalpojumu apmaksas norēķinu sistēmas „Vadības informācijas sistēma” (turpmāk – VIS) lietotājs</w:t>
      </w:r>
      <w:r w:rsidRPr="004D57B2">
        <w:rPr>
          <w:b/>
        </w:rPr>
        <w:t xml:space="preserve"> </w:t>
      </w:r>
      <w:r w:rsidRPr="004D57B2">
        <w:t>ir fiziska persona, kura, izmantojot lietotāja vārdu un paroli, piekļūst VIS funkcijām un datiem.</w:t>
      </w:r>
    </w:p>
    <w:p w:rsidR="008D7421" w:rsidRPr="004D57B2" w:rsidRDefault="004D57B2" w:rsidP="004C0A83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4D57B2">
        <w:t xml:space="preserve">Šie </w:t>
      </w:r>
      <w:r w:rsidR="004025AB">
        <w:t>VIS</w:t>
      </w:r>
      <w:r w:rsidR="008D7421" w:rsidRPr="004D57B2">
        <w:t xml:space="preserve"> </w:t>
      </w:r>
      <w:r w:rsidR="000E1435" w:rsidRPr="004D57B2">
        <w:t xml:space="preserve">lietošanas </w:t>
      </w:r>
      <w:r w:rsidR="008D7421" w:rsidRPr="004D57B2">
        <w:t xml:space="preserve">noteikumi </w:t>
      </w:r>
      <w:r w:rsidR="00D35AFC" w:rsidRPr="004D57B2">
        <w:t xml:space="preserve"> ir saistoši visiem </w:t>
      </w:r>
      <w:r w:rsidR="008D7421" w:rsidRPr="004D57B2">
        <w:t xml:space="preserve">VIS </w:t>
      </w:r>
      <w:r w:rsidR="000E1435" w:rsidRPr="004D57B2">
        <w:t>lietotājiem</w:t>
      </w:r>
      <w:r w:rsidR="008D7421" w:rsidRPr="004D57B2">
        <w:t>.</w:t>
      </w:r>
    </w:p>
    <w:p w:rsidR="004D57B2" w:rsidRPr="004D57B2" w:rsidRDefault="004D57B2" w:rsidP="004C0A83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4D57B2">
        <w:t xml:space="preserve">Katram VIS lietotājam tiek izveidots lietotāja konts, piešķirot lietotājvārdu un </w:t>
      </w:r>
      <w:r w:rsidR="00631B5D">
        <w:t xml:space="preserve">pirmreizējo </w:t>
      </w:r>
      <w:r w:rsidRPr="004D57B2">
        <w:t>paroli, kas tiek nosūtīta uz lietotāja elektroniskā pasta adresi.</w:t>
      </w:r>
    </w:p>
    <w:p w:rsidR="004D57B2" w:rsidRPr="004D57B2" w:rsidRDefault="004D57B2" w:rsidP="004C0A83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4D57B2">
        <w:t xml:space="preserve">Lietotājam ir pienākums </w:t>
      </w:r>
      <w:r w:rsidR="004025AB">
        <w:t xml:space="preserve">72 </w:t>
      </w:r>
      <w:r w:rsidR="00631B5D">
        <w:t xml:space="preserve">(septiņdesmit divu) </w:t>
      </w:r>
      <w:r w:rsidR="004025AB">
        <w:t>stundu</w:t>
      </w:r>
      <w:r w:rsidRPr="004D57B2">
        <w:t xml:space="preserve"> laikā pēc lietotāja konta saņemšanas </w:t>
      </w:r>
      <w:r w:rsidR="004025AB">
        <w:t>p</w:t>
      </w:r>
      <w:r w:rsidR="00F636B7">
        <w:t>i</w:t>
      </w:r>
      <w:r w:rsidR="004025AB">
        <w:t xml:space="preserve">eslēgties pie VIS un </w:t>
      </w:r>
      <w:r w:rsidRPr="004D57B2">
        <w:t>nomainīt pirmreizējo paroli.</w:t>
      </w:r>
    </w:p>
    <w:p w:rsidR="004D57B2" w:rsidRDefault="004D57B2" w:rsidP="004C0A83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4D57B2">
        <w:t xml:space="preserve">Paroles derīguma termiņš ir 90 </w:t>
      </w:r>
      <w:r w:rsidR="00631B5D">
        <w:t xml:space="preserve">(deviņdesmit) </w:t>
      </w:r>
      <w:r w:rsidRPr="004D57B2">
        <w:t>dienas.</w:t>
      </w:r>
    </w:p>
    <w:p w:rsidR="007958FF" w:rsidRPr="007958FF" w:rsidRDefault="007958FF" w:rsidP="007958FF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7958FF">
        <w:t>Paroles garums nav mazāks par deviņiem simboliem un satur vismaz vienu lielo latīņu alfabēta burtu, vienu mazo latīņu alfabēta burtu, vienu ciparu un vienu speciālo simbolu.</w:t>
      </w:r>
    </w:p>
    <w:p w:rsidR="004D57B2" w:rsidRPr="004D57B2" w:rsidRDefault="00BC1445" w:rsidP="004C0A83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4D57B2">
        <w:t>Lietotāja kontu drīkst izmantot tikai tā fiziskā persona, kurai t</w:t>
      </w:r>
      <w:r w:rsidR="00F1700D" w:rsidRPr="004D57B2">
        <w:t>as ir izveidots</w:t>
      </w:r>
      <w:r w:rsidR="004D57B2" w:rsidRPr="004D57B2">
        <w:t>.</w:t>
      </w:r>
    </w:p>
    <w:p w:rsidR="00BC1445" w:rsidRPr="004D57B2" w:rsidRDefault="00F14C19" w:rsidP="004C0A83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4D57B2">
        <w:t xml:space="preserve">VIS </w:t>
      </w:r>
      <w:r w:rsidR="004D57B2" w:rsidRPr="004D57B2">
        <w:t>l</w:t>
      </w:r>
      <w:r w:rsidR="00BC1445" w:rsidRPr="004D57B2">
        <w:t xml:space="preserve">ietotājs </w:t>
      </w:r>
      <w:r w:rsidR="004D57B2" w:rsidRPr="004D57B2">
        <w:t>atbild</w:t>
      </w:r>
      <w:r w:rsidR="00BC1445" w:rsidRPr="004D57B2">
        <w:t>:</w:t>
      </w:r>
    </w:p>
    <w:p w:rsidR="00BC1445" w:rsidRPr="004D57B2" w:rsidRDefault="00BC1445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jc w:val="both"/>
      </w:pPr>
      <w:r w:rsidRPr="004D57B2">
        <w:t xml:space="preserve">par visām darbībām, kas veiktas VIS, izmantojot </w:t>
      </w:r>
      <w:r w:rsidR="00631B5D">
        <w:t xml:space="preserve">attiecīgā </w:t>
      </w:r>
      <w:r w:rsidRPr="004D57B2">
        <w:t>lietotāja kontu;</w:t>
      </w:r>
    </w:p>
    <w:p w:rsidR="00BC1445" w:rsidRPr="004D57B2" w:rsidRDefault="00BC1445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jc w:val="both"/>
      </w:pPr>
      <w:r w:rsidRPr="004D57B2">
        <w:t>par ievadītās informācijas pareizību;</w:t>
      </w:r>
    </w:p>
    <w:p w:rsidR="00BC1445" w:rsidRPr="004D57B2" w:rsidRDefault="00BC1445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jc w:val="both"/>
      </w:pPr>
      <w:r w:rsidRPr="004D57B2">
        <w:t xml:space="preserve">par personas datu aizsardzību un neizpaušanu arī pēc darba tiesisko </w:t>
      </w:r>
      <w:r w:rsidR="00631B5D" w:rsidRPr="00631B5D">
        <w:rPr>
          <w:rFonts w:eastAsia="Calibri"/>
        </w:rPr>
        <w:t>vai cita veida attiecību izbeigšanās</w:t>
      </w:r>
      <w:r w:rsidR="00631B5D">
        <w:rPr>
          <w:rFonts w:eastAsia="Calibri"/>
        </w:rPr>
        <w:t>, kuru ietvaros lietota VIS</w:t>
      </w:r>
      <w:r w:rsidRPr="004D57B2">
        <w:t>;</w:t>
      </w:r>
    </w:p>
    <w:p w:rsidR="00400AA6" w:rsidRPr="004D57B2" w:rsidRDefault="00F1700D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jc w:val="both"/>
      </w:pPr>
      <w:r w:rsidRPr="004D57B2">
        <w:t>p</w:t>
      </w:r>
      <w:r w:rsidR="00BC1445" w:rsidRPr="004D57B2">
        <w:t>ar VIS informācijas resursu izmanto</w:t>
      </w:r>
      <w:r w:rsidR="00400AA6" w:rsidRPr="004D57B2">
        <w:t xml:space="preserve">šanu </w:t>
      </w:r>
      <w:r w:rsidR="00631B5D">
        <w:t xml:space="preserve">tikai </w:t>
      </w:r>
      <w:r w:rsidR="00400AA6" w:rsidRPr="004D57B2">
        <w:t>atbilstoši VIS mērķim</w:t>
      </w:r>
      <w:r w:rsidR="004D57B2">
        <w:t>.</w:t>
      </w:r>
    </w:p>
    <w:p w:rsidR="00A61D97" w:rsidRDefault="00A61D97" w:rsidP="004C0A83">
      <w:pPr>
        <w:pStyle w:val="ListParagraph"/>
        <w:numPr>
          <w:ilvl w:val="0"/>
          <w:numId w:val="6"/>
        </w:numPr>
        <w:tabs>
          <w:tab w:val="left" w:pos="426"/>
        </w:tabs>
        <w:ind w:hanging="426"/>
        <w:contextualSpacing/>
        <w:jc w:val="both"/>
      </w:pPr>
      <w:r>
        <w:t>VIS l</w:t>
      </w:r>
      <w:r w:rsidR="00400AA6" w:rsidRPr="004D57B2">
        <w:t>ietotājs</w:t>
      </w:r>
      <w:r>
        <w:t>:</w:t>
      </w:r>
    </w:p>
    <w:p w:rsidR="00D36B14" w:rsidRDefault="00400AA6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contextualSpacing/>
        <w:jc w:val="both"/>
      </w:pPr>
      <w:r w:rsidRPr="004D57B2">
        <w:t xml:space="preserve">nekavējoties ziņo </w:t>
      </w:r>
      <w:r w:rsidR="00127B31">
        <w:t>Nacionāl</w:t>
      </w:r>
      <w:r w:rsidR="00A5477D">
        <w:t>ajam</w:t>
      </w:r>
      <w:r w:rsidR="00127B31">
        <w:t xml:space="preserve"> veselības d</w:t>
      </w:r>
      <w:r w:rsidRPr="004D57B2">
        <w:t>ienesta</w:t>
      </w:r>
      <w:r w:rsidR="00571301">
        <w:t>m</w:t>
      </w:r>
      <w:r w:rsidR="000D7108">
        <w:t xml:space="preserve"> (turpmāk – Dienests)</w:t>
      </w:r>
      <w:r w:rsidR="00D36B14">
        <w:t>:</w:t>
      </w:r>
    </w:p>
    <w:p w:rsidR="00400AA6" w:rsidRPr="004D57B2" w:rsidRDefault="000E1435" w:rsidP="004C0A83">
      <w:pPr>
        <w:pStyle w:val="ListParagraph"/>
        <w:numPr>
          <w:ilvl w:val="2"/>
          <w:numId w:val="6"/>
        </w:numPr>
        <w:tabs>
          <w:tab w:val="left" w:pos="1560"/>
        </w:tabs>
        <w:ind w:left="1560" w:hanging="709"/>
        <w:contextualSpacing/>
        <w:jc w:val="both"/>
      </w:pPr>
      <w:r w:rsidRPr="004D57B2">
        <w:t>uz</w:t>
      </w:r>
      <w:r w:rsidR="00400AA6" w:rsidRPr="004D57B2">
        <w:t xml:space="preserve"> e-past</w:t>
      </w:r>
      <w:r w:rsidR="00FF652D" w:rsidRPr="004D57B2">
        <w:t>u</w:t>
      </w:r>
      <w:r w:rsidR="00400AA6" w:rsidRPr="004D57B2">
        <w:t xml:space="preserve">: </w:t>
      </w:r>
      <w:hyperlink r:id="rId9" w:history="1">
        <w:r w:rsidR="00C407A2" w:rsidRPr="00C407A2">
          <w:rPr>
            <w:rStyle w:val="Hyperlink"/>
          </w:rPr>
          <w:t>atbalsts@eveseliba.gov.lv</w:t>
        </w:r>
      </w:hyperlink>
      <w:r w:rsidR="00127B31">
        <w:t xml:space="preserve"> vai pa </w:t>
      </w:r>
      <w:r w:rsidR="00400AA6" w:rsidRPr="004D57B2">
        <w:t xml:space="preserve">tālr.: </w:t>
      </w:r>
      <w:r w:rsidR="00C407A2" w:rsidRPr="004D57B2">
        <w:t>67</w:t>
      </w:r>
      <w:r w:rsidR="00C407A2">
        <w:t>803301</w:t>
      </w:r>
      <w:r w:rsidR="00400AA6" w:rsidRPr="004D57B2">
        <w:t>:</w:t>
      </w:r>
    </w:p>
    <w:p w:rsidR="00F1700D" w:rsidRPr="004D57B2" w:rsidRDefault="00FF652D" w:rsidP="004C0A83">
      <w:pPr>
        <w:pStyle w:val="ListParagraph"/>
        <w:numPr>
          <w:ilvl w:val="3"/>
          <w:numId w:val="6"/>
        </w:numPr>
        <w:tabs>
          <w:tab w:val="left" w:pos="2410"/>
        </w:tabs>
        <w:ind w:left="2410" w:hanging="850"/>
        <w:jc w:val="both"/>
      </w:pPr>
      <w:r w:rsidRPr="004D57B2">
        <w:t xml:space="preserve">par </w:t>
      </w:r>
      <w:r w:rsidR="008D7421" w:rsidRPr="004D57B2">
        <w:t xml:space="preserve">lietotāja </w:t>
      </w:r>
      <w:r w:rsidR="00400AA6" w:rsidRPr="004D57B2">
        <w:t xml:space="preserve">konta </w:t>
      </w:r>
      <w:r w:rsidR="008D7421" w:rsidRPr="004D57B2">
        <w:t xml:space="preserve">nejaušu publiskošanu, nozaudēšanu vai aizdomām, ka lietotāja </w:t>
      </w:r>
      <w:r w:rsidR="00F1700D" w:rsidRPr="004D57B2">
        <w:t>kont</w:t>
      </w:r>
      <w:r w:rsidR="000E1435" w:rsidRPr="004D57B2">
        <w:t>s</w:t>
      </w:r>
      <w:r w:rsidR="00F1700D" w:rsidRPr="004D57B2">
        <w:t xml:space="preserve"> </w:t>
      </w:r>
      <w:r w:rsidR="008D7421" w:rsidRPr="004D57B2">
        <w:t xml:space="preserve">ir </w:t>
      </w:r>
      <w:r w:rsidR="000E1435" w:rsidRPr="004D57B2">
        <w:t xml:space="preserve">kļuvis zināms </w:t>
      </w:r>
      <w:r w:rsidR="008D7421" w:rsidRPr="004D57B2">
        <w:t>trešajām personām</w:t>
      </w:r>
      <w:r w:rsidR="00400AA6" w:rsidRPr="004D57B2">
        <w:t>;</w:t>
      </w:r>
    </w:p>
    <w:p w:rsidR="00631B5D" w:rsidRDefault="001B0E95" w:rsidP="004C0A83">
      <w:pPr>
        <w:pStyle w:val="ListParagraph"/>
        <w:numPr>
          <w:ilvl w:val="3"/>
          <w:numId w:val="6"/>
        </w:numPr>
        <w:tabs>
          <w:tab w:val="left" w:pos="2410"/>
        </w:tabs>
        <w:ind w:left="2410" w:hanging="850"/>
        <w:contextualSpacing/>
        <w:jc w:val="both"/>
        <w:rPr>
          <w:color w:val="000000"/>
        </w:rPr>
      </w:pPr>
      <w:r>
        <w:rPr>
          <w:color w:val="000000"/>
        </w:rPr>
        <w:t>ja n</w:t>
      </w:r>
      <w:r w:rsidRPr="00F308B8">
        <w:rPr>
          <w:color w:val="000000"/>
        </w:rPr>
        <w:t xml:space="preserve">av iespējams izpildīt būtiskas </w:t>
      </w:r>
      <w:r>
        <w:rPr>
          <w:color w:val="000000"/>
        </w:rPr>
        <w:t>VIS</w:t>
      </w:r>
      <w:r w:rsidRPr="00F308B8">
        <w:rPr>
          <w:color w:val="000000"/>
        </w:rPr>
        <w:t xml:space="preserve"> funkcijas</w:t>
      </w:r>
      <w:r>
        <w:rPr>
          <w:color w:val="000000"/>
        </w:rPr>
        <w:t xml:space="preserve"> vai traucēta VIS funkciju izpilde,</w:t>
      </w:r>
      <w:r w:rsidRPr="00F308B8">
        <w:rPr>
          <w:color w:val="000000"/>
        </w:rPr>
        <w:t xml:space="preserve"> </w:t>
      </w:r>
      <w:r>
        <w:rPr>
          <w:color w:val="000000"/>
        </w:rPr>
        <w:t>kas</w:t>
      </w:r>
      <w:r w:rsidRPr="00F308B8">
        <w:rPr>
          <w:color w:val="000000"/>
        </w:rPr>
        <w:t xml:space="preserve"> rada </w:t>
      </w:r>
      <w:r>
        <w:rPr>
          <w:color w:val="000000"/>
        </w:rPr>
        <w:t xml:space="preserve">vai var radīt </w:t>
      </w:r>
      <w:r w:rsidRPr="00F308B8">
        <w:rPr>
          <w:color w:val="000000"/>
        </w:rPr>
        <w:t>negatīvu iespaidu uz</w:t>
      </w:r>
      <w:r w:rsidR="00631B5D">
        <w:rPr>
          <w:color w:val="000000"/>
        </w:rPr>
        <w:t>:</w:t>
      </w:r>
    </w:p>
    <w:p w:rsidR="00631B5D" w:rsidRDefault="00631B5D" w:rsidP="00631B5D">
      <w:pPr>
        <w:pStyle w:val="ListParagraph"/>
        <w:numPr>
          <w:ilvl w:val="0"/>
          <w:numId w:val="9"/>
        </w:numPr>
        <w:ind w:left="2552" w:hanging="142"/>
        <w:contextualSpacing/>
        <w:jc w:val="both"/>
        <w:rPr>
          <w:color w:val="000000"/>
        </w:rPr>
      </w:pPr>
      <w:r w:rsidRPr="00631B5D">
        <w:rPr>
          <w:color w:val="000000"/>
        </w:rPr>
        <w:t xml:space="preserve">attiecīgās ārstniecības iestādes vai aptiekas </w:t>
      </w:r>
      <w:r w:rsidR="001B0E95" w:rsidRPr="00631B5D">
        <w:rPr>
          <w:color w:val="000000"/>
        </w:rPr>
        <w:t>pamatdarbību</w:t>
      </w:r>
      <w:r>
        <w:rPr>
          <w:color w:val="000000"/>
        </w:rPr>
        <w:t>;</w:t>
      </w:r>
    </w:p>
    <w:p w:rsidR="00631B5D" w:rsidRDefault="00D36B14" w:rsidP="00631B5D">
      <w:pPr>
        <w:pStyle w:val="ListParagraph"/>
        <w:numPr>
          <w:ilvl w:val="0"/>
          <w:numId w:val="9"/>
        </w:numPr>
        <w:ind w:left="2552" w:hanging="142"/>
        <w:contextualSpacing/>
        <w:jc w:val="both"/>
        <w:rPr>
          <w:color w:val="000000"/>
        </w:rPr>
      </w:pPr>
      <w:r w:rsidRPr="00631B5D">
        <w:rPr>
          <w:color w:val="000000"/>
        </w:rPr>
        <w:t>veselības nozares darbu</w:t>
      </w:r>
      <w:r w:rsidR="00631B5D">
        <w:rPr>
          <w:color w:val="000000"/>
        </w:rPr>
        <w:t>;</w:t>
      </w:r>
    </w:p>
    <w:p w:rsidR="00631B5D" w:rsidRDefault="001B0E95" w:rsidP="00631B5D">
      <w:pPr>
        <w:pStyle w:val="ListParagraph"/>
        <w:numPr>
          <w:ilvl w:val="0"/>
          <w:numId w:val="9"/>
        </w:numPr>
        <w:ind w:left="2552" w:hanging="142"/>
        <w:contextualSpacing/>
        <w:jc w:val="both"/>
        <w:rPr>
          <w:color w:val="000000"/>
        </w:rPr>
      </w:pPr>
      <w:r w:rsidRPr="00631B5D">
        <w:rPr>
          <w:color w:val="000000"/>
        </w:rPr>
        <w:t>pacientu veselību</w:t>
      </w:r>
      <w:r w:rsidR="00631B5D">
        <w:rPr>
          <w:color w:val="000000"/>
        </w:rPr>
        <w:t>;</w:t>
      </w:r>
    </w:p>
    <w:p w:rsidR="001B0E95" w:rsidRPr="00631B5D" w:rsidRDefault="001B0E95" w:rsidP="00631B5D">
      <w:pPr>
        <w:pStyle w:val="ListParagraph"/>
        <w:numPr>
          <w:ilvl w:val="0"/>
          <w:numId w:val="9"/>
        </w:numPr>
        <w:ind w:left="2552" w:hanging="142"/>
        <w:contextualSpacing/>
        <w:jc w:val="both"/>
        <w:rPr>
          <w:color w:val="000000"/>
        </w:rPr>
      </w:pPr>
      <w:r w:rsidRPr="00631B5D">
        <w:rPr>
          <w:color w:val="000000"/>
        </w:rPr>
        <w:t>fizisku personu datu aizsardzību;</w:t>
      </w:r>
    </w:p>
    <w:p w:rsidR="001B0E95" w:rsidRDefault="001B0E95" w:rsidP="004C0A83">
      <w:pPr>
        <w:pStyle w:val="ListParagraph"/>
        <w:numPr>
          <w:ilvl w:val="3"/>
          <w:numId w:val="6"/>
        </w:numPr>
        <w:tabs>
          <w:tab w:val="left" w:pos="2410"/>
        </w:tabs>
        <w:ind w:left="2410" w:hanging="850"/>
        <w:contextualSpacing/>
        <w:jc w:val="both"/>
        <w:rPr>
          <w:color w:val="000000"/>
        </w:rPr>
      </w:pPr>
      <w:r>
        <w:rPr>
          <w:color w:val="000000"/>
        </w:rPr>
        <w:t>par gadījumiem, kas sagādā neērtības darbā ar VIS</w:t>
      </w:r>
      <w:r w:rsidR="00405212">
        <w:rPr>
          <w:color w:val="000000"/>
        </w:rPr>
        <w:t xml:space="preserve">, bet neietekmē </w:t>
      </w:r>
      <w:r w:rsidR="00CF60A8">
        <w:rPr>
          <w:color w:val="000000"/>
        </w:rPr>
        <w:t>šo noteikumu 9</w:t>
      </w:r>
      <w:r w:rsidR="007958FF">
        <w:rPr>
          <w:color w:val="000000"/>
        </w:rPr>
        <w:t>.1.1.2.punktā uzskaitīto</w:t>
      </w:r>
      <w:r>
        <w:rPr>
          <w:color w:val="000000"/>
        </w:rPr>
        <w:t>;</w:t>
      </w:r>
    </w:p>
    <w:p w:rsidR="00C407A2" w:rsidRPr="00D36B14" w:rsidRDefault="00D36B14" w:rsidP="004C0A83">
      <w:pPr>
        <w:pStyle w:val="ListParagraph"/>
        <w:numPr>
          <w:ilvl w:val="2"/>
          <w:numId w:val="6"/>
        </w:numPr>
        <w:ind w:left="1560" w:hanging="709"/>
        <w:contextualSpacing/>
        <w:jc w:val="both"/>
        <w:rPr>
          <w:color w:val="000000"/>
        </w:rPr>
      </w:pPr>
      <w:r>
        <w:rPr>
          <w:color w:val="000000"/>
        </w:rPr>
        <w:t xml:space="preserve">uz </w:t>
      </w:r>
      <w:r w:rsidR="007958FF">
        <w:rPr>
          <w:color w:val="000000"/>
        </w:rPr>
        <w:t xml:space="preserve">Dienesta </w:t>
      </w:r>
      <w:r>
        <w:rPr>
          <w:color w:val="000000"/>
        </w:rPr>
        <w:t xml:space="preserve">informācijas sistēmu </w:t>
      </w:r>
      <w:r w:rsidR="00C407A2" w:rsidRPr="00D36B14">
        <w:rPr>
          <w:color w:val="000000"/>
        </w:rPr>
        <w:t>drošības pārvaldniek</w:t>
      </w:r>
      <w:r>
        <w:rPr>
          <w:color w:val="000000"/>
        </w:rPr>
        <w:t>a e-pastu</w:t>
      </w:r>
      <w:r w:rsidR="007958FF">
        <w:rPr>
          <w:color w:val="000000"/>
        </w:rPr>
        <w:t xml:space="preserve">: </w:t>
      </w:r>
      <w:hyperlink r:id="rId10" w:history="1">
        <w:r w:rsidR="007958FF" w:rsidRPr="00DC492E">
          <w:rPr>
            <w:rStyle w:val="Hyperlink"/>
          </w:rPr>
          <w:t>drosiba@vmnvd.gov.lv</w:t>
        </w:r>
      </w:hyperlink>
      <w:r w:rsidR="007958FF">
        <w:rPr>
          <w:color w:val="000000"/>
        </w:rPr>
        <w:t xml:space="preserve"> </w:t>
      </w:r>
      <w:r>
        <w:rPr>
          <w:color w:val="000000"/>
        </w:rPr>
        <w:t>par k</w:t>
      </w:r>
      <w:r w:rsidRPr="00F308B8">
        <w:rPr>
          <w:color w:val="000000"/>
        </w:rPr>
        <w:t>onfidencialitātes pārkāpum</w:t>
      </w:r>
      <w:r>
        <w:rPr>
          <w:color w:val="000000"/>
        </w:rPr>
        <w:t>u</w:t>
      </w:r>
      <w:r w:rsidRPr="00F308B8">
        <w:rPr>
          <w:color w:val="000000"/>
        </w:rPr>
        <w:t xml:space="preserve">, kas ietekmē </w:t>
      </w:r>
      <w:r>
        <w:rPr>
          <w:color w:val="000000"/>
        </w:rPr>
        <w:t xml:space="preserve">vai var ietekmēt </w:t>
      </w:r>
      <w:r w:rsidRPr="00F308B8">
        <w:rPr>
          <w:color w:val="000000"/>
        </w:rPr>
        <w:t>fizisku personu datu aizsardzību</w:t>
      </w:r>
      <w:r>
        <w:rPr>
          <w:color w:val="000000"/>
        </w:rPr>
        <w:t xml:space="preserve">, nosūtot </w:t>
      </w:r>
      <w:r w:rsidR="00C407A2" w:rsidRPr="00D36B14">
        <w:rPr>
          <w:color w:val="000000"/>
        </w:rPr>
        <w:t>vismaz šādu informāciju:</w:t>
      </w:r>
    </w:p>
    <w:p w:rsidR="00C407A2" w:rsidRPr="008937D8" w:rsidRDefault="00D36B14" w:rsidP="004C0A83">
      <w:pPr>
        <w:pStyle w:val="ListParagraph"/>
        <w:numPr>
          <w:ilvl w:val="3"/>
          <w:numId w:val="6"/>
        </w:numPr>
        <w:ind w:left="2410" w:hanging="850"/>
        <w:contextualSpacing/>
        <w:jc w:val="both"/>
        <w:rPr>
          <w:color w:val="000000"/>
        </w:rPr>
      </w:pPr>
      <w:r>
        <w:rPr>
          <w:color w:val="000000"/>
        </w:rPr>
        <w:t>pārkāpuma</w:t>
      </w:r>
      <w:r w:rsidR="00C407A2" w:rsidRPr="008937D8">
        <w:rPr>
          <w:color w:val="000000"/>
        </w:rPr>
        <w:t xml:space="preserve"> apraksts;</w:t>
      </w:r>
    </w:p>
    <w:p w:rsidR="00C407A2" w:rsidRPr="008937D8" w:rsidRDefault="00D36B14" w:rsidP="004C0A83">
      <w:pPr>
        <w:pStyle w:val="ListParagraph"/>
        <w:numPr>
          <w:ilvl w:val="3"/>
          <w:numId w:val="6"/>
        </w:numPr>
        <w:ind w:left="2410" w:hanging="850"/>
        <w:contextualSpacing/>
        <w:jc w:val="both"/>
        <w:rPr>
          <w:color w:val="000000"/>
        </w:rPr>
      </w:pPr>
      <w:r>
        <w:rPr>
          <w:color w:val="000000"/>
        </w:rPr>
        <w:t>pārkāpuma</w:t>
      </w:r>
      <w:r w:rsidR="00C407A2" w:rsidRPr="008937D8">
        <w:rPr>
          <w:color w:val="000000"/>
        </w:rPr>
        <w:t xml:space="preserve"> laiks (datums un plkst</w:t>
      </w:r>
      <w:r w:rsidR="00C407A2">
        <w:rPr>
          <w:color w:val="000000"/>
        </w:rPr>
        <w:t>.</w:t>
      </w:r>
      <w:r w:rsidR="00C407A2" w:rsidRPr="008937D8">
        <w:rPr>
          <w:color w:val="000000"/>
        </w:rPr>
        <w:t>);</w:t>
      </w:r>
    </w:p>
    <w:p w:rsidR="00C407A2" w:rsidRDefault="00D36B14" w:rsidP="004C0A83">
      <w:pPr>
        <w:pStyle w:val="ListParagraph"/>
        <w:numPr>
          <w:ilvl w:val="3"/>
          <w:numId w:val="6"/>
        </w:numPr>
        <w:ind w:left="2410" w:hanging="850"/>
        <w:contextualSpacing/>
        <w:jc w:val="both"/>
        <w:rPr>
          <w:color w:val="000000"/>
        </w:rPr>
      </w:pPr>
      <w:r>
        <w:rPr>
          <w:color w:val="000000"/>
        </w:rPr>
        <w:t>lietotāja</w:t>
      </w:r>
      <w:r w:rsidR="00C407A2" w:rsidRPr="008937D8">
        <w:rPr>
          <w:color w:val="000000"/>
        </w:rPr>
        <w:t xml:space="preserve"> kontaktinformācija (tālrunis, e-pasts)</w:t>
      </w:r>
      <w:r w:rsidR="00A61D97">
        <w:rPr>
          <w:color w:val="000000"/>
        </w:rPr>
        <w:t>;</w:t>
      </w:r>
    </w:p>
    <w:p w:rsidR="00A61D97" w:rsidRPr="008937D8" w:rsidRDefault="00A61D97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contextualSpacing/>
        <w:jc w:val="both"/>
        <w:rPr>
          <w:color w:val="000000"/>
        </w:rPr>
      </w:pPr>
      <w:r>
        <w:t xml:space="preserve">ja lietotāja konts ir bloķēts, sazinās ar Dienestu, sūtot informāciju uz </w:t>
      </w:r>
      <w:hyperlink r:id="rId11" w:history="1">
        <w:r w:rsidR="00A5477D">
          <w:rPr>
            <w:rStyle w:val="Hyperlink"/>
          </w:rPr>
          <w:t>atbalsts</w:t>
        </w:r>
        <w:r w:rsidR="00A5477D" w:rsidRPr="004C173C">
          <w:rPr>
            <w:rStyle w:val="Hyperlink"/>
          </w:rPr>
          <w:t>@vmnvd.gov.lv</w:t>
        </w:r>
      </w:hyperlink>
      <w:r>
        <w:t xml:space="preserve"> vai pa tālruni </w:t>
      </w:r>
      <w:r w:rsidR="00071362">
        <w:t>67803301</w:t>
      </w:r>
      <w:r w:rsidR="007958FF">
        <w:t>, izņemot šo noteikumu 11.punktā minēto gadījumu;</w:t>
      </w:r>
    </w:p>
    <w:p w:rsidR="007958FF" w:rsidRDefault="008D7421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contextualSpacing/>
        <w:jc w:val="both"/>
      </w:pPr>
      <w:r w:rsidRPr="004D57B2">
        <w:t xml:space="preserve">regulāri, </w:t>
      </w:r>
      <w:r w:rsidR="004025AB">
        <w:t xml:space="preserve">bet </w:t>
      </w:r>
      <w:r w:rsidRPr="004D57B2">
        <w:t xml:space="preserve">ne retāk kā </w:t>
      </w:r>
      <w:r w:rsidR="00571301">
        <w:t xml:space="preserve">vienu </w:t>
      </w:r>
      <w:r w:rsidRPr="004D57B2">
        <w:t xml:space="preserve">reizi </w:t>
      </w:r>
      <w:r w:rsidR="004025AB">
        <w:t xml:space="preserve">90 </w:t>
      </w:r>
      <w:r w:rsidR="007958FF">
        <w:t xml:space="preserve">(deviņdesmit) </w:t>
      </w:r>
      <w:r w:rsidR="004025AB">
        <w:t>dien</w:t>
      </w:r>
      <w:r w:rsidR="00571301">
        <w:t>u laikā</w:t>
      </w:r>
      <w:r w:rsidRPr="004D57B2">
        <w:t xml:space="preserve">, maina </w:t>
      </w:r>
      <w:r w:rsidR="00400AA6" w:rsidRPr="004D57B2">
        <w:t>paroli</w:t>
      </w:r>
      <w:r w:rsidR="007958FF">
        <w:t>;</w:t>
      </w:r>
    </w:p>
    <w:p w:rsidR="004C0A83" w:rsidRPr="004D57B2" w:rsidRDefault="004C0A83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contextualSpacing/>
        <w:jc w:val="both"/>
      </w:pPr>
      <w:r w:rsidRPr="004D57B2">
        <w:t xml:space="preserve">nepieļauj no VIS iegūtās informācijas tīšu vai netīšu nodošanu citām personām, izņemot gadījumus, kad tas nepieciešams </w:t>
      </w:r>
      <w:r w:rsidR="007958FF">
        <w:t>darba</w:t>
      </w:r>
      <w:r w:rsidRPr="004D57B2">
        <w:t xml:space="preserve"> pienākumu veikšanai</w:t>
      </w:r>
      <w:r w:rsidR="007958FF">
        <w:t>;</w:t>
      </w:r>
    </w:p>
    <w:p w:rsidR="008D7421" w:rsidRPr="004D57B2" w:rsidRDefault="004C0A83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contextualSpacing/>
        <w:jc w:val="both"/>
      </w:pPr>
      <w:r>
        <w:lastRenderedPageBreak/>
        <w:t>j</w:t>
      </w:r>
      <w:r w:rsidRPr="004D57B2">
        <w:t xml:space="preserve">ebkuras ar VIS datiem veiktas apstrādes darbības, ieskaitot </w:t>
      </w:r>
      <w:r w:rsidR="007958FF" w:rsidRPr="007958FF">
        <w:rPr>
          <w:rFonts w:eastAsia="Calibri"/>
        </w:rPr>
        <w:t>datu apskati, vākšanu, reģistrēšanu, ievadīšanu, glabāšanu, sakārtošanu, pārveidošanu, izmantošanu, nodošanu, pārraidīšanu, izpaušanu, bloķēšanu vai dzēšanu</w:t>
      </w:r>
      <w:r w:rsidRPr="004D57B2">
        <w:t xml:space="preserve"> drīkst veikt tikai </w:t>
      </w:r>
      <w:r>
        <w:t xml:space="preserve">atbilstoši paredzētajam mērķim un tam nepieciešamajā apjomā, atbilstoši </w:t>
      </w:r>
      <w:r w:rsidRPr="004D57B2">
        <w:t>normatīvajos aktos noteiktaj</w:t>
      </w:r>
      <w:r>
        <w:t>ai</w:t>
      </w:r>
      <w:r w:rsidRPr="004D57B2">
        <w:t xml:space="preserve"> kārtīb</w:t>
      </w:r>
      <w:r>
        <w:t xml:space="preserve">ai, kā arī kārtībai, kas noteikta </w:t>
      </w:r>
      <w:r w:rsidRPr="00127B31">
        <w:t xml:space="preserve">līgumā </w:t>
      </w:r>
      <w:r>
        <w:t xml:space="preserve">starp Dienestu un </w:t>
      </w:r>
      <w:r w:rsidR="007958FF">
        <w:t xml:space="preserve">ārstniecības </w:t>
      </w:r>
      <w:r>
        <w:t xml:space="preserve"> iestādi </w:t>
      </w:r>
      <w:r w:rsidRPr="00127B31">
        <w:t>par valsts apmaksājamo veselības aprūpes pakalpojumu sniegšanu un apmaksu</w:t>
      </w:r>
      <w:r w:rsidR="007958FF">
        <w:t xml:space="preserve"> vai ar aptieku </w:t>
      </w:r>
      <w:r>
        <w:t>par valsts apmaksājamo ambulatorajai ārstēšanai paredzēto zāļu un medicīnisko ierīču izsniegšanu un apmaksu</w:t>
      </w:r>
      <w:r w:rsidR="007958FF">
        <w:t xml:space="preserve"> (atbilstoši tam, kā uzdevumā lietotājs veic darbu ar VIS)</w:t>
      </w:r>
      <w:r>
        <w:t>;</w:t>
      </w:r>
      <w:r w:rsidR="007958FF">
        <w:t xml:space="preserve"> </w:t>
      </w:r>
    </w:p>
    <w:p w:rsidR="008D7421" w:rsidRDefault="000B2BFE" w:rsidP="004C0A83">
      <w:pPr>
        <w:pStyle w:val="ListParagraph"/>
        <w:numPr>
          <w:ilvl w:val="1"/>
          <w:numId w:val="6"/>
        </w:numPr>
        <w:tabs>
          <w:tab w:val="left" w:pos="851"/>
        </w:tabs>
        <w:ind w:left="851" w:hanging="425"/>
        <w:contextualSpacing/>
        <w:jc w:val="both"/>
      </w:pPr>
      <w:r>
        <w:t>i</w:t>
      </w:r>
      <w:r w:rsidRPr="004D57B2">
        <w:t xml:space="preserve">zdrukas </w:t>
      </w:r>
      <w:r w:rsidR="008D7421" w:rsidRPr="004D57B2">
        <w:t>no VIS</w:t>
      </w:r>
      <w:r w:rsidR="00F74B4C">
        <w:t>, kuras satur personas datus,</w:t>
      </w:r>
      <w:r w:rsidR="008D7421" w:rsidRPr="004D57B2">
        <w:t xml:space="preserve"> glabā</w:t>
      </w:r>
      <w:r w:rsidR="00F74B4C">
        <w:t xml:space="preserve"> slēgtās mēbelēs vai seifā</w:t>
      </w:r>
      <w:r w:rsidR="008D7421" w:rsidRPr="004D57B2">
        <w:t xml:space="preserve"> un tās nekavējoties iznīcina</w:t>
      </w:r>
      <w:r w:rsidR="00127B31">
        <w:t>,</w:t>
      </w:r>
      <w:r w:rsidR="000E1435" w:rsidRPr="004D57B2">
        <w:t xml:space="preserve"> sasmalcinot dokumentu smalcinātājā</w:t>
      </w:r>
      <w:r w:rsidR="008D7421" w:rsidRPr="004D57B2">
        <w:t xml:space="preserve">, ja tās nav nepieciešamas </w:t>
      </w:r>
      <w:r w:rsidR="000608B2">
        <w:t>darba</w:t>
      </w:r>
      <w:r w:rsidR="000E1435" w:rsidRPr="004D57B2">
        <w:t xml:space="preserve"> </w:t>
      </w:r>
      <w:r w:rsidR="008D7421" w:rsidRPr="004D57B2">
        <w:t>pienākumu veikšanai</w:t>
      </w:r>
      <w:r w:rsidR="00644FBD">
        <w:t>;</w:t>
      </w:r>
    </w:p>
    <w:p w:rsidR="00D35AFC" w:rsidRPr="004D57B2" w:rsidRDefault="00D35AFC" w:rsidP="004C0A83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contextualSpacing/>
        <w:jc w:val="both"/>
      </w:pPr>
      <w:r w:rsidRPr="004D57B2">
        <w:t>VIS lietotājam aizliegts:</w:t>
      </w:r>
    </w:p>
    <w:p w:rsidR="000B2BFE" w:rsidRDefault="000B2BFE" w:rsidP="007958FF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  <w:jc w:val="both"/>
      </w:pPr>
      <w:r>
        <w:t>n</w:t>
      </w:r>
      <w:r w:rsidRPr="004D57B2">
        <w:t>o VIS iegūto informāciju pārveidot, publicēt, piedalīties tās nodošanā vai pārdošanā, reproducējot kopumā vai pa daļām</w:t>
      </w:r>
      <w:r w:rsidR="00644FBD">
        <w:t>;</w:t>
      </w:r>
    </w:p>
    <w:p w:rsidR="00BC1445" w:rsidRPr="004D57B2" w:rsidRDefault="00BC1445" w:rsidP="007958FF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  <w:jc w:val="both"/>
      </w:pPr>
      <w:r w:rsidRPr="004D57B2">
        <w:t xml:space="preserve">nodot </w:t>
      </w:r>
      <w:r w:rsidR="00644FBD">
        <w:t xml:space="preserve">vai izpaust </w:t>
      </w:r>
      <w:r w:rsidRPr="004D57B2">
        <w:t>citām personām</w:t>
      </w:r>
      <w:r w:rsidR="000608B2">
        <w:t>, kā arī</w:t>
      </w:r>
      <w:r w:rsidRPr="004D57B2">
        <w:t xml:space="preserve"> glabāt publiski pieejamā vietā </w:t>
      </w:r>
      <w:r w:rsidR="00FF652D" w:rsidRPr="004D57B2">
        <w:t>(</w:t>
      </w:r>
      <w:r w:rsidR="00F74B4C">
        <w:t xml:space="preserve">piemēram, </w:t>
      </w:r>
      <w:r w:rsidR="00FF652D" w:rsidRPr="004D57B2">
        <w:t>uz galda, pie monitora ekrāna</w:t>
      </w:r>
      <w:r w:rsidR="00644FBD">
        <w:t>)</w:t>
      </w:r>
      <w:r w:rsidR="00FF652D" w:rsidRPr="004D57B2">
        <w:t xml:space="preserve"> </w:t>
      </w:r>
      <w:r w:rsidRPr="004D57B2">
        <w:t>lietotāja kontu (lietotājvārdu</w:t>
      </w:r>
      <w:r w:rsidR="00FF652D" w:rsidRPr="004D57B2">
        <w:t xml:space="preserve"> un</w:t>
      </w:r>
      <w:r w:rsidRPr="004D57B2">
        <w:t xml:space="preserve"> paroli);</w:t>
      </w:r>
    </w:p>
    <w:p w:rsidR="008D7421" w:rsidRPr="004D57B2" w:rsidRDefault="008D7421" w:rsidP="007958FF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  <w:jc w:val="both"/>
      </w:pPr>
      <w:r w:rsidRPr="004D57B2">
        <w:t xml:space="preserve">izmantot savas </w:t>
      </w:r>
      <w:r w:rsidR="00D35AFC" w:rsidRPr="004D57B2">
        <w:t xml:space="preserve">piekļuves </w:t>
      </w:r>
      <w:r w:rsidRPr="004D57B2">
        <w:t>tiesības, lai traucētu VIS serveru, tīkla vai citu lietotāju darbību</w:t>
      </w:r>
      <w:r w:rsidR="00D35AFC" w:rsidRPr="004D57B2">
        <w:t>;</w:t>
      </w:r>
    </w:p>
    <w:p w:rsidR="00BC1445" w:rsidRPr="004D57B2" w:rsidRDefault="00BC1445" w:rsidP="007958FF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  <w:jc w:val="both"/>
      </w:pPr>
      <w:r w:rsidRPr="004D57B2">
        <w:t xml:space="preserve">pieprasīt no citiem </w:t>
      </w:r>
      <w:r w:rsidR="00FF652D" w:rsidRPr="004D57B2">
        <w:t xml:space="preserve">VIS </w:t>
      </w:r>
      <w:r w:rsidRPr="004D57B2">
        <w:t xml:space="preserve">lietotājiem tā lietotāja kontu </w:t>
      </w:r>
      <w:r w:rsidR="000608B2" w:rsidRPr="004D57B2">
        <w:t xml:space="preserve">(lietotājvārdu </w:t>
      </w:r>
      <w:r w:rsidR="000608B2">
        <w:t xml:space="preserve">vai </w:t>
      </w:r>
      <w:r w:rsidR="000608B2" w:rsidRPr="004D57B2">
        <w:t>paroli)</w:t>
      </w:r>
      <w:r w:rsidRPr="004D57B2">
        <w:t>;</w:t>
      </w:r>
    </w:p>
    <w:p w:rsidR="008D7421" w:rsidRPr="004D57B2" w:rsidRDefault="008D7421" w:rsidP="007958FF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  <w:jc w:val="both"/>
      </w:pPr>
      <w:r w:rsidRPr="004D57B2">
        <w:t xml:space="preserve">veikt nelegālu </w:t>
      </w:r>
      <w:r w:rsidR="00D35AFC" w:rsidRPr="004D57B2">
        <w:t xml:space="preserve">VIS </w:t>
      </w:r>
      <w:r w:rsidRPr="004D57B2">
        <w:t>vai tās daļu kopēšanu</w:t>
      </w:r>
      <w:r w:rsidR="00D35AFC" w:rsidRPr="004D57B2">
        <w:t>;</w:t>
      </w:r>
    </w:p>
    <w:p w:rsidR="00D35AFC" w:rsidRPr="004D57B2" w:rsidRDefault="00FF652D" w:rsidP="007958FF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  <w:jc w:val="both"/>
      </w:pPr>
      <w:r w:rsidRPr="004D57B2">
        <w:t>p</w:t>
      </w:r>
      <w:r w:rsidR="00D35AFC" w:rsidRPr="004D57B2">
        <w:t>iekļūt tiem VIS informācijas resursiem, kuriem tam nav piešķirtas piekļuves tiesības;</w:t>
      </w:r>
    </w:p>
    <w:p w:rsidR="00D35AFC" w:rsidRDefault="00D35AFC" w:rsidP="007958FF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  <w:jc w:val="both"/>
      </w:pPr>
      <w:r w:rsidRPr="004D57B2">
        <w:t>izdarīt darbības, kas apdraud VIS integritāti un konfidencialitāti, tai skaitā darbības, kuru izpildei netiek izmantotas uz ekrāna redzamās komandas vai kuras tiek izpildītas automātiski, bez lietotāja tiešas līdzdalības</w:t>
      </w:r>
      <w:r w:rsidR="00127B31">
        <w:t>;</w:t>
      </w:r>
    </w:p>
    <w:p w:rsidR="00127B31" w:rsidRPr="004D57B2" w:rsidRDefault="000D7108" w:rsidP="007958FF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  <w:jc w:val="both"/>
      </w:pPr>
      <w:r w:rsidRPr="000D7108">
        <w:t>lietot VIS personīgiem mērķiem, kas nav saistīti ar darba pienākumu veikšanu.</w:t>
      </w:r>
    </w:p>
    <w:p w:rsidR="00A5477D" w:rsidRDefault="00A5477D" w:rsidP="004C0A83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contextualSpacing/>
        <w:jc w:val="both"/>
      </w:pPr>
      <w:r>
        <w:t>Lietotāja konts tiek īslaicīgi bloķēts, ja lietotājs trīs reizes pēc kārtas nepareizi ievada paroli vai lietotājvārdu.</w:t>
      </w:r>
    </w:p>
    <w:p w:rsidR="008D7421" w:rsidRDefault="008D7421" w:rsidP="004C0A83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contextualSpacing/>
        <w:jc w:val="both"/>
      </w:pPr>
      <w:r w:rsidRPr="004D57B2">
        <w:t>Beidzot darbu</w:t>
      </w:r>
      <w:r w:rsidR="00FF652D" w:rsidRPr="004D57B2">
        <w:t xml:space="preserve"> ar VIS</w:t>
      </w:r>
      <w:r w:rsidRPr="004D57B2">
        <w:t xml:space="preserve">, </w:t>
      </w:r>
      <w:r w:rsidR="00FF652D" w:rsidRPr="004D57B2">
        <w:t xml:space="preserve">lietotājs </w:t>
      </w:r>
      <w:r w:rsidRPr="004D57B2">
        <w:t xml:space="preserve">aizver interneta pārlūka programmatūras </w:t>
      </w:r>
      <w:r w:rsidR="00FF652D" w:rsidRPr="004D57B2">
        <w:t>logu</w:t>
      </w:r>
      <w:r w:rsidRPr="004D57B2">
        <w:t>.</w:t>
      </w:r>
    </w:p>
    <w:p w:rsidR="008D7421" w:rsidRPr="004D57B2" w:rsidRDefault="008D7421" w:rsidP="004C0A83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contextualSpacing/>
        <w:jc w:val="both"/>
      </w:pPr>
      <w:r w:rsidRPr="004D57B2">
        <w:t xml:space="preserve">Ja lietotājs, pirms tika iepazīstināts ar šiem noteikumiem, ir lietojis VIS neatbilstošā veidā, </w:t>
      </w:r>
      <w:r w:rsidR="00FF652D" w:rsidRPr="004D57B2">
        <w:t xml:space="preserve">tas </w:t>
      </w:r>
      <w:r w:rsidRPr="004D57B2">
        <w:t xml:space="preserve">veic </w:t>
      </w:r>
      <w:r w:rsidR="00FF652D" w:rsidRPr="004D57B2">
        <w:t xml:space="preserve">visus nepieciešamos pasākumus </w:t>
      </w:r>
      <w:r w:rsidRPr="004D57B2">
        <w:t xml:space="preserve">savas rīcības seku novēršanai, un, gadījumā, ja šī rīcība ir varējusi apdraudēt </w:t>
      </w:r>
      <w:r w:rsidR="00D35AFC" w:rsidRPr="004D57B2">
        <w:t xml:space="preserve">VIS </w:t>
      </w:r>
      <w:r w:rsidRPr="004D57B2">
        <w:t>drošību, ziņo par to Dienestam</w:t>
      </w:r>
      <w:r w:rsidR="000D7108">
        <w:t xml:space="preserve"> uz</w:t>
      </w:r>
      <w:r w:rsidRPr="004D57B2">
        <w:t xml:space="preserve"> e-past</w:t>
      </w:r>
      <w:r w:rsidR="000D7108">
        <w:t>u:</w:t>
      </w:r>
      <w:r w:rsidR="00206CC4" w:rsidRPr="004D57B2">
        <w:t xml:space="preserve"> </w:t>
      </w:r>
      <w:hyperlink r:id="rId12" w:history="1">
        <w:r w:rsidR="00CA54E4" w:rsidRPr="00CA54E4">
          <w:rPr>
            <w:rStyle w:val="Hyperlink"/>
          </w:rPr>
          <w:t>atbalsts@eveseliba.gov.lv</w:t>
        </w:r>
      </w:hyperlink>
      <w:r w:rsidR="000D7108">
        <w:t xml:space="preserve"> vai pa</w:t>
      </w:r>
      <w:r w:rsidRPr="004D57B2">
        <w:t xml:space="preserve"> tālr</w:t>
      </w:r>
      <w:r w:rsidR="00CA54E4">
        <w:t xml:space="preserve">uni </w:t>
      </w:r>
      <w:r w:rsidR="00071362" w:rsidRPr="004D57B2">
        <w:t>67</w:t>
      </w:r>
      <w:r w:rsidR="00071362">
        <w:t>803301</w:t>
      </w:r>
      <w:r w:rsidRPr="004D57B2">
        <w:t>.</w:t>
      </w:r>
    </w:p>
    <w:p w:rsidR="008D7421" w:rsidRPr="004D57B2" w:rsidRDefault="008D7421" w:rsidP="004C0A83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contextualSpacing/>
        <w:jc w:val="both"/>
      </w:pPr>
      <w:r w:rsidRPr="004D57B2">
        <w:t xml:space="preserve">Lietotāja veikta vai pieļauta VIS </w:t>
      </w:r>
      <w:r w:rsidR="00A5477D">
        <w:t xml:space="preserve">drošības, </w:t>
      </w:r>
      <w:r w:rsidRPr="004D57B2">
        <w:t xml:space="preserve">integritātes </w:t>
      </w:r>
      <w:r w:rsidR="000608B2">
        <w:t>vai</w:t>
      </w:r>
      <w:r w:rsidRPr="004D57B2">
        <w:t xml:space="preserve"> </w:t>
      </w:r>
      <w:r w:rsidR="00F74B4C">
        <w:t xml:space="preserve">konfidencialitātes </w:t>
      </w:r>
      <w:r w:rsidR="00A9613E">
        <w:t xml:space="preserve"> </w:t>
      </w:r>
      <w:r w:rsidR="00F74B4C" w:rsidRPr="004D57B2">
        <w:t xml:space="preserve"> </w:t>
      </w:r>
      <w:r w:rsidRPr="004D57B2">
        <w:t xml:space="preserve">apdraudējuma gadījumā, šo noteikumu neievērošanas gadījumā, kā arī, ja ir aizdomas par lietotāja </w:t>
      </w:r>
      <w:r w:rsidR="00BC1445" w:rsidRPr="004D57B2">
        <w:t xml:space="preserve">konta </w:t>
      </w:r>
      <w:r w:rsidRPr="004D57B2">
        <w:t xml:space="preserve">nelegālu izmantošanu, Dienests ir tiesīgs bloķēt attiecīgā lietotāja piekļuves tiesības VIS. Piekļuves tiesību bloķēšana vai anulēšana neatbrīvo </w:t>
      </w:r>
      <w:r w:rsidR="00206CC4" w:rsidRPr="004D57B2">
        <w:t xml:space="preserve">lietotāju </w:t>
      </w:r>
      <w:r w:rsidRPr="004D57B2">
        <w:t>no atbildības</w:t>
      </w:r>
      <w:r w:rsidR="00206CC4" w:rsidRPr="004D57B2">
        <w:t xml:space="preserve"> par VIS neatbilstošu izmantošanu</w:t>
      </w:r>
      <w:r w:rsidRPr="004D57B2">
        <w:t>, kas paredzēta Latvijas Republikas normatīvajos aktos.</w:t>
      </w:r>
    </w:p>
    <w:p w:rsidR="00E76322" w:rsidRPr="004C0A83" w:rsidRDefault="006F13AB" w:rsidP="004C0A83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</w:pPr>
      <w:r w:rsidRPr="004C0A83">
        <w:t xml:space="preserve">Strādājot ar </w:t>
      </w:r>
      <w:r w:rsidR="00F636B7" w:rsidRPr="004C0A83">
        <w:t>VIS</w:t>
      </w:r>
      <w:r w:rsidR="00832E2B" w:rsidRPr="004C0A83">
        <w:t>,</w:t>
      </w:r>
      <w:r w:rsidR="00F636B7" w:rsidRPr="004C0A83">
        <w:t xml:space="preserve"> </w:t>
      </w:r>
      <w:r w:rsidRPr="004C0A83">
        <w:t xml:space="preserve">lietotājs izmanto šādas VIS </w:t>
      </w:r>
      <w:r w:rsidR="00F636B7" w:rsidRPr="004C0A83">
        <w:t>atbalstītās interneta pārlūka programmas:</w:t>
      </w:r>
    </w:p>
    <w:p w:rsidR="00F636B7" w:rsidRPr="004C0A83" w:rsidRDefault="00F636B7" w:rsidP="004C0A83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</w:pPr>
      <w:r w:rsidRPr="000608B2">
        <w:rPr>
          <w:i/>
        </w:rPr>
        <w:t>Internet Explorer</w:t>
      </w:r>
      <w:r w:rsidRPr="004C0A83">
        <w:t xml:space="preserve"> – versija ne vecāka par 11.0</w:t>
      </w:r>
      <w:r w:rsidR="000608B2">
        <w:t>;</w:t>
      </w:r>
    </w:p>
    <w:p w:rsidR="00F636B7" w:rsidRPr="004C0A83" w:rsidRDefault="00F636B7" w:rsidP="004C0A83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</w:pPr>
      <w:r w:rsidRPr="000608B2">
        <w:rPr>
          <w:i/>
        </w:rPr>
        <w:t>Mozilla Firefox</w:t>
      </w:r>
      <w:r w:rsidRPr="004C0A83">
        <w:t xml:space="preserve"> – versija ne vecāka par </w:t>
      </w:r>
      <w:r w:rsidR="002B1F00" w:rsidRPr="004C0A83">
        <w:t>38.7</w:t>
      </w:r>
      <w:r w:rsidR="000608B2">
        <w:t>;</w:t>
      </w:r>
    </w:p>
    <w:p w:rsidR="00453930" w:rsidRPr="004C0A83" w:rsidRDefault="002B1F00" w:rsidP="004C0A83">
      <w:pPr>
        <w:pStyle w:val="ListParagraph"/>
        <w:numPr>
          <w:ilvl w:val="1"/>
          <w:numId w:val="6"/>
        </w:numPr>
        <w:tabs>
          <w:tab w:val="left" w:pos="993"/>
        </w:tabs>
        <w:ind w:left="993" w:hanging="567"/>
      </w:pPr>
      <w:r w:rsidRPr="000608B2">
        <w:rPr>
          <w:i/>
        </w:rPr>
        <w:t>Google Chrome</w:t>
      </w:r>
      <w:r w:rsidRPr="004C0A83">
        <w:t xml:space="preserve"> – versija ne vecāka par 49.0</w:t>
      </w:r>
      <w:r w:rsidR="000608B2">
        <w:t>.</w:t>
      </w:r>
    </w:p>
    <w:p w:rsidR="00752380" w:rsidRDefault="00752380">
      <w:pPr>
        <w:rPr>
          <w:sz w:val="28"/>
          <w:szCs w:val="28"/>
        </w:rPr>
      </w:pPr>
    </w:p>
    <w:p w:rsidR="00631B5D" w:rsidRPr="00631B5D" w:rsidRDefault="00631B5D" w:rsidP="000B2BFE">
      <w:pPr>
        <w:rPr>
          <w:sz w:val="44"/>
          <w:szCs w:val="44"/>
        </w:rPr>
      </w:pPr>
    </w:p>
    <w:sectPr w:rsidR="00631B5D" w:rsidRPr="00631B5D" w:rsidSect="00631B5D">
      <w:footnotePr>
        <w:pos w:val="beneathText"/>
      </w:footnotePr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9E0" w:rsidRDefault="00D139E0" w:rsidP="00571301">
      <w:r>
        <w:separator/>
      </w:r>
    </w:p>
  </w:endnote>
  <w:endnote w:type="continuationSeparator" w:id="0">
    <w:p w:rsidR="00D139E0" w:rsidRDefault="00D139E0" w:rsidP="0057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E0" w:rsidRDefault="00D139E0" w:rsidP="00571301">
      <w:r>
        <w:separator/>
      </w:r>
    </w:p>
  </w:footnote>
  <w:footnote w:type="continuationSeparator" w:id="0">
    <w:p w:rsidR="00D139E0" w:rsidRDefault="00D139E0" w:rsidP="0057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6C5"/>
    <w:multiLevelType w:val="hybridMultilevel"/>
    <w:tmpl w:val="7AB25CE2"/>
    <w:lvl w:ilvl="0" w:tplc="5964EAE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A2F5F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227D26"/>
    <w:multiLevelType w:val="multilevel"/>
    <w:tmpl w:val="D98AFB4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1B94DC4"/>
    <w:multiLevelType w:val="hybridMultilevel"/>
    <w:tmpl w:val="8780A702"/>
    <w:lvl w:ilvl="0" w:tplc="FC0035E8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466F45BB"/>
    <w:multiLevelType w:val="hybridMultilevel"/>
    <w:tmpl w:val="8A28C3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C13BA"/>
    <w:multiLevelType w:val="multilevel"/>
    <w:tmpl w:val="079676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BAC4543"/>
    <w:multiLevelType w:val="multilevel"/>
    <w:tmpl w:val="9056B0C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E96268"/>
    <w:multiLevelType w:val="multilevel"/>
    <w:tmpl w:val="E40407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4B35865"/>
    <w:multiLevelType w:val="hybridMultilevel"/>
    <w:tmpl w:val="C0D4288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21"/>
    <w:rsid w:val="000608B2"/>
    <w:rsid w:val="00071362"/>
    <w:rsid w:val="000B2BFE"/>
    <w:rsid w:val="000D7108"/>
    <w:rsid w:val="000E1435"/>
    <w:rsid w:val="001115DB"/>
    <w:rsid w:val="001209A4"/>
    <w:rsid w:val="00127B31"/>
    <w:rsid w:val="0016288D"/>
    <w:rsid w:val="00186800"/>
    <w:rsid w:val="001A7768"/>
    <w:rsid w:val="001B0E95"/>
    <w:rsid w:val="001E1119"/>
    <w:rsid w:val="00206CC4"/>
    <w:rsid w:val="002B1F00"/>
    <w:rsid w:val="00395DD2"/>
    <w:rsid w:val="003A6FD5"/>
    <w:rsid w:val="00400AA6"/>
    <w:rsid w:val="004025AB"/>
    <w:rsid w:val="00405212"/>
    <w:rsid w:val="00453930"/>
    <w:rsid w:val="004C0A83"/>
    <w:rsid w:val="004C57FD"/>
    <w:rsid w:val="004D30CB"/>
    <w:rsid w:val="004D57B2"/>
    <w:rsid w:val="005000D0"/>
    <w:rsid w:val="00571301"/>
    <w:rsid w:val="005E38DC"/>
    <w:rsid w:val="00615D52"/>
    <w:rsid w:val="00631B5D"/>
    <w:rsid w:val="00644FBD"/>
    <w:rsid w:val="006A0AF8"/>
    <w:rsid w:val="006B5E4F"/>
    <w:rsid w:val="006F0F91"/>
    <w:rsid w:val="006F13AB"/>
    <w:rsid w:val="00707B72"/>
    <w:rsid w:val="00752380"/>
    <w:rsid w:val="007958FF"/>
    <w:rsid w:val="007A6FA7"/>
    <w:rsid w:val="007F355D"/>
    <w:rsid w:val="00832E2B"/>
    <w:rsid w:val="00894030"/>
    <w:rsid w:val="008D7421"/>
    <w:rsid w:val="00933338"/>
    <w:rsid w:val="009666A6"/>
    <w:rsid w:val="00970C2D"/>
    <w:rsid w:val="00A40FEF"/>
    <w:rsid w:val="00A5477D"/>
    <w:rsid w:val="00A61D97"/>
    <w:rsid w:val="00A77D3B"/>
    <w:rsid w:val="00A864CB"/>
    <w:rsid w:val="00A9613E"/>
    <w:rsid w:val="00AF2742"/>
    <w:rsid w:val="00AF31DB"/>
    <w:rsid w:val="00B253CC"/>
    <w:rsid w:val="00B3174D"/>
    <w:rsid w:val="00B3580B"/>
    <w:rsid w:val="00B74C3E"/>
    <w:rsid w:val="00BC1445"/>
    <w:rsid w:val="00C21BE5"/>
    <w:rsid w:val="00C407A2"/>
    <w:rsid w:val="00CA54E4"/>
    <w:rsid w:val="00CD5797"/>
    <w:rsid w:val="00CF60A8"/>
    <w:rsid w:val="00D139E0"/>
    <w:rsid w:val="00D35AFC"/>
    <w:rsid w:val="00D36B14"/>
    <w:rsid w:val="00DA1A0E"/>
    <w:rsid w:val="00DF7F23"/>
    <w:rsid w:val="00E247ED"/>
    <w:rsid w:val="00E40500"/>
    <w:rsid w:val="00E76322"/>
    <w:rsid w:val="00E9536A"/>
    <w:rsid w:val="00EC6854"/>
    <w:rsid w:val="00F052DD"/>
    <w:rsid w:val="00F14C19"/>
    <w:rsid w:val="00F1700D"/>
    <w:rsid w:val="00F35A6F"/>
    <w:rsid w:val="00F636B7"/>
    <w:rsid w:val="00F74B4C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74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742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35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AF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A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FC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3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30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52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521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52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74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742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35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AF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A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FC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3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30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52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521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5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tbalsts@eveseliba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d@vmnvd.gov.l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rosiba@vmnvd.gov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tbalsts@eveselib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DE20-B2DF-46FB-A060-820DB3C7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3731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martins.dinka</dc:creator>
  <cp:lastModifiedBy>Baiba Skadina</cp:lastModifiedBy>
  <cp:revision>2</cp:revision>
  <cp:lastPrinted>2016-06-30T07:22:00Z</cp:lastPrinted>
  <dcterms:created xsi:type="dcterms:W3CDTF">2016-07-19T08:03:00Z</dcterms:created>
  <dcterms:modified xsi:type="dcterms:W3CDTF">2016-07-19T08:03:00Z</dcterms:modified>
</cp:coreProperties>
</file>