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64C12" w14:textId="77777777" w:rsidR="007A6EC3" w:rsidRPr="00E16898" w:rsidRDefault="007A6EC3" w:rsidP="007A6EC3">
      <w:pPr>
        <w:rPr>
          <w:rFonts w:ascii="Calibri" w:hAnsi="Calibri" w:cs="Calibri"/>
          <w:b/>
          <w:bCs/>
        </w:rPr>
      </w:pPr>
      <w:r w:rsidRPr="00E16898">
        <w:rPr>
          <w:rFonts w:ascii="Calibri" w:hAnsi="Calibri" w:cs="Calibri"/>
          <w:b/>
          <w:bCs/>
        </w:rPr>
        <w:t>08.07.2025</w:t>
      </w:r>
    </w:p>
    <w:p w14:paraId="5825AAD7" w14:textId="2A2131AC" w:rsidR="007A6EC3" w:rsidRPr="00E16898" w:rsidRDefault="007A6EC3" w:rsidP="007A6EC3">
      <w:pPr>
        <w:rPr>
          <w:rFonts w:ascii="Calibri" w:hAnsi="Calibri" w:cs="Calibri"/>
          <w:b/>
          <w:bCs/>
        </w:rPr>
      </w:pPr>
      <w:r w:rsidRPr="00E16898">
        <w:rPr>
          <w:rFonts w:ascii="Calibri" w:hAnsi="Calibri" w:cs="Calibri"/>
          <w:b/>
          <w:bCs/>
        </w:rPr>
        <w:t>E-pasta nosaukums</w:t>
      </w:r>
    </w:p>
    <w:p w14:paraId="56E2F395" w14:textId="31988AE0" w:rsidR="007A6EC3" w:rsidRPr="00E16898" w:rsidRDefault="007A6EC3" w:rsidP="007A6EC3">
      <w:pPr>
        <w:rPr>
          <w:rFonts w:ascii="Calibri" w:hAnsi="Calibri" w:cs="Calibri"/>
        </w:rPr>
      </w:pPr>
      <w:r w:rsidRPr="00E16898">
        <w:rPr>
          <w:rFonts w:ascii="Calibri" w:hAnsi="Calibri" w:cs="Calibri"/>
        </w:rPr>
        <w:t>Par plānoto finanšu līdzekļu pārdali starp pakalpojumu veidiem</w:t>
      </w:r>
    </w:p>
    <w:p w14:paraId="41E603C6" w14:textId="5F044531" w:rsidR="007A6EC3" w:rsidRPr="00E16898" w:rsidRDefault="007A6EC3" w:rsidP="007A6EC3">
      <w:pPr>
        <w:rPr>
          <w:rFonts w:ascii="Calibri" w:hAnsi="Calibri" w:cs="Calibri"/>
          <w:b/>
          <w:bCs/>
        </w:rPr>
      </w:pPr>
      <w:r w:rsidRPr="00E16898">
        <w:rPr>
          <w:rFonts w:ascii="Calibri" w:hAnsi="Calibri" w:cs="Calibri"/>
          <w:b/>
          <w:bCs/>
        </w:rPr>
        <w:t>E-pasta teksts</w:t>
      </w:r>
    </w:p>
    <w:p w14:paraId="15FE8E29" w14:textId="41DF60FC" w:rsidR="007A6EC3" w:rsidRPr="00E16898" w:rsidRDefault="007A6EC3" w:rsidP="007A6EC3">
      <w:pPr>
        <w:rPr>
          <w:rFonts w:ascii="Calibri" w:hAnsi="Calibri" w:cs="Calibri"/>
        </w:rPr>
      </w:pPr>
      <w:r w:rsidRPr="00E16898">
        <w:rPr>
          <w:rFonts w:ascii="Calibri" w:hAnsi="Calibri" w:cs="Calibri"/>
        </w:rPr>
        <w:t>Labdien!</w:t>
      </w:r>
    </w:p>
    <w:p w14:paraId="61A080BA" w14:textId="77777777" w:rsidR="007A6EC3" w:rsidRPr="00E16898" w:rsidRDefault="007A6EC3" w:rsidP="007A6EC3">
      <w:pPr>
        <w:rPr>
          <w:rFonts w:ascii="Calibri" w:hAnsi="Calibri" w:cs="Calibri"/>
        </w:rPr>
      </w:pPr>
      <w:r w:rsidRPr="00E16898">
        <w:rPr>
          <w:rFonts w:ascii="Calibri" w:hAnsi="Calibri" w:cs="Calibri"/>
        </w:rPr>
        <w:t xml:space="preserve">Atbilstoši Ministru kabineta noteikumu Nr. 555 “Veselības aprūpes pakalpojumu organizēšanas un samaksas kārtība“ (turpmāk – Noteikumi) 14.pielikuma 9.punktam, Nacionālais veselības dienests (turpmāk – NVD),  pamatojoties uz ārstniecības iestādes rakstveida iesniegumu, kas iesniegts līdz attiecīgā gada 1. novembrim, </w:t>
      </w:r>
      <w:r w:rsidRPr="00E16898">
        <w:rPr>
          <w:rFonts w:ascii="Calibri" w:hAnsi="Calibri" w:cs="Calibri"/>
          <w:b/>
          <w:bCs/>
        </w:rPr>
        <w:t>var veikt izmaiņas</w:t>
      </w:r>
      <w:r w:rsidRPr="00E16898">
        <w:rPr>
          <w:rFonts w:ascii="Calibri" w:hAnsi="Calibri" w:cs="Calibri"/>
        </w:rPr>
        <w:t xml:space="preserve"> (ne vairāk kā 15 % no ambulatorās veselības aprūpes pakalpojumu samaksai plānotajiem finanšu līdzekļiem vienā pakalpojumu veidā novirzīt citam ambulatorās veselības aprūpes pakalpojumu veidam), izņemot gadījumu,</w:t>
      </w:r>
      <w:r w:rsidRPr="00E16898">
        <w:rPr>
          <w:rFonts w:ascii="Calibri" w:hAnsi="Calibri" w:cs="Calibri"/>
          <w:b/>
          <w:bCs/>
        </w:rPr>
        <w:t xml:space="preserve"> ja finanšu līdzekļi piešķirti noteiktam mērķim</w:t>
      </w:r>
      <w:r w:rsidRPr="00E16898">
        <w:rPr>
          <w:rFonts w:ascii="Calibri" w:hAnsi="Calibri" w:cs="Calibri"/>
        </w:rPr>
        <w:t>.</w:t>
      </w:r>
    </w:p>
    <w:p w14:paraId="6577447F" w14:textId="77777777" w:rsidR="007A6EC3" w:rsidRPr="00E16898" w:rsidRDefault="007A6EC3" w:rsidP="007A6EC3">
      <w:pPr>
        <w:rPr>
          <w:rFonts w:ascii="Calibri" w:hAnsi="Calibri" w:cs="Calibri"/>
        </w:rPr>
      </w:pPr>
    </w:p>
    <w:p w14:paraId="2B8BAFAD" w14:textId="77777777" w:rsidR="007A6EC3" w:rsidRPr="00E16898" w:rsidRDefault="007A6EC3" w:rsidP="007A6EC3">
      <w:pPr>
        <w:rPr>
          <w:rFonts w:ascii="Calibri" w:hAnsi="Calibri" w:cs="Calibri"/>
        </w:rPr>
      </w:pPr>
      <w:r w:rsidRPr="00E16898">
        <w:rPr>
          <w:rFonts w:ascii="Calibri" w:hAnsi="Calibri" w:cs="Calibri"/>
        </w:rPr>
        <w:t>Dienests informē, ka gan 2024. gadā, gan 2025.gadā visiem sekundārās ambulatorās veselības aprūpes pakalpojumiem tika piešķirts papildu finansējums 16 miljonu EUR apmērā no valsts Prioritārajiem pasākumiem, līdz ar ko izpildās Noteikumu izņēmums, pie kura netiek veiktas izmaiņas plānotajos līdzekļos.</w:t>
      </w:r>
    </w:p>
    <w:p w14:paraId="28DF5D23" w14:textId="77777777" w:rsidR="007A6EC3" w:rsidRPr="00E16898" w:rsidRDefault="007A6EC3" w:rsidP="007A6EC3">
      <w:pPr>
        <w:rPr>
          <w:rFonts w:ascii="Calibri" w:hAnsi="Calibri" w:cs="Calibri"/>
        </w:rPr>
      </w:pPr>
      <w:r w:rsidRPr="00E16898">
        <w:rPr>
          <w:rFonts w:ascii="Calibri" w:hAnsi="Calibri" w:cs="Calibri"/>
        </w:rPr>
        <w:t> </w:t>
      </w:r>
    </w:p>
    <w:p w14:paraId="1C04C0AA" w14:textId="77777777" w:rsidR="007A6EC3" w:rsidRPr="00E16898" w:rsidRDefault="007A6EC3" w:rsidP="007A6EC3">
      <w:pPr>
        <w:rPr>
          <w:rFonts w:ascii="Calibri" w:hAnsi="Calibri" w:cs="Calibri"/>
        </w:rPr>
      </w:pPr>
      <w:r w:rsidRPr="00E16898">
        <w:rPr>
          <w:rFonts w:ascii="Calibri" w:hAnsi="Calibri" w:cs="Calibri"/>
        </w:rPr>
        <w:t xml:space="preserve">Ņemot vērā ārstniecības iestāžu lūgumus mainīt šī brīža finanšu līdzekļu pārvirzīšanas principu, NVD piedāvā 2025.gadam plānoto finansējumu pārdalīt starp pakalpojumu programmām </w:t>
      </w:r>
      <w:r w:rsidRPr="00E16898">
        <w:rPr>
          <w:rFonts w:ascii="Calibri" w:hAnsi="Calibri" w:cs="Calibri"/>
          <w:b/>
          <w:bCs/>
        </w:rPr>
        <w:t>5% apmērā</w:t>
      </w:r>
      <w:r w:rsidRPr="00E16898">
        <w:rPr>
          <w:rFonts w:ascii="Calibri" w:hAnsi="Calibri" w:cs="Calibri"/>
        </w:rPr>
        <w:t xml:space="preserve"> no vienas pakalpojumu programmas uz citu. NVD aicina ārstniecības iestādes vērsties ar oficiālu iesniegumu līdz šī gada 21.jūlijam, pirms līgumā plānoto finanšu līdzekļu pārplānošanas atbilstoši Noteikumu 14.pielikuma 5.punktam, kas nosaka - ja sekundārās ambulatorās veselības aprūpes pakalpojumu sniedzējs neizpilda līgumā noteikto veselības aprūpes pakalpojumu apjomu, NVD veic līgumā paredzētā finanšu apmēra pārplānošanu. </w:t>
      </w:r>
    </w:p>
    <w:p w14:paraId="7D5FEF07" w14:textId="77777777" w:rsidR="007A6EC3" w:rsidRPr="00E16898" w:rsidRDefault="007A6EC3" w:rsidP="007A6EC3">
      <w:pPr>
        <w:rPr>
          <w:rFonts w:ascii="Calibri" w:hAnsi="Calibri" w:cs="Calibri"/>
        </w:rPr>
      </w:pPr>
      <w:r w:rsidRPr="00E16898">
        <w:rPr>
          <w:rFonts w:ascii="Calibri" w:hAnsi="Calibri" w:cs="Calibri"/>
        </w:rPr>
        <w:t> </w:t>
      </w:r>
    </w:p>
    <w:p w14:paraId="6461E55D" w14:textId="77777777" w:rsidR="007A6EC3" w:rsidRPr="00E16898" w:rsidRDefault="007A6EC3" w:rsidP="007A6EC3">
      <w:pPr>
        <w:rPr>
          <w:rFonts w:ascii="Calibri" w:hAnsi="Calibri" w:cs="Calibri"/>
        </w:rPr>
      </w:pPr>
      <w:r w:rsidRPr="00E16898">
        <w:rPr>
          <w:rFonts w:ascii="Calibri" w:hAnsi="Calibri" w:cs="Calibri"/>
        </w:rPr>
        <w:t>NVD augsti novērtē sadarbību ar ārstniecības iestādēm, kuras, īstenojot profesionālu un atbildīgu pieeju, sekmē veselības aprūpes sistēmas attīstību, efektīvu resursu izmantošanu un pakalpojumu sniegšanas procesa nepārtrauktu pilnveidi, ievērojot sabiedrības vajadzībām.</w:t>
      </w:r>
    </w:p>
    <w:p w14:paraId="1AA90A83" w14:textId="77777777" w:rsidR="007A6EC3" w:rsidRPr="00E16898" w:rsidRDefault="007A6EC3" w:rsidP="007A6EC3">
      <w:pPr>
        <w:rPr>
          <w:rFonts w:ascii="Calibri" w:hAnsi="Calibri" w:cs="Calibri"/>
        </w:rPr>
      </w:pPr>
    </w:p>
    <w:p w14:paraId="62050261" w14:textId="77777777" w:rsidR="007A6EC3" w:rsidRPr="00E16898" w:rsidRDefault="007A6EC3" w:rsidP="007A6EC3">
      <w:pPr>
        <w:rPr>
          <w:rFonts w:ascii="Calibri" w:hAnsi="Calibri" w:cs="Calibri"/>
        </w:rPr>
      </w:pPr>
      <w:r w:rsidRPr="00E16898">
        <w:rPr>
          <w:rFonts w:ascii="Calibri" w:hAnsi="Calibri" w:cs="Calibri"/>
        </w:rPr>
        <w:t>Ar cieņu</w:t>
      </w:r>
    </w:p>
    <w:p w14:paraId="75392551" w14:textId="77777777" w:rsidR="007A6EC3" w:rsidRPr="00E16898" w:rsidRDefault="007A6EC3" w:rsidP="007A6EC3">
      <w:pPr>
        <w:rPr>
          <w:rFonts w:ascii="Calibri" w:hAnsi="Calibri" w:cs="Calibri"/>
        </w:rPr>
      </w:pPr>
      <w:r w:rsidRPr="00E16898">
        <w:rPr>
          <w:rFonts w:ascii="Calibri" w:hAnsi="Calibri" w:cs="Calibri"/>
        </w:rPr>
        <w:t>Nacionālais veselības dienests</w:t>
      </w:r>
    </w:p>
    <w:p w14:paraId="08EE50F3" w14:textId="77777777" w:rsidR="00380EC9" w:rsidRPr="00E16898" w:rsidRDefault="00380EC9">
      <w:pPr>
        <w:rPr>
          <w:rFonts w:ascii="Calibri" w:hAnsi="Calibri" w:cs="Calibri"/>
        </w:rPr>
      </w:pPr>
    </w:p>
    <w:sectPr w:rsidR="00380EC9" w:rsidRPr="00E168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C3"/>
    <w:rsid w:val="00380EC9"/>
    <w:rsid w:val="007314AA"/>
    <w:rsid w:val="0076570A"/>
    <w:rsid w:val="007A6EC3"/>
    <w:rsid w:val="00BB0F11"/>
    <w:rsid w:val="00E168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1AB2"/>
  <w15:chartTrackingRefBased/>
  <w15:docId w15:val="{2D292152-7DE5-4346-A247-3659DF5C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E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E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E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E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E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E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E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E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E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E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E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E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E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E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E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EC3"/>
    <w:rPr>
      <w:rFonts w:eastAsiaTheme="majorEastAsia" w:cstheme="majorBidi"/>
      <w:color w:val="272727" w:themeColor="text1" w:themeTint="D8"/>
    </w:rPr>
  </w:style>
  <w:style w:type="paragraph" w:styleId="Title">
    <w:name w:val="Title"/>
    <w:basedOn w:val="Normal"/>
    <w:next w:val="Normal"/>
    <w:link w:val="TitleChar"/>
    <w:uiPriority w:val="10"/>
    <w:qFormat/>
    <w:rsid w:val="007A6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E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E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E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EC3"/>
    <w:pPr>
      <w:spacing w:before="160"/>
      <w:jc w:val="center"/>
    </w:pPr>
    <w:rPr>
      <w:i/>
      <w:iCs/>
      <w:color w:val="404040" w:themeColor="text1" w:themeTint="BF"/>
    </w:rPr>
  </w:style>
  <w:style w:type="character" w:customStyle="1" w:styleId="QuoteChar">
    <w:name w:val="Quote Char"/>
    <w:basedOn w:val="DefaultParagraphFont"/>
    <w:link w:val="Quote"/>
    <w:uiPriority w:val="29"/>
    <w:rsid w:val="007A6EC3"/>
    <w:rPr>
      <w:i/>
      <w:iCs/>
      <w:color w:val="404040" w:themeColor="text1" w:themeTint="BF"/>
    </w:rPr>
  </w:style>
  <w:style w:type="paragraph" w:styleId="ListParagraph">
    <w:name w:val="List Paragraph"/>
    <w:basedOn w:val="Normal"/>
    <w:uiPriority w:val="34"/>
    <w:qFormat/>
    <w:rsid w:val="007A6EC3"/>
    <w:pPr>
      <w:ind w:left="720"/>
      <w:contextualSpacing/>
    </w:pPr>
  </w:style>
  <w:style w:type="character" w:styleId="IntenseEmphasis">
    <w:name w:val="Intense Emphasis"/>
    <w:basedOn w:val="DefaultParagraphFont"/>
    <w:uiPriority w:val="21"/>
    <w:qFormat/>
    <w:rsid w:val="007A6EC3"/>
    <w:rPr>
      <w:i/>
      <w:iCs/>
      <w:color w:val="0F4761" w:themeColor="accent1" w:themeShade="BF"/>
    </w:rPr>
  </w:style>
  <w:style w:type="paragraph" w:styleId="IntenseQuote">
    <w:name w:val="Intense Quote"/>
    <w:basedOn w:val="Normal"/>
    <w:next w:val="Normal"/>
    <w:link w:val="IntenseQuoteChar"/>
    <w:uiPriority w:val="30"/>
    <w:qFormat/>
    <w:rsid w:val="007A6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EC3"/>
    <w:rPr>
      <w:i/>
      <w:iCs/>
      <w:color w:val="0F4761" w:themeColor="accent1" w:themeShade="BF"/>
    </w:rPr>
  </w:style>
  <w:style w:type="character" w:styleId="IntenseReference">
    <w:name w:val="Intense Reference"/>
    <w:basedOn w:val="DefaultParagraphFont"/>
    <w:uiPriority w:val="32"/>
    <w:qFormat/>
    <w:rsid w:val="007A6E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3896">
      <w:bodyDiv w:val="1"/>
      <w:marLeft w:val="0"/>
      <w:marRight w:val="0"/>
      <w:marTop w:val="0"/>
      <w:marBottom w:val="0"/>
      <w:divBdr>
        <w:top w:val="none" w:sz="0" w:space="0" w:color="auto"/>
        <w:left w:val="none" w:sz="0" w:space="0" w:color="auto"/>
        <w:bottom w:val="none" w:sz="0" w:space="0" w:color="auto"/>
        <w:right w:val="none" w:sz="0" w:space="0" w:color="auto"/>
      </w:divBdr>
    </w:div>
    <w:div w:id="195686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1240</Words>
  <Characters>708</Characters>
  <Application>Microsoft Office Word</Application>
  <DocSecurity>0</DocSecurity>
  <Lines>5</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Ildze Liepiņa</cp:lastModifiedBy>
  <cp:revision>2</cp:revision>
  <dcterms:created xsi:type="dcterms:W3CDTF">2025-07-08T12:17:00Z</dcterms:created>
  <dcterms:modified xsi:type="dcterms:W3CDTF">2025-07-10T08:01:00Z</dcterms:modified>
</cp:coreProperties>
</file>