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F52E"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5E8ADF0B" wp14:editId="109B7F3E">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386D239F" wp14:editId="4DFC6A25">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4FE2B1D6"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1E25FD" w14:paraId="6A6671F6" w14:textId="77777777" w:rsidTr="00C5711F">
        <w:trPr>
          <w:trHeight w:val="313"/>
        </w:trPr>
        <w:tc>
          <w:tcPr>
            <w:tcW w:w="5495" w:type="dxa"/>
          </w:tcPr>
          <w:p w14:paraId="46CD4D90"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1-8.2/2025/1943</w:t>
            </w:r>
          </w:p>
          <w:p w14:paraId="4D255997" w14:textId="77777777" w:rsidR="002079F2" w:rsidRPr="00CB2202" w:rsidRDefault="00000000" w:rsidP="00222B8B">
            <w:pPr>
              <w:tabs>
                <w:tab w:val="left" w:pos="0"/>
                <w:tab w:val="left" w:pos="7371"/>
              </w:tabs>
              <w:rPr>
                <w:sz w:val="24"/>
                <w:szCs w:val="24"/>
              </w:rPr>
            </w:pPr>
            <w:r>
              <w:rPr>
                <w:sz w:val="24"/>
                <w:szCs w:val="24"/>
              </w:rPr>
              <w:t xml:space="preserve">Uz . Nr. </w:t>
            </w:r>
          </w:p>
        </w:tc>
        <w:tc>
          <w:tcPr>
            <w:tcW w:w="3685" w:type="dxa"/>
          </w:tcPr>
          <w:p w14:paraId="2CEACC40" w14:textId="77777777" w:rsidR="00BF512D" w:rsidRDefault="00000000" w:rsidP="00222B8B">
            <w:pPr>
              <w:tabs>
                <w:tab w:val="left" w:pos="0"/>
                <w:tab w:val="left" w:pos="7371"/>
              </w:tabs>
              <w:rPr>
                <w:noProof/>
                <w:sz w:val="24"/>
                <w:szCs w:val="24"/>
              </w:rPr>
            </w:pPr>
            <w:r>
              <w:rPr>
                <w:noProof/>
                <w:sz w:val="24"/>
                <w:szCs w:val="24"/>
              </w:rPr>
              <w:t>Latvijas Ģimenes ārstu asociācija</w:t>
            </w:r>
          </w:p>
          <w:p w14:paraId="46AA7749" w14:textId="77777777" w:rsidR="00BF512D" w:rsidRDefault="00000000" w:rsidP="00222B8B">
            <w:pPr>
              <w:tabs>
                <w:tab w:val="left" w:pos="0"/>
                <w:tab w:val="left" w:pos="7371"/>
              </w:tabs>
              <w:rPr>
                <w:noProof/>
                <w:sz w:val="24"/>
                <w:szCs w:val="24"/>
              </w:rPr>
            </w:pPr>
            <w:r>
              <w:rPr>
                <w:noProof/>
                <w:sz w:val="24"/>
                <w:szCs w:val="24"/>
              </w:rPr>
              <w:t>Latvijas Lauku ģimenes ārstu asociācija</w:t>
            </w:r>
          </w:p>
          <w:p w14:paraId="14AF02AA" w14:textId="77777777" w:rsidR="00BF512D" w:rsidRDefault="00000000" w:rsidP="00222B8B">
            <w:pPr>
              <w:tabs>
                <w:tab w:val="left" w:pos="0"/>
                <w:tab w:val="left" w:pos="7371"/>
              </w:tabs>
              <w:rPr>
                <w:noProof/>
                <w:sz w:val="24"/>
                <w:szCs w:val="24"/>
              </w:rPr>
            </w:pPr>
            <w:r>
              <w:rPr>
                <w:noProof/>
                <w:sz w:val="24"/>
                <w:szCs w:val="24"/>
              </w:rPr>
              <w:t>Latvijas Pediatru asociācija</w:t>
            </w:r>
          </w:p>
          <w:p w14:paraId="1905F0C1" w14:textId="77777777" w:rsidR="00BF512D" w:rsidRDefault="00000000" w:rsidP="00222B8B">
            <w:pPr>
              <w:tabs>
                <w:tab w:val="left" w:pos="0"/>
                <w:tab w:val="left" w:pos="7371"/>
              </w:tabs>
              <w:rPr>
                <w:noProof/>
                <w:sz w:val="24"/>
                <w:szCs w:val="24"/>
              </w:rPr>
            </w:pPr>
            <w:r>
              <w:rPr>
                <w:noProof/>
                <w:sz w:val="24"/>
                <w:szCs w:val="24"/>
              </w:rPr>
              <w:t>Latvijas Infektologu, hepatologu un HIV/AIDS speciālistu asociācija</w:t>
            </w:r>
          </w:p>
          <w:p w14:paraId="13F1CA0C" w14:textId="77777777" w:rsidR="00BF512D" w:rsidRDefault="00000000" w:rsidP="00222B8B">
            <w:pPr>
              <w:tabs>
                <w:tab w:val="left" w:pos="0"/>
                <w:tab w:val="left" w:pos="7371"/>
              </w:tabs>
              <w:rPr>
                <w:noProof/>
                <w:sz w:val="24"/>
                <w:szCs w:val="24"/>
              </w:rPr>
            </w:pPr>
            <w:r>
              <w:rPr>
                <w:noProof/>
                <w:sz w:val="24"/>
                <w:szCs w:val="24"/>
              </w:rPr>
              <w:t>Latvijas Bērnu infektologu biedrība</w:t>
            </w:r>
          </w:p>
          <w:p w14:paraId="3DE0EF19" w14:textId="77777777" w:rsidR="00BF512D" w:rsidRDefault="00000000" w:rsidP="00222B8B">
            <w:pPr>
              <w:tabs>
                <w:tab w:val="left" w:pos="0"/>
                <w:tab w:val="left" w:pos="7371"/>
              </w:tabs>
              <w:rPr>
                <w:noProof/>
                <w:sz w:val="24"/>
                <w:szCs w:val="24"/>
              </w:rPr>
            </w:pPr>
            <w:r>
              <w:rPr>
                <w:noProof/>
                <w:sz w:val="24"/>
                <w:szCs w:val="24"/>
              </w:rPr>
              <w:t>Latvijas Infektologu un Hepatologu asociācija</w:t>
            </w:r>
          </w:p>
          <w:p w14:paraId="79416985" w14:textId="77777777" w:rsidR="00BF512D" w:rsidRDefault="00BF512D" w:rsidP="00222B8B">
            <w:pPr>
              <w:tabs>
                <w:tab w:val="left" w:pos="0"/>
                <w:tab w:val="left" w:pos="7371"/>
              </w:tabs>
              <w:rPr>
                <w:noProof/>
                <w:sz w:val="24"/>
                <w:szCs w:val="24"/>
              </w:rPr>
            </w:pPr>
          </w:p>
          <w:p w14:paraId="5D7A128B" w14:textId="77777777" w:rsidR="00BF512D" w:rsidRDefault="00000000" w:rsidP="00222B8B">
            <w:pPr>
              <w:tabs>
                <w:tab w:val="left" w:pos="0"/>
                <w:tab w:val="left" w:pos="7371"/>
              </w:tabs>
              <w:rPr>
                <w:noProof/>
                <w:sz w:val="24"/>
                <w:szCs w:val="24"/>
              </w:rPr>
            </w:pPr>
            <w:r>
              <w:rPr>
                <w:noProof/>
                <w:sz w:val="24"/>
                <w:szCs w:val="24"/>
              </w:rPr>
              <w:t>Zināšanai: Imunizācijas valsts padome</w:t>
            </w:r>
            <w:r w:rsidR="00D64442">
              <w:rPr>
                <w:noProof/>
                <w:sz w:val="24"/>
                <w:szCs w:val="24"/>
              </w:rPr>
              <w:t>i</w:t>
            </w:r>
          </w:p>
          <w:p w14:paraId="2F2648D2" w14:textId="77777777" w:rsidR="00BF512D" w:rsidRDefault="00000000" w:rsidP="00222B8B">
            <w:pPr>
              <w:tabs>
                <w:tab w:val="left" w:pos="0"/>
                <w:tab w:val="left" w:pos="7371"/>
              </w:tabs>
              <w:rPr>
                <w:noProof/>
                <w:sz w:val="24"/>
                <w:szCs w:val="24"/>
              </w:rPr>
            </w:pPr>
            <w:r>
              <w:rPr>
                <w:noProof/>
                <w:sz w:val="24"/>
                <w:szCs w:val="24"/>
              </w:rPr>
              <w:t>Latvijas Republikas Veselības ministrijai</w:t>
            </w:r>
          </w:p>
          <w:p w14:paraId="6AC47076" w14:textId="77777777" w:rsidR="00222B8B" w:rsidRDefault="00000000" w:rsidP="00222B8B">
            <w:pPr>
              <w:tabs>
                <w:tab w:val="left" w:pos="0"/>
                <w:tab w:val="left" w:pos="7371"/>
              </w:tabs>
              <w:rPr>
                <w:sz w:val="24"/>
                <w:szCs w:val="24"/>
              </w:rPr>
            </w:pPr>
            <w:r>
              <w:rPr>
                <w:noProof/>
                <w:sz w:val="24"/>
                <w:szCs w:val="24"/>
              </w:rPr>
              <w:t xml:space="preserve">Nacionālajam veselības dienestam </w:t>
            </w:r>
          </w:p>
          <w:p w14:paraId="0D1B4659" w14:textId="77777777" w:rsidR="002079F2" w:rsidRDefault="002079F2" w:rsidP="00222B8B">
            <w:pPr>
              <w:tabs>
                <w:tab w:val="left" w:pos="0"/>
                <w:tab w:val="left" w:pos="7371"/>
              </w:tabs>
              <w:rPr>
                <w:sz w:val="24"/>
                <w:szCs w:val="24"/>
              </w:rPr>
            </w:pPr>
          </w:p>
        </w:tc>
      </w:tr>
    </w:tbl>
    <w:p w14:paraId="772EDBF5"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sezonālās pretgripas vakcinācijas uzsākšanu</w:t>
      </w:r>
    </w:p>
    <w:p w14:paraId="5BB92DEE" w14:textId="77777777" w:rsidR="00BF512D" w:rsidRPr="00A61A97" w:rsidRDefault="00000000" w:rsidP="00BF512D">
      <w:pPr>
        <w:ind w:firstLine="567"/>
        <w:contextualSpacing/>
        <w:jc w:val="both"/>
        <w:rPr>
          <w:rFonts w:asciiTheme="majorBidi" w:hAnsiTheme="majorBidi" w:cstheme="majorBidi"/>
          <w:sz w:val="24"/>
          <w:szCs w:val="24"/>
        </w:rPr>
      </w:pPr>
      <w:r w:rsidRPr="54513D3E">
        <w:rPr>
          <w:rFonts w:asciiTheme="majorBidi" w:hAnsiTheme="majorBidi" w:cstheme="majorBidi"/>
          <w:sz w:val="24"/>
          <w:szCs w:val="24"/>
        </w:rPr>
        <w:t>Slimību profilakses un kontroles centrs (turpmāk – Centrs), gatavojoties vakcinācijas uzsākšanai pret sezonālo gripu, vērš uzmanību uz to, ka imunitāte gripas sezonas laikā var vājināties, īpaši gados vecākiem cilvēkiem un neiesaka pacientus vakcinēt pārāk agri (oktobra pirmajā pusē), jo iegūtā imunitāte gripas sezonas beigās var būt nepietiekama. Optimālais laiks vakcinācijai pret sezonālo gripu ir oktobra otrā puse un novembris.</w:t>
      </w:r>
    </w:p>
    <w:p w14:paraId="6A23DAE6" w14:textId="77777777" w:rsidR="00BF512D" w:rsidRPr="00A61A97" w:rsidRDefault="00000000" w:rsidP="00BF512D">
      <w:pPr>
        <w:ind w:firstLine="567"/>
        <w:contextualSpacing/>
        <w:jc w:val="both"/>
        <w:rPr>
          <w:rFonts w:asciiTheme="majorBidi" w:hAnsiTheme="majorBidi" w:cstheme="majorBidi"/>
          <w:sz w:val="24"/>
          <w:szCs w:val="24"/>
        </w:rPr>
      </w:pPr>
      <w:r w:rsidRPr="54513D3E">
        <w:rPr>
          <w:rFonts w:asciiTheme="majorBidi" w:hAnsiTheme="majorBidi" w:cstheme="majorBidi"/>
          <w:sz w:val="24"/>
          <w:szCs w:val="24"/>
        </w:rPr>
        <w:t>Apkopojot pagājušo sezonu gripas monitoringa datus un datus par vakcināciju, Centrs secinājis, ka agri uzsākta vakcinācija var nenodrošināt aizsardzību visā gripas epidēmijas laikā vai līdz gripas sezonas beigām (īpaši gripas epidēmijas beigu posmā).</w:t>
      </w:r>
    </w:p>
    <w:p w14:paraId="7C91A8C8" w14:textId="77777777" w:rsidR="00BF512D" w:rsidRDefault="00000000" w:rsidP="00BF512D">
      <w:pPr>
        <w:ind w:firstLine="567"/>
        <w:contextualSpacing/>
        <w:jc w:val="both"/>
        <w:rPr>
          <w:rFonts w:asciiTheme="majorBidi" w:hAnsiTheme="majorBidi" w:cstheme="majorBidi"/>
          <w:sz w:val="24"/>
          <w:szCs w:val="24"/>
        </w:rPr>
      </w:pPr>
      <w:r w:rsidRPr="54513D3E">
        <w:rPr>
          <w:rFonts w:asciiTheme="majorBidi" w:hAnsiTheme="majorBidi" w:cstheme="majorBidi"/>
          <w:sz w:val="24"/>
          <w:szCs w:val="24"/>
        </w:rPr>
        <w:t xml:space="preserve">Saskaņā ar gripas monitoringa datiem pēdējo piecu sezonu laikā, Latvijā vidēji gripas epidēmiskā izplatība sākas decembra beigās </w:t>
      </w:r>
      <w:r w:rsidR="004E1F2A" w:rsidRPr="54513D3E">
        <w:rPr>
          <w:rFonts w:asciiTheme="majorBidi" w:hAnsiTheme="majorBidi" w:cstheme="majorBidi"/>
          <w:sz w:val="24"/>
          <w:szCs w:val="24"/>
        </w:rPr>
        <w:t xml:space="preserve">– </w:t>
      </w:r>
      <w:r w:rsidRPr="54513D3E">
        <w:rPr>
          <w:rFonts w:asciiTheme="majorBidi" w:hAnsiTheme="majorBidi" w:cstheme="majorBidi"/>
          <w:sz w:val="24"/>
          <w:szCs w:val="24"/>
        </w:rPr>
        <w:t>janvāra sākumā visaugstāko saslimstības līmeni sasniedzot februārī un martā un pakāpeniski samazinās aprīlī, dažkārt saglabājoties līdz pat maijam. Pēdējās sešas monitoringa sezonas (izņemot 2020.–2021. gada sezonu) gripas epidēmiskais pacēlums ilga vidēji 10 nedēļas (no 8 līdz 13 nedēļām), savukārt 2024.–2025. gada sezonā tas turpinājies 16 nedēļas.</w:t>
      </w:r>
    </w:p>
    <w:p w14:paraId="7B04EAD4" w14:textId="77777777" w:rsidR="00BF512D" w:rsidRPr="00EF0534" w:rsidRDefault="00000000" w:rsidP="00BF512D">
      <w:pPr>
        <w:contextualSpacing/>
        <w:jc w:val="center"/>
        <w:rPr>
          <w:rFonts w:asciiTheme="majorBidi" w:hAnsiTheme="majorBidi" w:cstheme="majorBidi"/>
          <w:sz w:val="24"/>
          <w:szCs w:val="24"/>
        </w:rPr>
      </w:pPr>
      <w:r>
        <w:rPr>
          <w:noProof/>
        </w:rPr>
        <w:lastRenderedPageBreak/>
        <w:drawing>
          <wp:inline distT="0" distB="0" distL="0" distR="0" wp14:anchorId="6780F00C" wp14:editId="5885D7B2">
            <wp:extent cx="5076825" cy="2846739"/>
            <wp:effectExtent l="0" t="0" r="0" b="0"/>
            <wp:docPr id="13881983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98348" name=""/>
                    <pic:cNvPicPr/>
                  </pic:nvPicPr>
                  <pic:blipFill>
                    <a:blip r:embed="rId8">
                      <a:extLst>
                        <a:ext uri="{28A0092B-C50C-407E-A947-70E740481C1C}">
                          <a14:useLocalDpi xmlns:a14="http://schemas.microsoft.com/office/drawing/2010/main" val="0"/>
                        </a:ext>
                      </a:extLst>
                    </a:blip>
                    <a:stretch>
                      <a:fillRect/>
                    </a:stretch>
                  </pic:blipFill>
                  <pic:spPr>
                    <a:xfrm>
                      <a:off x="0" y="0"/>
                      <a:ext cx="5076825" cy="2846739"/>
                    </a:xfrm>
                    <a:prstGeom prst="rect">
                      <a:avLst/>
                    </a:prstGeom>
                  </pic:spPr>
                </pic:pic>
              </a:graphicData>
            </a:graphic>
          </wp:inline>
        </w:drawing>
      </w:r>
    </w:p>
    <w:p w14:paraId="06B1AFB2" w14:textId="77777777" w:rsidR="00BF512D" w:rsidRPr="00A61A97" w:rsidRDefault="00000000" w:rsidP="00BF512D">
      <w:pPr>
        <w:ind w:firstLine="567"/>
        <w:contextualSpacing/>
        <w:jc w:val="both"/>
        <w:rPr>
          <w:rFonts w:asciiTheme="majorBidi" w:hAnsiTheme="majorBidi" w:cstheme="majorBidi"/>
          <w:sz w:val="24"/>
          <w:szCs w:val="24"/>
        </w:rPr>
      </w:pPr>
      <w:r w:rsidRPr="72C723F9">
        <w:rPr>
          <w:rFonts w:asciiTheme="majorBidi" w:hAnsiTheme="majorBidi" w:cstheme="majorBidi"/>
          <w:sz w:val="24"/>
          <w:szCs w:val="24"/>
        </w:rPr>
        <w:t xml:space="preserve">No 2024.–2025. gada sezonā reģistrētajiem 146 gripas pacientu nāves gadījumiem 137 (93,8%) mirušie nebija saņēmuši sezonālo vakcināciju pret gripu. Nevakcinēto mirušo pacientu vidū 122 (89,1%) bija personas vecumā virs 60 gadiem. </w:t>
      </w:r>
    </w:p>
    <w:p w14:paraId="69ADE9B2" w14:textId="77777777" w:rsidR="00BF512D" w:rsidRPr="00A61A97" w:rsidRDefault="00000000" w:rsidP="00BF512D">
      <w:pPr>
        <w:ind w:firstLine="567"/>
        <w:contextualSpacing/>
        <w:jc w:val="both"/>
        <w:rPr>
          <w:rFonts w:asciiTheme="majorBidi" w:hAnsiTheme="majorBidi" w:cstheme="majorBidi"/>
          <w:sz w:val="24"/>
          <w:szCs w:val="24"/>
        </w:rPr>
      </w:pPr>
      <w:r w:rsidRPr="72C723F9">
        <w:rPr>
          <w:rFonts w:asciiTheme="majorBidi" w:hAnsiTheme="majorBidi" w:cstheme="majorBidi"/>
          <w:sz w:val="24"/>
          <w:szCs w:val="24"/>
        </w:rPr>
        <w:t xml:space="preserve">No mirušajiem pacientiem deviņi (6,2%) ir bijuši vakcinēti pret gripu 2024.–2025. gada sezonā. Mirušie vakcinētie bija vīrieši vecumā no 57 līdz 83 gadiem. No tiem pieci vakcinēti ar augstas devas vakcīnu </w:t>
      </w:r>
      <w:proofErr w:type="spellStart"/>
      <w:r w:rsidRPr="54513D3E">
        <w:rPr>
          <w:rFonts w:asciiTheme="majorBidi" w:hAnsiTheme="majorBidi" w:cstheme="majorBidi"/>
          <w:i/>
          <w:iCs/>
          <w:sz w:val="24"/>
          <w:szCs w:val="24"/>
        </w:rPr>
        <w:t>Efluelda</w:t>
      </w:r>
      <w:proofErr w:type="spellEnd"/>
      <w:r w:rsidRPr="54513D3E">
        <w:rPr>
          <w:rFonts w:asciiTheme="majorBidi" w:hAnsiTheme="majorBidi" w:cstheme="majorBidi"/>
          <w:i/>
          <w:iCs/>
          <w:sz w:val="24"/>
          <w:szCs w:val="24"/>
        </w:rPr>
        <w:t xml:space="preserve"> </w:t>
      </w:r>
      <w:proofErr w:type="spellStart"/>
      <w:r w:rsidRPr="54513D3E">
        <w:rPr>
          <w:rFonts w:asciiTheme="majorBidi" w:hAnsiTheme="majorBidi" w:cstheme="majorBidi"/>
          <w:i/>
          <w:iCs/>
          <w:sz w:val="24"/>
          <w:szCs w:val="24"/>
        </w:rPr>
        <w:t>Tetra</w:t>
      </w:r>
      <w:proofErr w:type="spellEnd"/>
      <w:r w:rsidRPr="72C723F9">
        <w:rPr>
          <w:rFonts w:asciiTheme="majorBidi" w:hAnsiTheme="majorBidi" w:cstheme="majorBidi"/>
          <w:sz w:val="24"/>
          <w:szCs w:val="24"/>
        </w:rPr>
        <w:t xml:space="preserve"> un četri ar standarta devas vakcīnu </w:t>
      </w:r>
      <w:proofErr w:type="spellStart"/>
      <w:r w:rsidRPr="54513D3E">
        <w:rPr>
          <w:rFonts w:asciiTheme="majorBidi" w:hAnsiTheme="majorBidi" w:cstheme="majorBidi"/>
          <w:i/>
          <w:iCs/>
          <w:sz w:val="24"/>
          <w:szCs w:val="24"/>
        </w:rPr>
        <w:t>Influvac</w:t>
      </w:r>
      <w:proofErr w:type="spellEnd"/>
      <w:r w:rsidRPr="54513D3E">
        <w:rPr>
          <w:rFonts w:asciiTheme="majorBidi" w:hAnsiTheme="majorBidi" w:cstheme="majorBidi"/>
          <w:i/>
          <w:iCs/>
          <w:sz w:val="24"/>
          <w:szCs w:val="24"/>
        </w:rPr>
        <w:t xml:space="preserve"> </w:t>
      </w:r>
      <w:proofErr w:type="spellStart"/>
      <w:r w:rsidRPr="54513D3E">
        <w:rPr>
          <w:rFonts w:asciiTheme="majorBidi" w:hAnsiTheme="majorBidi" w:cstheme="majorBidi"/>
          <w:i/>
          <w:iCs/>
          <w:sz w:val="24"/>
          <w:szCs w:val="24"/>
        </w:rPr>
        <w:t>Tetra</w:t>
      </w:r>
      <w:proofErr w:type="spellEnd"/>
      <w:r w:rsidRPr="72C723F9">
        <w:rPr>
          <w:rFonts w:asciiTheme="majorBidi" w:hAnsiTheme="majorBidi" w:cstheme="majorBidi"/>
          <w:sz w:val="24"/>
          <w:szCs w:val="24"/>
        </w:rPr>
        <w:t xml:space="preserve">. Visiem bija vismaz divas </w:t>
      </w:r>
      <w:proofErr w:type="spellStart"/>
      <w:r w:rsidRPr="72C723F9">
        <w:rPr>
          <w:rFonts w:asciiTheme="majorBidi" w:hAnsiTheme="majorBidi" w:cstheme="majorBidi"/>
          <w:sz w:val="24"/>
          <w:szCs w:val="24"/>
        </w:rPr>
        <w:t>blakusslimības</w:t>
      </w:r>
      <w:proofErr w:type="spellEnd"/>
      <w:r w:rsidRPr="72C723F9">
        <w:rPr>
          <w:rFonts w:asciiTheme="majorBidi" w:hAnsiTheme="majorBidi" w:cstheme="majorBidi"/>
          <w:sz w:val="24"/>
          <w:szCs w:val="24"/>
        </w:rPr>
        <w:t xml:space="preserve">, tostarp, sirds un asinsvadu slimības, cukura diabēts, onkoloģiskās saslimšanas, elpošanas ceļu slimības, nieru saslimšanas, nervu sistēmas slimības un </w:t>
      </w:r>
      <w:proofErr w:type="spellStart"/>
      <w:r w:rsidRPr="72C723F9">
        <w:rPr>
          <w:rFonts w:asciiTheme="majorBidi" w:hAnsiTheme="majorBidi" w:cstheme="majorBidi"/>
          <w:sz w:val="24"/>
          <w:szCs w:val="24"/>
        </w:rPr>
        <w:t>autoimūnas</w:t>
      </w:r>
      <w:proofErr w:type="spellEnd"/>
      <w:r w:rsidRPr="72C723F9">
        <w:rPr>
          <w:rFonts w:asciiTheme="majorBidi" w:hAnsiTheme="majorBidi" w:cstheme="majorBidi"/>
          <w:sz w:val="24"/>
          <w:szCs w:val="24"/>
        </w:rPr>
        <w:t xml:space="preserve"> slimības. </w:t>
      </w:r>
    </w:p>
    <w:p w14:paraId="4FEB4E0B" w14:textId="77777777" w:rsidR="00BF512D" w:rsidRDefault="00000000" w:rsidP="00BF512D">
      <w:pPr>
        <w:ind w:firstLine="567"/>
        <w:contextualSpacing/>
        <w:jc w:val="both"/>
        <w:rPr>
          <w:rFonts w:asciiTheme="majorBidi" w:hAnsiTheme="majorBidi" w:cstheme="majorBidi"/>
          <w:sz w:val="24"/>
          <w:szCs w:val="24"/>
        </w:rPr>
      </w:pPr>
      <w:r w:rsidRPr="60339BD3">
        <w:rPr>
          <w:rFonts w:asciiTheme="majorBidi" w:hAnsiTheme="majorBidi" w:cstheme="majorBidi"/>
          <w:sz w:val="24"/>
          <w:szCs w:val="24"/>
        </w:rPr>
        <w:t xml:space="preserve">Vidējais intervāls no vakcīnas saņemšanas līdz nāves iestāšanās </w:t>
      </w:r>
      <w:r w:rsidRPr="17641448">
        <w:rPr>
          <w:rFonts w:asciiTheme="majorBidi" w:hAnsiTheme="majorBidi" w:cstheme="majorBidi"/>
          <w:sz w:val="24"/>
          <w:szCs w:val="24"/>
        </w:rPr>
        <w:t>brīdim</w:t>
      </w:r>
      <w:r w:rsidRPr="60339BD3">
        <w:rPr>
          <w:rFonts w:asciiTheme="majorBidi" w:hAnsiTheme="majorBidi" w:cstheme="majorBidi"/>
          <w:sz w:val="24"/>
          <w:szCs w:val="24"/>
        </w:rPr>
        <w:t xml:space="preserve"> vakcinētajiem ar pretgripas vakcīnu </w:t>
      </w:r>
      <w:r w:rsidRPr="17641448">
        <w:rPr>
          <w:rFonts w:asciiTheme="majorBidi" w:hAnsiTheme="majorBidi" w:cstheme="majorBidi"/>
          <w:sz w:val="24"/>
          <w:szCs w:val="24"/>
        </w:rPr>
        <w:t xml:space="preserve">ir </w:t>
      </w:r>
      <w:r w:rsidRPr="3E2023FA">
        <w:rPr>
          <w:rFonts w:asciiTheme="majorBidi" w:hAnsiTheme="majorBidi" w:cstheme="majorBidi"/>
          <w:sz w:val="24"/>
          <w:szCs w:val="24"/>
        </w:rPr>
        <w:t>16 </w:t>
      </w:r>
      <w:r w:rsidRPr="60339BD3">
        <w:rPr>
          <w:rFonts w:asciiTheme="majorBidi" w:hAnsiTheme="majorBidi" w:cstheme="majorBidi"/>
          <w:sz w:val="24"/>
          <w:szCs w:val="24"/>
        </w:rPr>
        <w:t>nedēļas</w:t>
      </w:r>
      <w:r w:rsidRPr="17641448">
        <w:rPr>
          <w:rFonts w:asciiTheme="majorBidi" w:hAnsiTheme="majorBidi" w:cstheme="majorBidi"/>
          <w:sz w:val="24"/>
          <w:szCs w:val="24"/>
        </w:rPr>
        <w:t xml:space="preserve">. Vidējais slimības ilgums vakcinētajiem mirušajiem ir divas nedēļas. </w:t>
      </w:r>
    </w:p>
    <w:p w14:paraId="111DE9EB" w14:textId="77777777" w:rsidR="00BF512D" w:rsidRDefault="00000000" w:rsidP="00BF512D">
      <w:pPr>
        <w:ind w:firstLine="567"/>
        <w:contextualSpacing/>
        <w:jc w:val="both"/>
        <w:rPr>
          <w:rFonts w:asciiTheme="majorBidi" w:hAnsiTheme="majorBidi" w:cstheme="majorBidi"/>
          <w:sz w:val="24"/>
          <w:szCs w:val="24"/>
        </w:rPr>
      </w:pPr>
      <w:r w:rsidRPr="3A80082A">
        <w:rPr>
          <w:rFonts w:asciiTheme="majorBidi" w:hAnsiTheme="majorBidi" w:cstheme="majorBidi"/>
          <w:sz w:val="24"/>
          <w:szCs w:val="24"/>
        </w:rPr>
        <w:t xml:space="preserve">Zinātniskie pētījumi liecina, ka visaugstākā aizsardzība pret gripu tiek nodrošināta pirmajos četros mēnešos pēc vakcīnas saņemšanas. Šajā periodā antivielu līmenis organismā ir visaugstākais, nodrošinot efektīvu aizsardzību pret cirkulējošajiem gripas vīrusa celmiem. Pēc tam imunitāte pakāpeniski samazinās, tādēļ gripas vakcīnu ir nepieciešams saņemt katru sezonu, vēlams </w:t>
      </w:r>
      <w:r w:rsidRPr="3A80082A">
        <w:rPr>
          <w:rFonts w:asciiTheme="majorBidi" w:hAnsiTheme="majorBidi" w:cstheme="majorBidi"/>
          <w:b/>
          <w:bCs/>
          <w:sz w:val="24"/>
          <w:szCs w:val="24"/>
        </w:rPr>
        <w:t>neilgi pirms gripas saslimstības pacēluma</w:t>
      </w:r>
      <w:r w:rsidRPr="3A80082A">
        <w:rPr>
          <w:rFonts w:asciiTheme="majorBidi" w:hAnsiTheme="majorBidi" w:cstheme="majorBidi"/>
          <w:sz w:val="24"/>
          <w:szCs w:val="24"/>
        </w:rPr>
        <w:t xml:space="preserve">, lai nodrošinātu optimālu aizsardzību </w:t>
      </w:r>
      <w:r w:rsidRPr="004E1F2A">
        <w:rPr>
          <w:rFonts w:asciiTheme="majorBidi" w:hAnsiTheme="majorBidi" w:cstheme="majorBidi"/>
          <w:b/>
          <w:bCs/>
          <w:sz w:val="24"/>
          <w:szCs w:val="24"/>
        </w:rPr>
        <w:t>visā epidēmijas laikā</w:t>
      </w:r>
      <w:r w:rsidRPr="3A80082A">
        <w:rPr>
          <w:rFonts w:asciiTheme="majorBidi" w:hAnsiTheme="majorBidi" w:cstheme="majorBidi"/>
          <w:sz w:val="24"/>
          <w:szCs w:val="24"/>
        </w:rPr>
        <w:t>. Īpaši svarīgi tas ir riska grupas personām, kurām gripas infekcija var izraisīt smagas komplikācijas vai nāvi.</w:t>
      </w:r>
    </w:p>
    <w:p w14:paraId="43A3A1C1" w14:textId="77777777" w:rsidR="00BF512D" w:rsidRDefault="00000000" w:rsidP="00BF512D">
      <w:pPr>
        <w:ind w:firstLine="567"/>
        <w:contextualSpacing/>
        <w:jc w:val="both"/>
        <w:rPr>
          <w:rFonts w:asciiTheme="majorBidi" w:hAnsiTheme="majorBidi" w:cstheme="majorBidi"/>
          <w:sz w:val="24"/>
          <w:szCs w:val="24"/>
        </w:rPr>
      </w:pPr>
      <w:r w:rsidRPr="72C723F9">
        <w:rPr>
          <w:rFonts w:asciiTheme="majorBidi" w:hAnsiTheme="majorBidi" w:cstheme="majorBidi"/>
          <w:sz w:val="24"/>
          <w:szCs w:val="24"/>
        </w:rPr>
        <w:t>Centrs, analizējot datus par gripas pacientu nāves gadījumiem</w:t>
      </w:r>
      <w:r>
        <w:rPr>
          <w:rStyle w:val="FootnoteReference"/>
          <w:rFonts w:asciiTheme="majorBidi" w:hAnsiTheme="majorBidi" w:cstheme="majorBidi"/>
          <w:sz w:val="24"/>
          <w:szCs w:val="24"/>
        </w:rPr>
        <w:footnoteReference w:id="1"/>
      </w:r>
      <w:r w:rsidRPr="72C723F9">
        <w:rPr>
          <w:rStyle w:val="FootnoteReference"/>
          <w:rFonts w:asciiTheme="majorBidi" w:hAnsiTheme="majorBidi" w:cstheme="majorBidi"/>
          <w:sz w:val="24"/>
          <w:szCs w:val="24"/>
        </w:rPr>
        <w:t xml:space="preserve"> </w:t>
      </w:r>
      <w:r w:rsidRPr="72C723F9">
        <w:rPr>
          <w:rFonts w:asciiTheme="majorBidi" w:hAnsiTheme="majorBidi" w:cstheme="majorBidi"/>
          <w:sz w:val="24"/>
          <w:szCs w:val="24"/>
        </w:rPr>
        <w:t>un viņu vakcinācijas statusu</w:t>
      </w:r>
      <w:r>
        <w:rPr>
          <w:rStyle w:val="FootnoteReference"/>
          <w:rFonts w:asciiTheme="majorBidi" w:hAnsiTheme="majorBidi" w:cstheme="majorBidi"/>
          <w:sz w:val="24"/>
          <w:szCs w:val="24"/>
        </w:rPr>
        <w:footnoteReference w:id="2"/>
      </w:r>
      <w:r w:rsidRPr="72C723F9">
        <w:rPr>
          <w:rFonts w:asciiTheme="majorBidi" w:hAnsiTheme="majorBidi" w:cstheme="majorBidi"/>
          <w:sz w:val="24"/>
          <w:szCs w:val="24"/>
        </w:rPr>
        <w:t xml:space="preserve">, konstatējis, ka 2024.–2025. gada vakcinācijas sezonā </w:t>
      </w:r>
      <w:proofErr w:type="spellStart"/>
      <w:r w:rsidRPr="72C723F9">
        <w:rPr>
          <w:rFonts w:asciiTheme="majorBidi" w:hAnsiTheme="majorBidi" w:cstheme="majorBidi"/>
          <w:sz w:val="24"/>
          <w:szCs w:val="24"/>
        </w:rPr>
        <w:t>stacionēšanas</w:t>
      </w:r>
      <w:proofErr w:type="spellEnd"/>
      <w:r w:rsidRPr="72C723F9">
        <w:rPr>
          <w:rFonts w:asciiTheme="majorBidi" w:hAnsiTheme="majorBidi" w:cstheme="majorBidi"/>
          <w:sz w:val="24"/>
          <w:szCs w:val="24"/>
        </w:rPr>
        <w:t xml:space="preserve"> risks gripas infekcijas dēļ ir bijis 1,7 reizes augstāks un slimības letāla iznākuma risks 2,8 reizes augstāks senioriem, kuri nebija veikuši sezonālo vakcināciju pret gripu, salīdzinot ar tiem, kas bija vakcinēti. </w:t>
      </w:r>
      <w:r w:rsidRPr="54513D3E">
        <w:rPr>
          <w:rFonts w:asciiTheme="majorBidi" w:hAnsiTheme="majorBidi" w:cstheme="majorBidi"/>
          <w:sz w:val="24"/>
          <w:szCs w:val="24"/>
        </w:rPr>
        <w:t>Turklāt datu analīzes rezultāti liecina, ka augstas devas pretgripas vakcīna ir bijusi gandrīz divreiz efektīvāka par standarta devas gripas vakcīnu:</w:t>
      </w:r>
    </w:p>
    <w:p w14:paraId="77814A98" w14:textId="77777777" w:rsidR="00BF512D" w:rsidRPr="00EF0534" w:rsidRDefault="00000000" w:rsidP="00BF512D">
      <w:pPr>
        <w:numPr>
          <w:ilvl w:val="0"/>
          <w:numId w:val="3"/>
        </w:numPr>
        <w:spacing w:line="259" w:lineRule="auto"/>
        <w:contextualSpacing/>
        <w:jc w:val="both"/>
        <w:rPr>
          <w:rFonts w:asciiTheme="majorBidi" w:hAnsiTheme="majorBidi" w:cstheme="majorBidi"/>
          <w:sz w:val="24"/>
          <w:szCs w:val="24"/>
        </w:rPr>
      </w:pPr>
      <w:r w:rsidRPr="54513D3E">
        <w:rPr>
          <w:rFonts w:asciiTheme="majorBidi" w:hAnsiTheme="majorBidi" w:cstheme="majorBidi"/>
          <w:sz w:val="24"/>
          <w:szCs w:val="24"/>
        </w:rPr>
        <w:t>nāves risks no sezonālas gripas ir bijis 3,3 reizes augstāks senioriem, kuri nebija saņēmuši sezonālo </w:t>
      </w:r>
      <w:r w:rsidRPr="54513D3E">
        <w:rPr>
          <w:rFonts w:asciiTheme="majorBidi" w:hAnsiTheme="majorBidi" w:cstheme="majorBidi"/>
          <w:sz w:val="24"/>
          <w:szCs w:val="24"/>
          <w:u w:val="single"/>
        </w:rPr>
        <w:t>augstas devas vakcīnu</w:t>
      </w:r>
      <w:r w:rsidRPr="54513D3E">
        <w:rPr>
          <w:rFonts w:asciiTheme="majorBidi" w:hAnsiTheme="majorBidi" w:cstheme="majorBidi"/>
          <w:sz w:val="24"/>
          <w:szCs w:val="24"/>
        </w:rPr>
        <w:t> pret gripu, salīdzinot ar tiem, kas ir bijuši vakcinēti;</w:t>
      </w:r>
    </w:p>
    <w:p w14:paraId="36178F1F" w14:textId="77777777" w:rsidR="00BF512D" w:rsidRDefault="00000000" w:rsidP="00BF512D">
      <w:pPr>
        <w:numPr>
          <w:ilvl w:val="0"/>
          <w:numId w:val="3"/>
        </w:numPr>
        <w:spacing w:line="259" w:lineRule="auto"/>
        <w:contextualSpacing/>
        <w:jc w:val="both"/>
        <w:rPr>
          <w:rFonts w:asciiTheme="majorBidi" w:hAnsiTheme="majorBidi" w:cstheme="majorBidi"/>
          <w:sz w:val="24"/>
          <w:szCs w:val="24"/>
        </w:rPr>
      </w:pPr>
      <w:r w:rsidRPr="54513D3E">
        <w:rPr>
          <w:rFonts w:asciiTheme="majorBidi" w:hAnsiTheme="majorBidi" w:cstheme="majorBidi"/>
          <w:sz w:val="24"/>
          <w:szCs w:val="24"/>
        </w:rPr>
        <w:t>nāves risks no sezonālas gripas ir bijis 1,7 reizes augstāks senioriem, kuri nebija saņēmuši sezonālo </w:t>
      </w:r>
      <w:r w:rsidRPr="54513D3E">
        <w:rPr>
          <w:rFonts w:asciiTheme="majorBidi" w:hAnsiTheme="majorBidi" w:cstheme="majorBidi"/>
          <w:sz w:val="24"/>
          <w:szCs w:val="24"/>
          <w:u w:val="single"/>
        </w:rPr>
        <w:t>standarta devas vakcīnu</w:t>
      </w:r>
      <w:r w:rsidRPr="54513D3E">
        <w:rPr>
          <w:rFonts w:asciiTheme="majorBidi" w:hAnsiTheme="majorBidi" w:cstheme="majorBidi"/>
          <w:sz w:val="24"/>
          <w:szCs w:val="24"/>
        </w:rPr>
        <w:t> pret gripu, salīdzinot ar tiem, kas ir bijuši vakcinēti.</w:t>
      </w:r>
    </w:p>
    <w:p w14:paraId="40DA734D" w14:textId="77777777" w:rsidR="00BF512D" w:rsidRDefault="00000000" w:rsidP="00BF512D">
      <w:pPr>
        <w:ind w:firstLine="720"/>
        <w:contextualSpacing/>
        <w:jc w:val="both"/>
        <w:rPr>
          <w:rFonts w:asciiTheme="majorBidi" w:hAnsiTheme="majorBidi" w:cstheme="majorBidi"/>
          <w:sz w:val="24"/>
          <w:szCs w:val="24"/>
        </w:rPr>
      </w:pPr>
      <w:r w:rsidRPr="54513D3E">
        <w:rPr>
          <w:rFonts w:asciiTheme="majorBidi" w:hAnsiTheme="majorBidi" w:cstheme="majorBidi"/>
          <w:sz w:val="24"/>
          <w:szCs w:val="24"/>
        </w:rPr>
        <w:lastRenderedPageBreak/>
        <w:t>Centrs atgādina, ka senioru vakcinācijai pret sezonālo gripu stingri ieteicama augstas devas vakcīna.</w:t>
      </w:r>
    </w:p>
    <w:p w14:paraId="17861F0D" w14:textId="77777777" w:rsidR="00BF512D" w:rsidRDefault="00000000" w:rsidP="00BF512D">
      <w:pPr>
        <w:ind w:firstLine="720"/>
        <w:contextualSpacing/>
        <w:jc w:val="both"/>
        <w:rPr>
          <w:rFonts w:asciiTheme="majorBidi" w:hAnsiTheme="majorBidi" w:cstheme="majorBidi"/>
          <w:sz w:val="24"/>
          <w:szCs w:val="24"/>
        </w:rPr>
      </w:pPr>
      <w:r w:rsidRPr="54513D3E">
        <w:rPr>
          <w:rFonts w:asciiTheme="majorBidi" w:hAnsiTheme="majorBidi" w:cstheme="majorBidi"/>
          <w:sz w:val="24"/>
          <w:szCs w:val="24"/>
        </w:rPr>
        <w:t xml:space="preserve">Centrs informē, ka 2025.–2026. gada vakcinācijas sezonai par valsts budžeta līdzekļiem iepirktas trīs pretgripas vakcīnas: augstas devas injicējama vakcīna </w:t>
      </w:r>
      <w:proofErr w:type="spellStart"/>
      <w:r w:rsidRPr="54513D3E">
        <w:rPr>
          <w:rFonts w:asciiTheme="majorBidi" w:hAnsiTheme="majorBidi" w:cstheme="majorBidi"/>
          <w:i/>
          <w:iCs/>
          <w:sz w:val="24"/>
          <w:szCs w:val="24"/>
        </w:rPr>
        <w:t>Eflueda</w:t>
      </w:r>
      <w:proofErr w:type="spellEnd"/>
      <w:r w:rsidRPr="54513D3E">
        <w:rPr>
          <w:rFonts w:asciiTheme="majorBidi" w:hAnsiTheme="majorBidi" w:cstheme="majorBidi"/>
          <w:sz w:val="24"/>
          <w:szCs w:val="24"/>
        </w:rPr>
        <w:t xml:space="preserve">, standarta devas injicējama vakcīna </w:t>
      </w:r>
      <w:proofErr w:type="spellStart"/>
      <w:r w:rsidRPr="54513D3E">
        <w:rPr>
          <w:rFonts w:asciiTheme="majorBidi" w:hAnsiTheme="majorBidi" w:cstheme="majorBidi"/>
          <w:i/>
          <w:iCs/>
          <w:sz w:val="24"/>
          <w:szCs w:val="24"/>
        </w:rPr>
        <w:t>Vaxigrip</w:t>
      </w:r>
      <w:proofErr w:type="spellEnd"/>
      <w:r w:rsidRPr="54513D3E">
        <w:rPr>
          <w:rFonts w:asciiTheme="majorBidi" w:hAnsiTheme="majorBidi" w:cstheme="majorBidi"/>
          <w:sz w:val="24"/>
          <w:szCs w:val="24"/>
        </w:rPr>
        <w:t xml:space="preserve"> un intranazālā vakcīna bērniem </w:t>
      </w:r>
      <w:proofErr w:type="spellStart"/>
      <w:r w:rsidRPr="54513D3E">
        <w:rPr>
          <w:rFonts w:asciiTheme="majorBidi" w:hAnsiTheme="majorBidi" w:cstheme="majorBidi"/>
          <w:i/>
          <w:iCs/>
          <w:sz w:val="24"/>
          <w:szCs w:val="24"/>
        </w:rPr>
        <w:t>Fluenz</w:t>
      </w:r>
      <w:proofErr w:type="spellEnd"/>
      <w:r w:rsidRPr="54513D3E">
        <w:rPr>
          <w:rFonts w:asciiTheme="majorBidi" w:hAnsiTheme="majorBidi" w:cstheme="majorBidi"/>
          <w:i/>
          <w:iCs/>
          <w:sz w:val="24"/>
          <w:szCs w:val="24"/>
        </w:rPr>
        <w:t>.</w:t>
      </w:r>
    </w:p>
    <w:p w14:paraId="0F61F38B" w14:textId="77777777" w:rsidR="00BF512D" w:rsidRDefault="00000000" w:rsidP="00BF512D">
      <w:pPr>
        <w:ind w:firstLine="720"/>
        <w:contextualSpacing/>
        <w:jc w:val="both"/>
        <w:rPr>
          <w:rFonts w:asciiTheme="majorBidi" w:hAnsiTheme="majorBidi" w:cstheme="majorBidi"/>
          <w:sz w:val="24"/>
          <w:szCs w:val="24"/>
        </w:rPr>
      </w:pPr>
      <w:r w:rsidRPr="004E1F2A">
        <w:rPr>
          <w:rFonts w:asciiTheme="majorBidi" w:hAnsiTheme="majorBidi" w:cstheme="majorBidi"/>
          <w:sz w:val="24"/>
          <w:szCs w:val="24"/>
        </w:rPr>
        <w:t>Vakcīnas</w:t>
      </w:r>
      <w:r w:rsidRPr="54513D3E">
        <w:rPr>
          <w:rFonts w:asciiTheme="majorBidi" w:hAnsiTheme="majorBidi" w:cstheme="majorBidi"/>
          <w:i/>
          <w:iCs/>
          <w:sz w:val="24"/>
          <w:szCs w:val="24"/>
        </w:rPr>
        <w:t xml:space="preserve"> </w:t>
      </w:r>
      <w:proofErr w:type="spellStart"/>
      <w:r w:rsidRPr="54513D3E">
        <w:rPr>
          <w:rFonts w:asciiTheme="majorBidi" w:hAnsiTheme="majorBidi" w:cstheme="majorBidi"/>
          <w:i/>
          <w:iCs/>
          <w:sz w:val="24"/>
          <w:szCs w:val="24"/>
        </w:rPr>
        <w:t>Efluelda</w:t>
      </w:r>
      <w:proofErr w:type="spellEnd"/>
      <w:r w:rsidRPr="54513D3E">
        <w:rPr>
          <w:rFonts w:asciiTheme="majorBidi" w:hAnsiTheme="majorBidi" w:cstheme="majorBidi"/>
          <w:sz w:val="24"/>
          <w:szCs w:val="24"/>
        </w:rPr>
        <w:t xml:space="preserve"> un </w:t>
      </w:r>
      <w:proofErr w:type="spellStart"/>
      <w:r w:rsidRPr="004E1F2A">
        <w:rPr>
          <w:rFonts w:asciiTheme="majorBidi" w:hAnsiTheme="majorBidi" w:cstheme="majorBidi"/>
          <w:i/>
          <w:iCs/>
          <w:sz w:val="24"/>
          <w:szCs w:val="24"/>
        </w:rPr>
        <w:t>Fluenz</w:t>
      </w:r>
      <w:proofErr w:type="spellEnd"/>
      <w:r w:rsidRPr="54513D3E">
        <w:rPr>
          <w:rFonts w:asciiTheme="majorBidi" w:hAnsiTheme="majorBidi" w:cstheme="majorBidi"/>
          <w:sz w:val="24"/>
          <w:szCs w:val="24"/>
        </w:rPr>
        <w:t xml:space="preserve"> plānots piegādāt uz Latviju septembra beigās, </w:t>
      </w:r>
      <w:proofErr w:type="spellStart"/>
      <w:r w:rsidRPr="54513D3E">
        <w:rPr>
          <w:rFonts w:asciiTheme="majorBidi" w:hAnsiTheme="majorBidi" w:cstheme="majorBidi"/>
          <w:i/>
          <w:iCs/>
          <w:sz w:val="24"/>
          <w:szCs w:val="24"/>
        </w:rPr>
        <w:t>Vaxgrip</w:t>
      </w:r>
      <w:proofErr w:type="spellEnd"/>
      <w:r w:rsidRPr="54513D3E">
        <w:rPr>
          <w:rFonts w:asciiTheme="majorBidi" w:hAnsiTheme="majorBidi" w:cstheme="majorBidi"/>
          <w:sz w:val="24"/>
          <w:szCs w:val="24"/>
        </w:rPr>
        <w:t xml:space="preserve"> vakcīnas piegāde plānota oktobra pirmajā nedēļā.</w:t>
      </w:r>
    </w:p>
    <w:p w14:paraId="3BC8C95A" w14:textId="77777777" w:rsidR="00BF512D" w:rsidRPr="00EF0534" w:rsidRDefault="00000000" w:rsidP="00BF512D">
      <w:pPr>
        <w:ind w:firstLine="720"/>
        <w:contextualSpacing/>
        <w:jc w:val="both"/>
        <w:rPr>
          <w:rFonts w:asciiTheme="majorBidi" w:hAnsiTheme="majorBidi" w:cstheme="majorBidi"/>
          <w:sz w:val="24"/>
          <w:szCs w:val="24"/>
        </w:rPr>
      </w:pPr>
      <w:r w:rsidRPr="54513D3E">
        <w:rPr>
          <w:rFonts w:asciiTheme="majorBidi" w:hAnsiTheme="majorBidi" w:cstheme="majorBidi"/>
          <w:sz w:val="24"/>
          <w:szCs w:val="24"/>
        </w:rPr>
        <w:t xml:space="preserve">Centrs informē, ka pirmo pretgripas vakcīnu pasūtījumu varēs veikt no 30. septembra līdz 2. oktobrim (pasūtījumu saņemšana no 6. līdz 17.oktobrim), tomēr aicina uzsākt vakcināciju oktobra beigās. Lūdzam sekot informācijai Centra tīmekļa vietnē: </w:t>
      </w:r>
      <w:hyperlink r:id="rId9" w:anchor="valsts-apmaksata-vakcinacija-pret-gripu" w:history="1">
        <w:r w:rsidR="00BF512D" w:rsidRPr="54513D3E">
          <w:rPr>
            <w:rStyle w:val="Hyperlink"/>
            <w:rFonts w:asciiTheme="majorBidi" w:hAnsiTheme="majorBidi" w:cstheme="majorBidi"/>
            <w:sz w:val="24"/>
            <w:szCs w:val="24"/>
          </w:rPr>
          <w:t>https://www.spkc.gov.lv/lv/vakcinacija#valsts-apmaksata-vakcinacija-pret-gripu</w:t>
        </w:r>
      </w:hyperlink>
      <w:r w:rsidRPr="54513D3E">
        <w:rPr>
          <w:rFonts w:asciiTheme="majorBidi" w:hAnsiTheme="majorBidi" w:cstheme="majorBidi"/>
          <w:sz w:val="24"/>
          <w:szCs w:val="24"/>
        </w:rPr>
        <w:t>.</w:t>
      </w:r>
    </w:p>
    <w:p w14:paraId="20E161D5" w14:textId="77777777" w:rsidR="002079F2" w:rsidRPr="004E1F2A" w:rsidRDefault="00000000" w:rsidP="004E1F2A">
      <w:pPr>
        <w:tabs>
          <w:tab w:val="left" w:pos="1134"/>
        </w:tabs>
        <w:ind w:firstLine="720"/>
        <w:jc w:val="both"/>
      </w:pPr>
      <w:r w:rsidRPr="3A80082A">
        <w:rPr>
          <w:sz w:val="24"/>
          <w:szCs w:val="24"/>
        </w:rPr>
        <w:t>Lūdzam izplatīt informāciju asociāciju biedriem.</w:t>
      </w:r>
    </w:p>
    <w:p w14:paraId="0172DD95" w14:textId="77777777" w:rsidR="00477923" w:rsidRPr="003F6412" w:rsidRDefault="00000000" w:rsidP="00784C77">
      <w:pPr>
        <w:tabs>
          <w:tab w:val="left" w:pos="6804"/>
        </w:tabs>
        <w:spacing w:before="480" w:after="480"/>
        <w:jc w:val="both"/>
        <w:rPr>
          <w:sz w:val="24"/>
          <w:szCs w:val="24"/>
        </w:rPr>
      </w:pPr>
      <w:r w:rsidRPr="003F6412">
        <w:rPr>
          <w:sz w:val="24"/>
          <w:szCs w:val="24"/>
        </w:rPr>
        <w:t>Direktor</w:t>
      </w:r>
      <w:r w:rsidR="00172A3B">
        <w:rPr>
          <w:sz w:val="24"/>
          <w:szCs w:val="24"/>
        </w:rPr>
        <w:t>s</w:t>
      </w:r>
      <w:r w:rsidRPr="003F6412">
        <w:rPr>
          <w:sz w:val="24"/>
          <w:szCs w:val="24"/>
        </w:rPr>
        <w:tab/>
      </w:r>
      <w:r w:rsidRPr="003F6412">
        <w:rPr>
          <w:noProof/>
          <w:sz w:val="24"/>
          <w:szCs w:val="24"/>
          <w:lang w:eastAsia="lv-LV"/>
        </w:rPr>
        <w:t>Dzintars Mozgis</w:t>
      </w:r>
    </w:p>
    <w:p w14:paraId="2EAB4F42" w14:textId="77777777" w:rsidR="002079F2" w:rsidRDefault="00000000" w:rsidP="002079F2">
      <w:pPr>
        <w:pStyle w:val="BodyB"/>
        <w:rPr>
          <w:sz w:val="20"/>
        </w:rPr>
      </w:pPr>
      <w:r>
        <w:rPr>
          <w:noProof/>
          <w:sz w:val="20"/>
        </w:rPr>
        <w:t>Linda Krauze</w:t>
      </w:r>
      <w:r>
        <w:rPr>
          <w:sz w:val="20"/>
        </w:rPr>
        <w:t xml:space="preserve"> </w:t>
      </w:r>
      <w:r>
        <w:rPr>
          <w:noProof/>
          <w:sz w:val="20"/>
        </w:rPr>
        <w:t>67387670</w:t>
      </w:r>
    </w:p>
    <w:p w14:paraId="7D0C5E4E" w14:textId="77777777" w:rsidR="00A91007" w:rsidRPr="00A91007" w:rsidRDefault="00000000" w:rsidP="00477923">
      <w:pPr>
        <w:pStyle w:val="BodyB"/>
      </w:pPr>
      <w:r>
        <w:rPr>
          <w:noProof/>
          <w:sz w:val="20"/>
        </w:rPr>
        <w:t>linda.krauze@spkc.gov.lv</w:t>
      </w:r>
    </w:p>
    <w:sectPr w:rsidR="00A91007" w:rsidRPr="00A91007" w:rsidSect="008C265B">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6C7F" w14:textId="77777777" w:rsidR="007267B6" w:rsidRDefault="007267B6">
      <w:r>
        <w:separator/>
      </w:r>
    </w:p>
  </w:endnote>
  <w:endnote w:type="continuationSeparator" w:id="0">
    <w:p w14:paraId="0DAF2AA4" w14:textId="77777777" w:rsidR="007267B6" w:rsidRDefault="007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319D" w14:textId="77777777" w:rsidR="00F84E4B" w:rsidRDefault="00000000" w:rsidP="00F84E4B">
    <w:pPr>
      <w:pStyle w:val="Footer"/>
      <w:jc w:val="center"/>
    </w:pPr>
    <w:r w:rsidRPr="001B3C4F">
      <w:t>DOKUMENTS PARAKSTĪTS ELEKTRONISKI AR DROŠU ELEKTRONISKO PARAKSTU</w:t>
    </w:r>
  </w:p>
  <w:p w14:paraId="6FE741E1"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2B81" w14:textId="77777777" w:rsidR="007267B6" w:rsidRDefault="007267B6">
      <w:r>
        <w:separator/>
      </w:r>
    </w:p>
  </w:footnote>
  <w:footnote w:type="continuationSeparator" w:id="0">
    <w:p w14:paraId="774B4548" w14:textId="77777777" w:rsidR="007267B6" w:rsidRDefault="007267B6">
      <w:r>
        <w:continuationSeparator/>
      </w:r>
    </w:p>
  </w:footnote>
  <w:footnote w:id="1">
    <w:p w14:paraId="3E4F7AC4" w14:textId="77777777" w:rsidR="00BF512D" w:rsidRPr="004E1F2A" w:rsidRDefault="00000000" w:rsidP="00BF512D">
      <w:pPr>
        <w:pStyle w:val="FootnoteText"/>
        <w:jc w:val="both"/>
        <w:rPr>
          <w:rFonts w:ascii="Times New Roman" w:eastAsia="Times New Roman" w:hAnsi="Times New Roman" w:cs="Times New Roman"/>
        </w:rPr>
      </w:pPr>
      <w:r w:rsidRPr="004E1F2A">
        <w:rPr>
          <w:rStyle w:val="FootnoteReference"/>
          <w:rFonts w:ascii="Times New Roman" w:eastAsia="Times New Roman" w:hAnsi="Times New Roman" w:cs="Times New Roman"/>
        </w:rPr>
        <w:footnoteRef/>
      </w:r>
      <w:r w:rsidRPr="004E1F2A">
        <w:rPr>
          <w:rFonts w:ascii="Times New Roman" w:eastAsia="Times New Roman" w:hAnsi="Times New Roman" w:cs="Times New Roman"/>
        </w:rPr>
        <w:t xml:space="preserve"> Paziņojumi par nāves gadījumiem pacientiem ar apstiprinātu gripu un Latvijas Iedzīvotāju nāves cēloņu datu bāzes dati.</w:t>
      </w:r>
    </w:p>
  </w:footnote>
  <w:footnote w:id="2">
    <w:p w14:paraId="0A258C8B" w14:textId="77777777" w:rsidR="00BF512D" w:rsidRDefault="00000000" w:rsidP="00BF512D">
      <w:pPr>
        <w:pStyle w:val="FootnoteText"/>
        <w:jc w:val="both"/>
        <w:rPr>
          <w:rFonts w:ascii="Times New Roman" w:eastAsia="Times New Roman" w:hAnsi="Times New Roman" w:cs="Times New Roman"/>
        </w:rPr>
      </w:pPr>
      <w:r w:rsidRPr="004E1F2A">
        <w:rPr>
          <w:rStyle w:val="FootnoteReference"/>
          <w:rFonts w:ascii="Times New Roman" w:eastAsia="Times New Roman" w:hAnsi="Times New Roman" w:cs="Times New Roman"/>
        </w:rPr>
        <w:footnoteRef/>
      </w:r>
      <w:r w:rsidRPr="004E1F2A">
        <w:rPr>
          <w:rFonts w:ascii="Times New Roman" w:eastAsia="Times New Roman" w:hAnsi="Times New Roman" w:cs="Times New Roman"/>
        </w:rPr>
        <w:t xml:space="preserve"> E-veselībā</w:t>
      </w:r>
      <w:r w:rsidRPr="00B6072C">
        <w:rPr>
          <w:rFonts w:ascii="Times New Roman" w:eastAsia="Times New Roman" w:hAnsi="Times New Roman" w:cs="Times New Roman"/>
        </w:rPr>
        <w:t xml:space="preserve"> ievadītie vakcinācijas fakti no Nozares statistikas informācijas sistēmas (NSIS) par periodu no 2024. gada septembra līdz 2025. gada maijam</w:t>
      </w:r>
      <w:r>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6B60"/>
    <w:multiLevelType w:val="multilevel"/>
    <w:tmpl w:val="1DB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776723"/>
    <w:multiLevelType w:val="hybridMultilevel"/>
    <w:tmpl w:val="75C4787A"/>
    <w:lvl w:ilvl="0" w:tplc="6B02925C">
      <w:start w:val="1"/>
      <w:numFmt w:val="decimal"/>
      <w:lvlText w:val="%1."/>
      <w:lvlJc w:val="left"/>
      <w:pPr>
        <w:ind w:left="720" w:hanging="360"/>
      </w:pPr>
      <w:rPr>
        <w:rFonts w:hint="default"/>
      </w:rPr>
    </w:lvl>
    <w:lvl w:ilvl="1" w:tplc="429CCFBC">
      <w:start w:val="1"/>
      <w:numFmt w:val="lowerLetter"/>
      <w:lvlText w:val="%2."/>
      <w:lvlJc w:val="left"/>
      <w:pPr>
        <w:ind w:left="1440" w:hanging="360"/>
      </w:pPr>
    </w:lvl>
    <w:lvl w:ilvl="2" w:tplc="D68093EA" w:tentative="1">
      <w:start w:val="1"/>
      <w:numFmt w:val="lowerRoman"/>
      <w:lvlText w:val="%3."/>
      <w:lvlJc w:val="right"/>
      <w:pPr>
        <w:ind w:left="2160" w:hanging="180"/>
      </w:pPr>
    </w:lvl>
    <w:lvl w:ilvl="3" w:tplc="DBBC6E16" w:tentative="1">
      <w:start w:val="1"/>
      <w:numFmt w:val="decimal"/>
      <w:lvlText w:val="%4."/>
      <w:lvlJc w:val="left"/>
      <w:pPr>
        <w:ind w:left="2880" w:hanging="360"/>
      </w:pPr>
    </w:lvl>
    <w:lvl w:ilvl="4" w:tplc="C470B046" w:tentative="1">
      <w:start w:val="1"/>
      <w:numFmt w:val="lowerLetter"/>
      <w:lvlText w:val="%5."/>
      <w:lvlJc w:val="left"/>
      <w:pPr>
        <w:ind w:left="3600" w:hanging="360"/>
      </w:pPr>
    </w:lvl>
    <w:lvl w:ilvl="5" w:tplc="E5CA1106" w:tentative="1">
      <w:start w:val="1"/>
      <w:numFmt w:val="lowerRoman"/>
      <w:lvlText w:val="%6."/>
      <w:lvlJc w:val="right"/>
      <w:pPr>
        <w:ind w:left="4320" w:hanging="180"/>
      </w:pPr>
    </w:lvl>
    <w:lvl w:ilvl="6" w:tplc="6AA49100" w:tentative="1">
      <w:start w:val="1"/>
      <w:numFmt w:val="decimal"/>
      <w:lvlText w:val="%7."/>
      <w:lvlJc w:val="left"/>
      <w:pPr>
        <w:ind w:left="5040" w:hanging="360"/>
      </w:pPr>
    </w:lvl>
    <w:lvl w:ilvl="7" w:tplc="33EA0102" w:tentative="1">
      <w:start w:val="1"/>
      <w:numFmt w:val="lowerLetter"/>
      <w:lvlText w:val="%8."/>
      <w:lvlJc w:val="left"/>
      <w:pPr>
        <w:ind w:left="5760" w:hanging="360"/>
      </w:pPr>
    </w:lvl>
    <w:lvl w:ilvl="8" w:tplc="07E64A10" w:tentative="1">
      <w:start w:val="1"/>
      <w:numFmt w:val="lowerRoman"/>
      <w:lvlText w:val="%9."/>
      <w:lvlJc w:val="right"/>
      <w:pPr>
        <w:ind w:left="6480" w:hanging="180"/>
      </w:pPr>
    </w:lvl>
  </w:abstractNum>
  <w:abstractNum w:abstractNumId="2"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1"/>
  </w:num>
  <w:num w:numId="2" w16cid:durableId="619871805">
    <w:abstractNumId w:val="2"/>
  </w:num>
  <w:num w:numId="3" w16cid:durableId="79398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72A3B"/>
    <w:rsid w:val="00195A3A"/>
    <w:rsid w:val="001963C5"/>
    <w:rsid w:val="001B3C4F"/>
    <w:rsid w:val="001E25FD"/>
    <w:rsid w:val="001F3DE1"/>
    <w:rsid w:val="002079F2"/>
    <w:rsid w:val="00222B8B"/>
    <w:rsid w:val="00237C47"/>
    <w:rsid w:val="00247E9C"/>
    <w:rsid w:val="00280BAC"/>
    <w:rsid w:val="00376EF5"/>
    <w:rsid w:val="003A5E2C"/>
    <w:rsid w:val="003E7BBE"/>
    <w:rsid w:val="003F2940"/>
    <w:rsid w:val="003F6412"/>
    <w:rsid w:val="00415D28"/>
    <w:rsid w:val="00443D6E"/>
    <w:rsid w:val="004568DF"/>
    <w:rsid w:val="00456D43"/>
    <w:rsid w:val="00477923"/>
    <w:rsid w:val="00480BD0"/>
    <w:rsid w:val="004A063D"/>
    <w:rsid w:val="004E1F2A"/>
    <w:rsid w:val="00505CA0"/>
    <w:rsid w:val="005249D9"/>
    <w:rsid w:val="0055269A"/>
    <w:rsid w:val="005603D1"/>
    <w:rsid w:val="00587CC8"/>
    <w:rsid w:val="005D3E87"/>
    <w:rsid w:val="006526E7"/>
    <w:rsid w:val="006765DF"/>
    <w:rsid w:val="006A3E8D"/>
    <w:rsid w:val="006D3FD6"/>
    <w:rsid w:val="007267B6"/>
    <w:rsid w:val="007322A6"/>
    <w:rsid w:val="00784C77"/>
    <w:rsid w:val="007906BB"/>
    <w:rsid w:val="00893003"/>
    <w:rsid w:val="008B15BC"/>
    <w:rsid w:val="008B6D06"/>
    <w:rsid w:val="008B742D"/>
    <w:rsid w:val="008C265B"/>
    <w:rsid w:val="008E25F1"/>
    <w:rsid w:val="00987215"/>
    <w:rsid w:val="00994AA3"/>
    <w:rsid w:val="009E26F3"/>
    <w:rsid w:val="00A23AAC"/>
    <w:rsid w:val="00A24A6B"/>
    <w:rsid w:val="00A277B8"/>
    <w:rsid w:val="00A61A97"/>
    <w:rsid w:val="00A91007"/>
    <w:rsid w:val="00B05611"/>
    <w:rsid w:val="00B16961"/>
    <w:rsid w:val="00B6072C"/>
    <w:rsid w:val="00B86B76"/>
    <w:rsid w:val="00BE7124"/>
    <w:rsid w:val="00BF3D96"/>
    <w:rsid w:val="00BF512D"/>
    <w:rsid w:val="00C12D6E"/>
    <w:rsid w:val="00C4438A"/>
    <w:rsid w:val="00C67766"/>
    <w:rsid w:val="00C92245"/>
    <w:rsid w:val="00CA0F32"/>
    <w:rsid w:val="00CA27BF"/>
    <w:rsid w:val="00CB2202"/>
    <w:rsid w:val="00CB77F0"/>
    <w:rsid w:val="00CC1A82"/>
    <w:rsid w:val="00CC4F90"/>
    <w:rsid w:val="00CD015F"/>
    <w:rsid w:val="00D5053F"/>
    <w:rsid w:val="00D64442"/>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EF0534"/>
    <w:rsid w:val="00F12523"/>
    <w:rsid w:val="00F84E4B"/>
    <w:rsid w:val="00FB54D0"/>
    <w:rsid w:val="00FE4CB2"/>
    <w:rsid w:val="17641448"/>
    <w:rsid w:val="3A80082A"/>
    <w:rsid w:val="3E2023FA"/>
    <w:rsid w:val="54513D3E"/>
    <w:rsid w:val="60339BD3"/>
    <w:rsid w:val="72C723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CEDF"/>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FootnoteTextChar"/>
    <w:uiPriority w:val="99"/>
    <w:semiHidden/>
    <w:unhideWhenUsed/>
    <w:rsid w:val="00BF512D"/>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semiHidden/>
    <w:rsid w:val="00BF512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F512D"/>
    <w:rPr>
      <w:vertAlign w:val="superscript"/>
    </w:rPr>
  </w:style>
  <w:style w:type="character" w:styleId="Hyperlink">
    <w:name w:val="Hyperlink"/>
    <w:basedOn w:val="DefaultParagraphFont"/>
    <w:uiPriority w:val="99"/>
    <w:unhideWhenUsed/>
    <w:rsid w:val="00BF512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pkc.gov.lv/lv/vakcinac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TotalTime>
  <Pages>3</Pages>
  <Words>3290</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2025-10-02T11:22:00Z</dcterms:created>
  <dcterms:modified xsi:type="dcterms:W3CDTF">2025-10-02T11:22:00Z</dcterms:modified>
</cp:coreProperties>
</file>