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029D9701" w:rsidR="002C35F4" w:rsidRDefault="0038428F" w:rsidP="002C35F4">
      <w:pPr>
        <w:spacing w:after="0" w:line="240" w:lineRule="auto"/>
        <w:rPr>
          <w:b/>
          <w:bCs/>
        </w:rPr>
      </w:pPr>
      <w:r>
        <w:rPr>
          <w:b/>
          <w:bCs/>
        </w:rPr>
        <w:t>01.10</w:t>
      </w:r>
      <w:r w:rsidR="00335C8D">
        <w:rPr>
          <w:b/>
          <w:bCs/>
        </w:rPr>
        <w:t>.202</w:t>
      </w:r>
      <w:r w:rsidR="00BA5F63">
        <w:rPr>
          <w:b/>
          <w:bCs/>
        </w:rPr>
        <w:t>5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DDEF024" w14:textId="65CEB494" w:rsidR="00D933F5" w:rsidRDefault="0038428F" w:rsidP="000A56FF">
      <w:pPr>
        <w:spacing w:after="0" w:line="240" w:lineRule="auto"/>
        <w:rPr>
          <w:rFonts w:cstheme="minorHAnsi"/>
        </w:rPr>
      </w:pPr>
      <w:r w:rsidRPr="0038428F">
        <w:rPr>
          <w:rFonts w:cstheme="minorHAnsi"/>
        </w:rPr>
        <w:t xml:space="preserve">Informācija veselības aprūpes speciālistiem: jaunu tablešu stiprumu ieviešana zālēm </w:t>
      </w:r>
      <w:proofErr w:type="spellStart"/>
      <w:r w:rsidRPr="0038428F">
        <w:rPr>
          <w:rFonts w:cstheme="minorHAnsi"/>
        </w:rPr>
        <w:t>Rybelsus</w:t>
      </w:r>
      <w:proofErr w:type="spellEnd"/>
    </w:p>
    <w:p w14:paraId="05D3C8E6" w14:textId="77777777" w:rsidR="0038428F" w:rsidRDefault="0038428F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1E00950" w14:textId="77777777" w:rsidR="0038428F" w:rsidRPr="007E4F4F" w:rsidRDefault="0038428F" w:rsidP="0038428F">
      <w:pPr>
        <w:jc w:val="both"/>
      </w:pPr>
      <w:r>
        <w:t xml:space="preserve">No 2025.gada 1.oktobra </w:t>
      </w:r>
      <w:proofErr w:type="spellStart"/>
      <w:r w:rsidRPr="00A53FD0">
        <w:rPr>
          <w:b/>
          <w:bCs/>
        </w:rPr>
        <w:t>Rybelsus</w:t>
      </w:r>
      <w:proofErr w:type="spellEnd"/>
      <w:r w:rsidRPr="007E4F4F">
        <w:t xml:space="preserve"> </w:t>
      </w:r>
      <w:r w:rsidRPr="00A53FD0">
        <w:rPr>
          <w:u w:val="single"/>
        </w:rPr>
        <w:t xml:space="preserve">tabletes tiks aizstātas ar jaunu paaugstinātas </w:t>
      </w:r>
      <w:proofErr w:type="spellStart"/>
      <w:r w:rsidRPr="00A53FD0">
        <w:rPr>
          <w:u w:val="single"/>
        </w:rPr>
        <w:t>biopieejamības</w:t>
      </w:r>
      <w:proofErr w:type="spellEnd"/>
      <w:r w:rsidRPr="00A53FD0">
        <w:rPr>
          <w:u w:val="single"/>
        </w:rPr>
        <w:t xml:space="preserve"> zāļu stiprumu (1,5 mg, 4 mg un 9 mg ), kas ir </w:t>
      </w:r>
      <w:proofErr w:type="spellStart"/>
      <w:r w:rsidRPr="00A53FD0">
        <w:rPr>
          <w:u w:val="single"/>
        </w:rPr>
        <w:t>bioekvivalents</w:t>
      </w:r>
      <w:proofErr w:type="spellEnd"/>
      <w:r w:rsidRPr="00A53FD0">
        <w:rPr>
          <w:u w:val="single"/>
        </w:rPr>
        <w:t xml:space="preserve"> sākotnējam zāļu stiprumam (3mg, 7mg un 14mg)</w:t>
      </w:r>
      <w:r>
        <w:t xml:space="preserve">. </w:t>
      </w:r>
      <w:r w:rsidRPr="00E53E51">
        <w:t>Jaunajam zāļu stiprumam ir tāda pati efektivitāte, drošums un lietošanas veids kā sākotnējam zāļu stiprumam</w:t>
      </w:r>
      <w:r>
        <w:t>. Mainīsies arī tablešu forma – no ovālas uz apaļu. Jaunās, apaļās formas tabletes būs mazākas.</w:t>
      </w:r>
    </w:p>
    <w:p w14:paraId="5AD201D3" w14:textId="77777777" w:rsidR="0038428F" w:rsidRDefault="0038428F" w:rsidP="0038428F">
      <w:pPr>
        <w:jc w:val="both"/>
      </w:pPr>
      <w:r w:rsidRPr="007E4F4F">
        <w:t xml:space="preserve">Abu tablešu stiprumi (3 mg un 1,5 mg; 7 mg un 4 mg; 14 mg un 9 mg) būs vienlaicīgi pieejami periodā no 1.oktobra līdz 31.decembrim, šajā laikā tie vienlaikus būs iekļauti NVD kompensējamo zāļu sarakstā. Tā kā sākotnējās un jaunās zāles ir </w:t>
      </w:r>
      <w:proofErr w:type="spellStart"/>
      <w:r w:rsidRPr="007E4F4F">
        <w:t>bioekvivalentas</w:t>
      </w:r>
      <w:proofErr w:type="spellEnd"/>
      <w:r w:rsidRPr="007E4F4F">
        <w:t xml:space="preserve">, tad atbilstoši MK noteikumiem Nr.175 “Recepšu veidlapu izgatavošanas un uzglabāšanas, kā arī recepšu izrakstīšanas un uzglabāšanas noteikumi” tās var savstarpēji aizvietot. </w:t>
      </w:r>
    </w:p>
    <w:p w14:paraId="7087A1E1" w14:textId="459CEB98" w:rsidR="00FC0600" w:rsidRDefault="0038428F" w:rsidP="0038428F">
      <w:pPr>
        <w:jc w:val="both"/>
      </w:pPr>
      <w:r>
        <w:t xml:space="preserve">Lai izvairītos no </w:t>
      </w:r>
      <w:r w:rsidRPr="006D159A">
        <w:t>zāļu lietošanas kļūd</w:t>
      </w:r>
      <w:r>
        <w:t xml:space="preserve">ām, </w:t>
      </w:r>
      <w:proofErr w:type="spellStart"/>
      <w:r w:rsidRPr="00DE0FAE">
        <w:t>Novo</w:t>
      </w:r>
      <w:proofErr w:type="spellEnd"/>
      <w:r w:rsidRPr="00DE0FAE">
        <w:t xml:space="preserve"> </w:t>
      </w:r>
      <w:proofErr w:type="spellStart"/>
      <w:r w:rsidRPr="00DE0FAE">
        <w:t>Nordisk</w:t>
      </w:r>
      <w:proofErr w:type="spellEnd"/>
      <w:r w:rsidRPr="00DE0FAE">
        <w:t xml:space="preserve"> Latvia SIA, vienojoties ar Eiropas Zāļu aģentūru un Latvijas Zāļu valsts aģentūru</w:t>
      </w:r>
      <w:r>
        <w:t xml:space="preserve"> ir sagatavojis </w:t>
      </w:r>
      <w:r w:rsidRPr="009F06E4">
        <w:t>Vēstul</w:t>
      </w:r>
      <w:r>
        <w:t xml:space="preserve">i </w:t>
      </w:r>
      <w:r w:rsidRPr="009F06E4">
        <w:t>veselības aprūpes speciālistam</w:t>
      </w:r>
      <w:r>
        <w:t xml:space="preserve">:  </w:t>
      </w:r>
      <w:hyperlink r:id="rId10" w:history="1">
        <w:r w:rsidRPr="00C66BB1">
          <w:rPr>
            <w:rStyle w:val="Hyperlink"/>
          </w:rPr>
          <w:t>https://www.zva.gov.lv/lv/jaunumi-un-publikacijas/jaunumi/vestule-veselibas-aprupes-specialistam-rybelsus-iekskigi-lietojams-semaglutids-zalu-lietosanas-kludu</w:t>
        </w:r>
      </w:hyperlink>
    </w:p>
    <w:p w14:paraId="0704D95A" w14:textId="62A3F338" w:rsidR="0038428F" w:rsidRPr="00571C9D" w:rsidRDefault="0038428F" w:rsidP="0038428F">
      <w:pPr>
        <w:jc w:val="both"/>
        <w:rPr>
          <w:rFonts w:cstheme="minorHAnsi"/>
        </w:rPr>
      </w:pPr>
      <w:r>
        <w:object w:dxaOrig="1520" w:dyaOrig="985" w14:anchorId="10CB4F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6.2pt;height:49.2pt" o:ole="">
            <v:imagedata r:id="rId11" o:title=""/>
          </v:shape>
          <o:OLEObject Type="Embed" ProgID="AcroExch.Document.DC" ShapeID="_x0000_i1031" DrawAspect="Icon" ObjectID="_1820919454" r:id="rId12"/>
        </w:object>
      </w:r>
    </w:p>
    <w:sectPr w:rsidR="0038428F" w:rsidRPr="00571C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14C6" w14:textId="77777777" w:rsidR="00BA58CE" w:rsidRDefault="00BA58CE" w:rsidP="00D933F5">
      <w:pPr>
        <w:spacing w:after="0" w:line="240" w:lineRule="auto"/>
      </w:pPr>
      <w:r>
        <w:separator/>
      </w:r>
    </w:p>
  </w:endnote>
  <w:endnote w:type="continuationSeparator" w:id="0">
    <w:p w14:paraId="57909FA8" w14:textId="77777777" w:rsidR="00BA58CE" w:rsidRDefault="00BA58CE" w:rsidP="00D9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8E05" w14:textId="77777777" w:rsidR="00BA58CE" w:rsidRDefault="00BA58CE" w:rsidP="00D933F5">
      <w:pPr>
        <w:spacing w:after="0" w:line="240" w:lineRule="auto"/>
      </w:pPr>
      <w:r>
        <w:separator/>
      </w:r>
    </w:p>
  </w:footnote>
  <w:footnote w:type="continuationSeparator" w:id="0">
    <w:p w14:paraId="4CA6095F" w14:textId="77777777" w:rsidR="00BA58CE" w:rsidRDefault="00BA58CE" w:rsidP="00D93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470BA"/>
    <w:multiLevelType w:val="hybridMultilevel"/>
    <w:tmpl w:val="39D623BE"/>
    <w:lvl w:ilvl="0" w:tplc="FD2C037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9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1"/>
  </w:num>
  <w:num w:numId="4" w16cid:durableId="1635259919">
    <w:abstractNumId w:val="27"/>
  </w:num>
  <w:num w:numId="5" w16cid:durableId="1657148472">
    <w:abstractNumId w:val="24"/>
  </w:num>
  <w:num w:numId="6" w16cid:durableId="1106003344">
    <w:abstractNumId w:val="18"/>
  </w:num>
  <w:num w:numId="7" w16cid:durableId="375082792">
    <w:abstractNumId w:val="23"/>
  </w:num>
  <w:num w:numId="8" w16cid:durableId="1798452046">
    <w:abstractNumId w:val="7"/>
  </w:num>
  <w:num w:numId="9" w16cid:durableId="1326278971">
    <w:abstractNumId w:val="28"/>
  </w:num>
  <w:num w:numId="10" w16cid:durableId="1244604513">
    <w:abstractNumId w:val="25"/>
  </w:num>
  <w:num w:numId="11" w16cid:durableId="174618294">
    <w:abstractNumId w:val="1"/>
  </w:num>
  <w:num w:numId="12" w16cid:durableId="14476998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2"/>
  </w:num>
  <w:num w:numId="17" w16cid:durableId="1079059332">
    <w:abstractNumId w:val="22"/>
  </w:num>
  <w:num w:numId="18" w16cid:durableId="1466317037">
    <w:abstractNumId w:val="15"/>
  </w:num>
  <w:num w:numId="19" w16cid:durableId="1294941619">
    <w:abstractNumId w:val="20"/>
  </w:num>
  <w:num w:numId="20" w16cid:durableId="348720614">
    <w:abstractNumId w:val="14"/>
  </w:num>
  <w:num w:numId="21" w16cid:durableId="1340541331">
    <w:abstractNumId w:val="19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30"/>
  </w:num>
  <w:num w:numId="26" w16cid:durableId="195195036">
    <w:abstractNumId w:val="11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6"/>
  </w:num>
  <w:num w:numId="30" w16cid:durableId="1730494094">
    <w:abstractNumId w:val="17"/>
  </w:num>
  <w:num w:numId="31" w16cid:durableId="1786193096">
    <w:abstractNumId w:val="13"/>
  </w:num>
  <w:num w:numId="32" w16cid:durableId="515199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0E24B0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17139"/>
    <w:rsid w:val="002215B2"/>
    <w:rsid w:val="00287E5C"/>
    <w:rsid w:val="002C35F4"/>
    <w:rsid w:val="002C7EFF"/>
    <w:rsid w:val="002F48A6"/>
    <w:rsid w:val="002F5E0E"/>
    <w:rsid w:val="00304706"/>
    <w:rsid w:val="0030758B"/>
    <w:rsid w:val="0032507A"/>
    <w:rsid w:val="00327A80"/>
    <w:rsid w:val="00330428"/>
    <w:rsid w:val="003315A4"/>
    <w:rsid w:val="00335C8D"/>
    <w:rsid w:val="00371232"/>
    <w:rsid w:val="0038428F"/>
    <w:rsid w:val="00386C7C"/>
    <w:rsid w:val="0039319B"/>
    <w:rsid w:val="003A5B10"/>
    <w:rsid w:val="003D33D0"/>
    <w:rsid w:val="003E3B83"/>
    <w:rsid w:val="004078D5"/>
    <w:rsid w:val="00416FA7"/>
    <w:rsid w:val="00446226"/>
    <w:rsid w:val="004739D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20"/>
    <w:rsid w:val="00550899"/>
    <w:rsid w:val="00564BE5"/>
    <w:rsid w:val="00571C9D"/>
    <w:rsid w:val="005A345A"/>
    <w:rsid w:val="005B3905"/>
    <w:rsid w:val="0061133A"/>
    <w:rsid w:val="00613C16"/>
    <w:rsid w:val="006652A8"/>
    <w:rsid w:val="006669A1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840E1"/>
    <w:rsid w:val="00787CFA"/>
    <w:rsid w:val="007C0400"/>
    <w:rsid w:val="007C1832"/>
    <w:rsid w:val="007C2C25"/>
    <w:rsid w:val="007F1F9C"/>
    <w:rsid w:val="0080200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8E25F1"/>
    <w:rsid w:val="00923F48"/>
    <w:rsid w:val="00940625"/>
    <w:rsid w:val="0095527A"/>
    <w:rsid w:val="00970D1C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56F33"/>
    <w:rsid w:val="00B6351F"/>
    <w:rsid w:val="00B643EC"/>
    <w:rsid w:val="00B77C0E"/>
    <w:rsid w:val="00B94B02"/>
    <w:rsid w:val="00B95AEB"/>
    <w:rsid w:val="00B95F91"/>
    <w:rsid w:val="00BA48D3"/>
    <w:rsid w:val="00BA58CE"/>
    <w:rsid w:val="00BA5F63"/>
    <w:rsid w:val="00BB7187"/>
    <w:rsid w:val="00BD127E"/>
    <w:rsid w:val="00BE2CD4"/>
    <w:rsid w:val="00C3421E"/>
    <w:rsid w:val="00C73D74"/>
    <w:rsid w:val="00C82A8A"/>
    <w:rsid w:val="00CA6316"/>
    <w:rsid w:val="00CC037F"/>
    <w:rsid w:val="00CC7681"/>
    <w:rsid w:val="00CD20A4"/>
    <w:rsid w:val="00CF5CCC"/>
    <w:rsid w:val="00CF63DD"/>
    <w:rsid w:val="00CF744E"/>
    <w:rsid w:val="00D14CD1"/>
    <w:rsid w:val="00D205A1"/>
    <w:rsid w:val="00D2785A"/>
    <w:rsid w:val="00D32E3D"/>
    <w:rsid w:val="00D72FCF"/>
    <w:rsid w:val="00D742FB"/>
    <w:rsid w:val="00D75D6C"/>
    <w:rsid w:val="00D8035C"/>
    <w:rsid w:val="00D87A54"/>
    <w:rsid w:val="00D933F5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C0600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hyperlink" Target="https://www.zva.gov.lv/lv/jaunumi-un-publikacijas/jaunumi/vestule-veselibas-aprupes-specialistam-rybelsus-iekskigi-lietojams-semaglutids-zalu-lietosanas-klu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2025-10-02T11:11:00Z</dcterms:created>
  <dcterms:modified xsi:type="dcterms:W3CDTF">2025-10-02T11:11:00Z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