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D41E53A"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w:t>
      </w:r>
      <w:r w:rsidR="003F40C6">
        <w:rPr>
          <w:b/>
          <w:bCs/>
        </w:rPr>
        <w:t>6</w:t>
      </w:r>
      <w:r w:rsidR="00FB0002">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6ABBF7A" w14:textId="214CBDD8" w:rsidR="00322DCD" w:rsidRPr="00322DCD" w:rsidRDefault="00D46F54" w:rsidP="00322DCD">
      <w:pPr>
        <w:spacing w:after="0" w:line="240" w:lineRule="auto"/>
        <w:rPr>
          <w:rFonts w:cstheme="minorHAnsi"/>
          <w:noProof/>
        </w:rPr>
      </w:pPr>
      <w:r>
        <w:rPr>
          <w:rFonts w:cstheme="minorHAnsi"/>
          <w:noProof/>
        </w:rPr>
        <w:t>Par speciālistu nosūtījumiem un kompensējamo medikamentu izrakstīšanu.</w:t>
      </w:r>
    </w:p>
    <w:p w14:paraId="72CBBDAC" w14:textId="77777777" w:rsidR="004527D4" w:rsidRPr="004527D4" w:rsidRDefault="004527D4" w:rsidP="004527D4">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68E17CB" w14:textId="77777777" w:rsidR="00B4030E" w:rsidRPr="00B4030E" w:rsidRDefault="00B4030E" w:rsidP="00B4030E">
      <w:pPr>
        <w:spacing w:after="0" w:line="240" w:lineRule="auto"/>
        <w:jc w:val="both"/>
        <w:rPr>
          <w:rFonts w:eastAsia="Times New Roman" w:cstheme="minorHAnsi"/>
          <w:noProof/>
          <w:lang w:eastAsia="lv-LV"/>
        </w:rPr>
      </w:pPr>
      <w:r w:rsidRPr="00B4030E">
        <w:rPr>
          <w:rFonts w:eastAsia="Times New Roman" w:cstheme="minorHAnsi"/>
          <w:noProof/>
          <w:lang w:eastAsia="lv-LV"/>
        </w:rPr>
        <w:t>Nacionālais veselības dienests (turpmāk – Dienests) turpina saņemt informāciju, ka ārsti speciālisti, sniedzot valsts apmaksātos veselības aprūpes pakalpojumus (konsultācijas), pacientiem prasa vērsties pie ģimenes ārsta nosūtījumu saņemšanai uz turpmākiem valsts apmaksātiem veselības aprūpes pakalpojumiem, t.sk. konsultācijām (t.sk. atkārtotām), izmeklējumiem, laboratoriskiem izmeklējumiem, kā arī kompensējamo medikamentu izrakstīšanai.</w:t>
      </w:r>
    </w:p>
    <w:p w14:paraId="043386BD" w14:textId="77777777" w:rsidR="00B4030E" w:rsidRPr="00B4030E" w:rsidRDefault="00B4030E" w:rsidP="00B4030E">
      <w:pPr>
        <w:spacing w:after="0" w:line="240" w:lineRule="auto"/>
        <w:jc w:val="both"/>
        <w:rPr>
          <w:rFonts w:eastAsia="Times New Roman" w:cstheme="minorHAnsi"/>
          <w:noProof/>
          <w:lang w:eastAsia="lv-LV"/>
        </w:rPr>
      </w:pPr>
      <w:r w:rsidRPr="00B4030E">
        <w:rPr>
          <w:rFonts w:eastAsia="Times New Roman" w:cstheme="minorHAnsi"/>
          <w:noProof/>
          <w:lang w:eastAsia="lv-LV"/>
        </w:rPr>
        <w:t>Ņemot vērā iepriekš minēto, Dienests atgādina, ka, atbilstoši</w:t>
      </w:r>
      <w:r w:rsidRPr="00B4030E">
        <w:rPr>
          <w:rFonts w:eastAsia="Times New Roman" w:cstheme="minorHAnsi"/>
          <w:b/>
          <w:bCs/>
          <w:noProof/>
          <w:lang w:eastAsia="lv-LV"/>
        </w:rPr>
        <w:t xml:space="preserve"> </w:t>
      </w:r>
      <w:r w:rsidRPr="00B4030E">
        <w:rPr>
          <w:rFonts w:eastAsia="Times New Roman" w:cstheme="minorHAnsi"/>
          <w:noProof/>
          <w:lang w:eastAsia="lv-LV"/>
        </w:rPr>
        <w:t xml:space="preserve">Ministru kabineta 2018. gada 28. augusta noteikumu Nr.555 Veselības aprūpes pakalpojumu organizēšanas un samaksas kārtība 13.punktam, speciālistam pašam ir tiesības nosūtīt pacientu saņemt cita speciālista pakalpojumus, nosūtīt uz turpmākiem (sekojošiem) izmeklējumiem un izrakstīt kompensējamos medikamentus </w:t>
      </w:r>
      <w:r w:rsidRPr="00B4030E">
        <w:rPr>
          <w:rFonts w:eastAsia="Times New Roman" w:cstheme="minorHAnsi"/>
          <w:noProof/>
          <w:u w:val="single"/>
          <w:lang w:eastAsia="lv-LV"/>
        </w:rPr>
        <w:t>nesūtot pacientu atpakaļ pie ģimenes ārsta</w:t>
      </w:r>
      <w:r w:rsidRPr="00B4030E">
        <w:rPr>
          <w:rFonts w:eastAsia="Times New Roman" w:cstheme="minorHAnsi"/>
          <w:noProof/>
          <w:lang w:eastAsia="lv-LV"/>
        </w:rPr>
        <w:t xml:space="preserve">. </w:t>
      </w:r>
    </w:p>
    <w:p w14:paraId="6B2DDA2B" w14:textId="77777777" w:rsidR="00D46F54" w:rsidRPr="00D46F54" w:rsidRDefault="00D46F54" w:rsidP="00D46F54">
      <w:pPr>
        <w:spacing w:after="0" w:line="240" w:lineRule="auto"/>
        <w:ind w:left="720"/>
        <w:jc w:val="both"/>
        <w:rPr>
          <w:rFonts w:eastAsia="Times New Roman" w:cstheme="minorHAnsi"/>
          <w:noProof/>
          <w:lang w:eastAsia="lv-LV"/>
        </w:rPr>
      </w:pPr>
      <w:r w:rsidRPr="00D46F54">
        <w:rPr>
          <w:rFonts w:eastAsia="Times New Roman" w:cstheme="minorHAnsi"/>
          <w:noProof/>
          <w:lang w:eastAsia="lv-LV"/>
        </w:rPr>
        <w:t>13. Tiesības nosūtīt personu valsts apmaksāto veselības aprūpes pakalpojumu saņemšanai vai izrakstīt ambulatorajai ārstēšanai paredzētās no valsts budžeta līdzekļiem kompensējamās zāles un medicīniskās ierīces ir:</w:t>
      </w:r>
    </w:p>
    <w:p w14:paraId="59178DEE"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13.1. ārstiem, kuriem šādas tiesības ir noteiktas starp dienestu un ārstniecības iestādi noslēgtajā līgumā par veselības aprūpes pakalpojumu sniegšanu un apmaksu no valsts budžeta līdzekļiem;</w:t>
      </w:r>
    </w:p>
    <w:p w14:paraId="77ACC324"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13.2. ārstiem, kuri strādā ieslodzījuma vietu ārstniecības iestādēs un kuriem šādas tiesības ir noteiktas saskaņā ar starpresoru vienošanos par sadarbību, kas noslēgta starp dienestu un Ieslodzījuma vietu pārvaldi;</w:t>
      </w:r>
    </w:p>
    <w:p w14:paraId="39C73A8F"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13.3. ārstiem, kuri strādā ilgstošas sociālās aprūpes un sociālās rehabilitācijas institūcijās, kas sniedz valsts vai pašvaldības finansētus ilgstošas sociālās aprūpes un sociālās rehabilitācijas pakalpojumus, un kuriem šādas tiesības ir noteiktas saskaņā ar līgumu, kas noslēgts starp dienestu un ilgstošas sociālās aprūpes vai sociālās rehabilitācijas institūciju;</w:t>
      </w:r>
    </w:p>
    <w:p w14:paraId="2B1E4ACE"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13.4. ārstiem, kuri nodarbināti Nacionālo bruņoto spēku ārstniecības iestādēs un kuriem šādas tiesības ir noteiktas saskaņā ar starpresoru vienošanos par sadarbību, kas noslēgta starp dienestu un Nacionālajiem bruņotajiem spēkiem;</w:t>
      </w:r>
    </w:p>
    <w:p w14:paraId="442885EB"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13.5. ārstiem, kuri sniedz veselības aprūpes pakalpojumus patvēruma meklētāju izmitināšanas centrā un kuriem šādas tiesības ir noteiktas saskaņā ar starpresoru vienošanos par sadarbību, kas noslēgta starp dienestu un Pilsonības un migrācijas lietu pārvaldi;</w:t>
      </w:r>
    </w:p>
    <w:p w14:paraId="61A67457" w14:textId="77777777" w:rsidR="00D46F54" w:rsidRPr="00D46F54" w:rsidRDefault="00D46F54" w:rsidP="00D46F54">
      <w:pPr>
        <w:spacing w:after="0" w:line="240" w:lineRule="auto"/>
        <w:ind w:left="1440"/>
        <w:jc w:val="both"/>
        <w:rPr>
          <w:rFonts w:eastAsia="Times New Roman" w:cstheme="minorHAnsi"/>
          <w:noProof/>
          <w:lang w:eastAsia="lv-LV"/>
        </w:rPr>
      </w:pPr>
      <w:r w:rsidRPr="00D46F54">
        <w:rPr>
          <w:rFonts w:eastAsia="Times New Roman" w:cstheme="minorHAnsi"/>
          <w:noProof/>
          <w:lang w:eastAsia="lv-LV"/>
        </w:rPr>
        <w:t>13.6. ārstiem, kuri sniedz veselības aprūpes pakalpojumus aizturēto ārzemnieku izmitināšanas centrā un kuriem šādas tiesības ir noteiktas saskaņā ar starpresoru vienošanos par sadarbību, kas noslēgta starp dienestu un Valsts robežsardzi.</w:t>
      </w:r>
    </w:p>
    <w:p w14:paraId="49CA23FE" w14:textId="77777777" w:rsidR="00D46F54" w:rsidRPr="00D46F54" w:rsidRDefault="00D46F54" w:rsidP="00D46F54">
      <w:pPr>
        <w:spacing w:after="0" w:line="240" w:lineRule="auto"/>
        <w:jc w:val="both"/>
        <w:rPr>
          <w:rFonts w:eastAsia="Times New Roman" w:cstheme="minorHAnsi"/>
          <w:noProof/>
          <w:lang w:eastAsia="lv-LV"/>
        </w:rPr>
      </w:pPr>
      <w:r w:rsidRPr="00D46F54">
        <w:rPr>
          <w:rFonts w:eastAsia="Times New Roman" w:cstheme="minorHAnsi"/>
          <w:noProof/>
          <w:lang w:eastAsia="lv-LV"/>
        </w:rPr>
        <w:t>Lūgums ar minētiem nosacījumiem atkārtoti iepazīstināt visus Jūsu ārstniecības iestādē strādājošos ārstus.</w:t>
      </w:r>
    </w:p>
    <w:p w14:paraId="1F5A7A76" w14:textId="6AA2BD23" w:rsidR="004E3057" w:rsidRPr="00225771" w:rsidRDefault="004E3057" w:rsidP="00D46F54">
      <w:pPr>
        <w:spacing w:after="0" w:line="240" w:lineRule="auto"/>
        <w:jc w:val="both"/>
        <w:rPr>
          <w:rFonts w:cstheme="minorHAnsi"/>
          <w:b/>
          <w:bCs/>
        </w:rPr>
      </w:pP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B6E1" w14:textId="77777777" w:rsidR="00572695" w:rsidRDefault="00572695" w:rsidP="00F5096D">
      <w:pPr>
        <w:spacing w:after="0" w:line="240" w:lineRule="auto"/>
      </w:pPr>
      <w:r>
        <w:separator/>
      </w:r>
    </w:p>
  </w:endnote>
  <w:endnote w:type="continuationSeparator" w:id="0">
    <w:p w14:paraId="0777BDD7" w14:textId="77777777" w:rsidR="00572695" w:rsidRDefault="0057269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EAB0" w14:textId="77777777" w:rsidR="00572695" w:rsidRDefault="00572695" w:rsidP="00F5096D">
      <w:pPr>
        <w:spacing w:after="0" w:line="240" w:lineRule="auto"/>
      </w:pPr>
      <w:r>
        <w:separator/>
      </w:r>
    </w:p>
  </w:footnote>
  <w:footnote w:type="continuationSeparator" w:id="0">
    <w:p w14:paraId="4E5544CC" w14:textId="77777777" w:rsidR="00572695" w:rsidRDefault="00572695"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2DCD"/>
    <w:rsid w:val="00327A80"/>
    <w:rsid w:val="00330428"/>
    <w:rsid w:val="00345D92"/>
    <w:rsid w:val="0036538C"/>
    <w:rsid w:val="00371232"/>
    <w:rsid w:val="003B4AE7"/>
    <w:rsid w:val="003E3B83"/>
    <w:rsid w:val="003F228A"/>
    <w:rsid w:val="003F40C6"/>
    <w:rsid w:val="004078D5"/>
    <w:rsid w:val="004151F7"/>
    <w:rsid w:val="00416FA7"/>
    <w:rsid w:val="00425BB9"/>
    <w:rsid w:val="00446226"/>
    <w:rsid w:val="004527D4"/>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269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15A"/>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0BC"/>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030E"/>
    <w:rsid w:val="00B414B7"/>
    <w:rsid w:val="00B41E15"/>
    <w:rsid w:val="00B4543D"/>
    <w:rsid w:val="00B6351F"/>
    <w:rsid w:val="00B95F91"/>
    <w:rsid w:val="00B97709"/>
    <w:rsid w:val="00BC5283"/>
    <w:rsid w:val="00BC7822"/>
    <w:rsid w:val="00BE2CD4"/>
    <w:rsid w:val="00BE6CD1"/>
    <w:rsid w:val="00C04DA6"/>
    <w:rsid w:val="00C318DB"/>
    <w:rsid w:val="00C44768"/>
    <w:rsid w:val="00C50097"/>
    <w:rsid w:val="00C76E61"/>
    <w:rsid w:val="00CA0C65"/>
    <w:rsid w:val="00CD1B50"/>
    <w:rsid w:val="00CD20A4"/>
    <w:rsid w:val="00CD6CD6"/>
    <w:rsid w:val="00CF744E"/>
    <w:rsid w:val="00D154D1"/>
    <w:rsid w:val="00D17D92"/>
    <w:rsid w:val="00D2785A"/>
    <w:rsid w:val="00D32E3D"/>
    <w:rsid w:val="00D46F54"/>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5F04"/>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1784</Words>
  <Characters>1017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2025-10-14T11:23:00Z</dcterms:created>
  <dcterms:modified xsi:type="dcterms:W3CDTF">2025-10-14T12:37:00Z</dcterms:modified>
</cp:coreProperties>
</file>