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A6B" w:rsidRPr="00D5053F" w:rsidRDefault="00ED4C2F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1F64ACB4" wp14:editId="74423B5F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EC9E61" wp14:editId="2F84B440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EA806" id="Group 41" o:spid="_x0000_s1026" style="position:absolute;margin-left:145.7pt;margin-top:150.5pt;width:346.25pt;height:.1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">
  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RDefault="00ED4C2F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2"/>
        <w:gridCol w:w="3649"/>
      </w:tblGrid>
      <w:tr w:rsidR="00F66F4E" w:rsidTr="00C5711F">
        <w:trPr>
          <w:trHeight w:val="313"/>
        </w:trPr>
        <w:tc>
          <w:tcPr>
            <w:tcW w:w="5495" w:type="dxa"/>
          </w:tcPr>
          <w:p w:rsidR="00222B8B" w:rsidRDefault="00ED4C2F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1-8.2/2025/2143</w:t>
            </w:r>
          </w:p>
          <w:p w:rsidR="002079F2" w:rsidRPr="00CB220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911C4" w:rsidRDefault="00ED4C2F" w:rsidP="00E064B5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Profesionālajām ārstu asociācijām</w:t>
            </w:r>
          </w:p>
          <w:p w:rsidR="004911C4" w:rsidRDefault="004911C4" w:rsidP="004911C4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4911C4" w:rsidRDefault="00ED4C2F" w:rsidP="004911C4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Zināšanai:</w:t>
            </w:r>
            <w:r w:rsidR="00E064B5">
              <w:rPr>
                <w:noProof/>
                <w:sz w:val="24"/>
                <w:szCs w:val="24"/>
              </w:rPr>
              <w:t xml:space="preserve"> Nacionālajam veselības dienestam</w:t>
            </w:r>
          </w:p>
          <w:p w:rsidR="002F4E89" w:rsidRDefault="00ED4C2F" w:rsidP="004911C4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e-adrese</w:t>
            </w:r>
          </w:p>
          <w:p w:rsidR="002F4E89" w:rsidRDefault="002F4E89" w:rsidP="004911C4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2079F2" w:rsidRDefault="00ED4C2F" w:rsidP="004911C4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Republikas Veselības ministrijai</w:t>
            </w:r>
          </w:p>
          <w:p w:rsidR="002F4E89" w:rsidRDefault="00ED4C2F" w:rsidP="004911C4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e-adrese</w:t>
            </w:r>
          </w:p>
        </w:tc>
      </w:tr>
    </w:tbl>
    <w:p w:rsidR="002079F2" w:rsidRPr="00195A3A" w:rsidRDefault="00ED4C2F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valsts apmaksātā vakcinācijā pret cilvēka papilomas vīrusa (CPV) infekciju</w:t>
      </w:r>
    </w:p>
    <w:p w:rsidR="00E064B5" w:rsidRPr="00610D55" w:rsidRDefault="00ED4C2F" w:rsidP="00E064B5">
      <w:pPr>
        <w:tabs>
          <w:tab w:val="left" w:pos="1134"/>
        </w:tabs>
        <w:ind w:firstLine="720"/>
        <w:contextualSpacing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 w:rsidRPr="5ECE6A90">
        <w:rPr>
          <w:noProof/>
          <w:sz w:val="24"/>
          <w:szCs w:val="24"/>
          <w:lang w:eastAsia="lv-LV"/>
        </w:rPr>
        <w:t>Slimību profilakses un kontroles centrs (turpmāk</w:t>
      </w:r>
      <w:r w:rsidRPr="5ECE6A90">
        <w:rPr>
          <w:noProof/>
          <w:sz w:val="24"/>
          <w:szCs w:val="24"/>
          <w:lang w:val="lv"/>
        </w:rPr>
        <w:t xml:space="preserve"> –</w:t>
      </w:r>
      <w:r w:rsidRPr="5ECE6A90">
        <w:rPr>
          <w:noProof/>
          <w:sz w:val="24"/>
          <w:szCs w:val="24"/>
          <w:lang w:eastAsia="lv-LV"/>
        </w:rPr>
        <w:t xml:space="preserve"> Centrs) atgādina, </w:t>
      </w:r>
      <w:bookmarkStart w:id="0" w:name="_Hlk212719325"/>
      <w:r w:rsidRPr="5ECE6A90">
        <w:rPr>
          <w:noProof/>
          <w:sz w:val="24"/>
          <w:szCs w:val="24"/>
          <w:lang w:eastAsia="lv-LV"/>
        </w:rPr>
        <w:t xml:space="preserve">ka atbilstoši </w:t>
      </w:r>
      <w:bookmarkStart w:id="1" w:name="_Hlk212719367"/>
      <w:r w:rsidRPr="5ECE6A90">
        <w:rPr>
          <w:noProof/>
          <w:sz w:val="24"/>
          <w:szCs w:val="24"/>
          <w:lang w:eastAsia="lv-LV"/>
        </w:rPr>
        <w:t xml:space="preserve">2025. gada 15. jūlija </w:t>
      </w:r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grozījumiem Ministru kabineta noteikumos Nr. 330 “Vakcinācijas noteikumi” </w:t>
      </w:r>
      <w:bookmarkEnd w:id="0"/>
      <w:bookmarkEnd w:id="1"/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3.4 punktā, tika </w:t>
      </w:r>
      <w:r w:rsidRPr="5ECE6A90">
        <w:rPr>
          <w:rFonts w:asciiTheme="majorBidi" w:hAnsiTheme="majorBidi" w:cstheme="majorBidi"/>
          <w:b/>
          <w:bCs/>
          <w:noProof/>
          <w:sz w:val="24"/>
          <w:szCs w:val="24"/>
          <w:lang w:eastAsia="lv-LV"/>
        </w:rPr>
        <w:t>paplašinātas vakcinācijas</w:t>
      </w:r>
      <w:r w:rsidRPr="5ECE6A90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iespējas, paredzot valsts apmaksātu vakcināciju šādiem iedzīvotājiem, </w:t>
      </w:r>
      <w:r w:rsidRPr="5ECE6A90">
        <w:rPr>
          <w:rFonts w:asciiTheme="majorBidi" w:hAnsiTheme="majorBidi" w:cstheme="majorBidi"/>
          <w:sz w:val="24"/>
          <w:szCs w:val="24"/>
        </w:rPr>
        <w:t>kuri iepriekš nav vakcinēti (nav pabeigts vakcinācijas kurss) pret CPV infekciju:</w:t>
      </w:r>
    </w:p>
    <w:p w:rsidR="00E064B5" w:rsidRPr="00610D55" w:rsidRDefault="00ED4C2F" w:rsidP="00E064B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10D55">
        <w:rPr>
          <w:rFonts w:asciiTheme="majorBidi" w:hAnsiTheme="majorBidi" w:cstheme="majorBidi"/>
          <w:sz w:val="24"/>
          <w:szCs w:val="24"/>
        </w:rPr>
        <w:t>paaugstinātam riskam pakļautie iedzīvotāji:</w:t>
      </w:r>
    </w:p>
    <w:p w:rsidR="00E064B5" w:rsidRPr="00610D55" w:rsidRDefault="00ED4C2F" w:rsidP="00E064B5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eastAsia="lv-LV"/>
        </w:rPr>
      </w:pPr>
      <w:r w:rsidRPr="00610D55">
        <w:rPr>
          <w:rFonts w:asciiTheme="majorBidi" w:hAnsiTheme="majorBidi" w:cstheme="majorBidi"/>
          <w:sz w:val="24"/>
          <w:szCs w:val="24"/>
          <w:lang w:eastAsia="lv-LV"/>
        </w:rPr>
        <w:t>sievietes no 18 līdz 55 gadiem</w:t>
      </w:r>
      <w:r>
        <w:rPr>
          <w:rFonts w:asciiTheme="majorBidi" w:hAnsiTheme="majorBidi" w:cstheme="majorBidi"/>
          <w:sz w:val="24"/>
          <w:szCs w:val="24"/>
          <w:lang w:eastAsia="lv-LV"/>
        </w:rPr>
        <w:t xml:space="preserve"> (ieskaitot)</w:t>
      </w:r>
      <w:r w:rsidRPr="00610D55">
        <w:rPr>
          <w:rFonts w:asciiTheme="majorBidi" w:hAnsiTheme="majorBidi" w:cstheme="majorBidi"/>
          <w:sz w:val="24"/>
          <w:szCs w:val="24"/>
          <w:lang w:eastAsia="lv-LV"/>
        </w:rPr>
        <w:t xml:space="preserve"> ar dzemdes kakla </w:t>
      </w:r>
      <w:proofErr w:type="spellStart"/>
      <w:r w:rsidRPr="00610D55">
        <w:rPr>
          <w:rFonts w:asciiTheme="majorBidi" w:hAnsiTheme="majorBidi" w:cstheme="majorBidi"/>
          <w:sz w:val="24"/>
          <w:szCs w:val="24"/>
          <w:lang w:eastAsia="lv-LV"/>
        </w:rPr>
        <w:t>adenokarcinomu</w:t>
      </w:r>
      <w:proofErr w:type="spellEnd"/>
      <w:r w:rsidRPr="00610D55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proofErr w:type="spellStart"/>
      <w:r w:rsidRPr="00610D55">
        <w:rPr>
          <w:rFonts w:asciiTheme="majorBidi" w:hAnsiTheme="majorBidi" w:cstheme="majorBidi"/>
          <w:sz w:val="24"/>
          <w:szCs w:val="24"/>
          <w:lang w:eastAsia="lv-LV"/>
        </w:rPr>
        <w:t>in</w:t>
      </w:r>
      <w:proofErr w:type="spellEnd"/>
      <w:r w:rsidRPr="00610D55">
        <w:rPr>
          <w:rFonts w:asciiTheme="majorBidi" w:hAnsiTheme="majorBidi" w:cstheme="majorBidi"/>
          <w:sz w:val="24"/>
          <w:szCs w:val="24"/>
          <w:lang w:eastAsia="lv-LV"/>
        </w:rPr>
        <w:t xml:space="preserve"> situ (AIS) un pirms vai pēc dzemdes kakla vidējas/smagas pakāpes </w:t>
      </w:r>
      <w:proofErr w:type="spellStart"/>
      <w:r w:rsidRPr="00610D55">
        <w:rPr>
          <w:rFonts w:asciiTheme="majorBidi" w:hAnsiTheme="majorBidi" w:cstheme="majorBidi"/>
          <w:sz w:val="24"/>
          <w:szCs w:val="24"/>
          <w:lang w:eastAsia="lv-LV"/>
        </w:rPr>
        <w:t>displāzijas</w:t>
      </w:r>
      <w:proofErr w:type="spellEnd"/>
      <w:r w:rsidRPr="00610D55">
        <w:rPr>
          <w:rFonts w:asciiTheme="majorBidi" w:hAnsiTheme="majorBidi" w:cstheme="majorBidi"/>
          <w:sz w:val="24"/>
          <w:szCs w:val="24"/>
          <w:lang w:eastAsia="lv-LV"/>
        </w:rPr>
        <w:t xml:space="preserve"> (HSIL) ķirurģiskas ārstēšanas;</w:t>
      </w:r>
    </w:p>
    <w:p w:rsidR="00E064B5" w:rsidRPr="005A7D4D" w:rsidRDefault="00ED4C2F" w:rsidP="00E064B5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  <w:lang w:eastAsia="lv-LV"/>
        </w:rPr>
      </w:pPr>
      <w:r w:rsidRPr="00610D55">
        <w:rPr>
          <w:rFonts w:asciiTheme="majorBidi" w:hAnsiTheme="majorBidi" w:cstheme="majorBidi"/>
          <w:sz w:val="24"/>
          <w:szCs w:val="24"/>
          <w:lang w:eastAsia="lv-LV"/>
        </w:rPr>
        <w:t xml:space="preserve">sievietes no 18 </w:t>
      </w:r>
      <w:r w:rsidRPr="005A7D4D">
        <w:rPr>
          <w:rFonts w:asciiTheme="majorBidi" w:hAnsiTheme="majorBidi" w:cstheme="majorBidi"/>
          <w:sz w:val="24"/>
          <w:szCs w:val="24"/>
          <w:lang w:eastAsia="lv-LV"/>
        </w:rPr>
        <w:t xml:space="preserve">līdz 45 gadiem (ieskaitot) ar </w:t>
      </w:r>
      <w:proofErr w:type="spellStart"/>
      <w:r w:rsidRPr="005A7D4D">
        <w:rPr>
          <w:rFonts w:asciiTheme="majorBidi" w:hAnsiTheme="majorBidi" w:cstheme="majorBidi"/>
          <w:sz w:val="24"/>
          <w:szCs w:val="24"/>
          <w:lang w:eastAsia="lv-LV"/>
        </w:rPr>
        <w:t>priekšvēža</w:t>
      </w:r>
      <w:proofErr w:type="spellEnd"/>
      <w:r w:rsidRPr="005A7D4D">
        <w:rPr>
          <w:rFonts w:asciiTheme="majorBidi" w:hAnsiTheme="majorBidi" w:cstheme="majorBidi"/>
          <w:sz w:val="24"/>
          <w:szCs w:val="24"/>
          <w:lang w:eastAsia="lv-LV"/>
        </w:rPr>
        <w:t xml:space="preserve"> izmaiņām - CIN 2/3 (dzemdes kakls), </w:t>
      </w:r>
      <w:proofErr w:type="spellStart"/>
      <w:r w:rsidRPr="005A7D4D">
        <w:rPr>
          <w:rFonts w:asciiTheme="majorBidi" w:hAnsiTheme="majorBidi" w:cstheme="majorBidi"/>
          <w:sz w:val="24"/>
          <w:szCs w:val="24"/>
          <w:lang w:eastAsia="lv-LV"/>
        </w:rPr>
        <w:t>VaIN</w:t>
      </w:r>
      <w:proofErr w:type="spellEnd"/>
      <w:r w:rsidRPr="005A7D4D">
        <w:rPr>
          <w:rFonts w:asciiTheme="majorBidi" w:hAnsiTheme="majorBidi" w:cstheme="majorBidi"/>
          <w:sz w:val="24"/>
          <w:szCs w:val="24"/>
          <w:lang w:eastAsia="lv-LV"/>
        </w:rPr>
        <w:t xml:space="preserve"> 2/3 (maksts), VIN 2/3 (</w:t>
      </w:r>
      <w:proofErr w:type="spellStart"/>
      <w:r w:rsidRPr="005A7D4D">
        <w:rPr>
          <w:rFonts w:asciiTheme="majorBidi" w:hAnsiTheme="majorBidi" w:cstheme="majorBidi"/>
          <w:sz w:val="24"/>
          <w:szCs w:val="24"/>
          <w:lang w:eastAsia="lv-LV"/>
        </w:rPr>
        <w:t>vulva</w:t>
      </w:r>
      <w:proofErr w:type="spellEnd"/>
      <w:r w:rsidRPr="005A7D4D">
        <w:rPr>
          <w:rFonts w:asciiTheme="majorBidi" w:hAnsiTheme="majorBidi" w:cstheme="majorBidi"/>
          <w:sz w:val="24"/>
          <w:szCs w:val="24"/>
          <w:lang w:eastAsia="lv-LV"/>
        </w:rPr>
        <w:t>) un AIN 2/3 (anālais kanāls);</w:t>
      </w:r>
    </w:p>
    <w:p w:rsidR="00E064B5" w:rsidRPr="005A7D4D" w:rsidRDefault="00ED4C2F" w:rsidP="00E064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7D4D">
        <w:rPr>
          <w:rFonts w:asciiTheme="majorBidi" w:hAnsiTheme="majorBidi" w:cstheme="majorBidi"/>
          <w:sz w:val="24"/>
          <w:szCs w:val="24"/>
        </w:rPr>
        <w:t xml:space="preserve">sievietes un vīrieši no 18 </w:t>
      </w:r>
      <w:r w:rsidRPr="005A7D4D">
        <w:rPr>
          <w:rFonts w:asciiTheme="majorBidi" w:hAnsiTheme="majorBidi" w:cstheme="majorBidi"/>
          <w:color w:val="000000" w:themeColor="text1"/>
          <w:sz w:val="24"/>
          <w:szCs w:val="24"/>
        </w:rPr>
        <w:t>līdz 45 g</w:t>
      </w:r>
      <w:r w:rsidRPr="005A7D4D">
        <w:rPr>
          <w:rFonts w:asciiTheme="majorBidi" w:hAnsiTheme="majorBidi" w:cstheme="majorBidi"/>
          <w:sz w:val="24"/>
          <w:szCs w:val="24"/>
        </w:rPr>
        <w:t xml:space="preserve">adiem (ieskaitot) ar </w:t>
      </w:r>
      <w:proofErr w:type="spellStart"/>
      <w:r w:rsidRPr="005A7D4D">
        <w:rPr>
          <w:rFonts w:asciiTheme="majorBidi" w:hAnsiTheme="majorBidi" w:cstheme="majorBidi"/>
          <w:sz w:val="24"/>
          <w:szCs w:val="24"/>
        </w:rPr>
        <w:t>imūnsupresiju</w:t>
      </w:r>
      <w:proofErr w:type="spellEnd"/>
      <w:r w:rsidRPr="005A7D4D">
        <w:rPr>
          <w:rFonts w:asciiTheme="majorBidi" w:hAnsiTheme="majorBidi" w:cstheme="majorBidi"/>
          <w:sz w:val="24"/>
          <w:szCs w:val="24"/>
        </w:rPr>
        <w:t xml:space="preserve"> bez HIV infekcijas;</w:t>
      </w:r>
    </w:p>
    <w:p w:rsidR="00E064B5" w:rsidRPr="005A7D4D" w:rsidRDefault="00ED4C2F" w:rsidP="00E064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7D4D">
        <w:rPr>
          <w:rFonts w:asciiTheme="majorBidi" w:hAnsiTheme="majorBidi" w:cstheme="majorBidi"/>
          <w:sz w:val="24"/>
          <w:szCs w:val="24"/>
        </w:rPr>
        <w:t>sievietes un vīrieši no 18 līdz 45 gadiem (ieskaitot) ar HIV infekciju;</w:t>
      </w:r>
    </w:p>
    <w:p w:rsidR="00E064B5" w:rsidRPr="005A7D4D" w:rsidRDefault="00ED4C2F" w:rsidP="00E064B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A7D4D">
        <w:rPr>
          <w:rFonts w:asciiTheme="majorBidi" w:hAnsiTheme="majorBidi" w:cstheme="majorBidi"/>
          <w:sz w:val="24"/>
          <w:szCs w:val="24"/>
        </w:rPr>
        <w:t xml:space="preserve">sievietes un vīrieši 25 gadu vecumā; </w:t>
      </w:r>
    </w:p>
    <w:p w:rsidR="00E064B5" w:rsidRPr="005A7D4D" w:rsidRDefault="00ED4C2F" w:rsidP="00E064B5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A7D4D">
        <w:rPr>
          <w:rFonts w:asciiTheme="majorBidi" w:hAnsiTheme="majorBidi" w:cstheme="majorBidi"/>
          <w:sz w:val="24"/>
          <w:szCs w:val="24"/>
        </w:rPr>
        <w:t>sievietes un vīrieši vecumā no 18 līdz 24 gadiem (ieskaitot).</w:t>
      </w:r>
    </w:p>
    <w:p w:rsidR="00E064B5" w:rsidRPr="005A7D4D" w:rsidRDefault="00ED4C2F" w:rsidP="00E064B5">
      <w:pPr>
        <w:ind w:firstLine="720"/>
        <w:contextualSpacing/>
        <w:jc w:val="both"/>
        <w:rPr>
          <w:rFonts w:asciiTheme="majorBidi" w:hAnsiTheme="majorBidi" w:cstheme="majorBidi"/>
          <w:noProof/>
          <w:sz w:val="24"/>
          <w:szCs w:val="24"/>
          <w:lang w:eastAsia="lv-LV"/>
        </w:rPr>
      </w:pP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Saskaņā ar vienotas veselības informācijas sistēmas datiem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no 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2025. gada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janvāra līdz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3.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novembrim valsts apmaksāta paplašināta vakcinācija pret CPV infektiju (pirmā pote) tika veikta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15 881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personām, tostarp: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1 943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personām, kuras pieder palašinātai riska grupai. P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aplašināta vakcinācija tika veikta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478 ārstniecības iestādēs (neizdalot filiāles)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 xml:space="preserve">, savukārt bērnu vakcinācija pret CPV infekciju tika veikta 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818 ārstniecības iestādēs (neizdalot filiāles).</w:t>
      </w:r>
    </w:p>
    <w:p w:rsidR="00E064B5" w:rsidRPr="005A7D4D" w:rsidRDefault="00ED4C2F" w:rsidP="00E064B5">
      <w:pPr>
        <w:ind w:firstLine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5A7D4D">
        <w:rPr>
          <w:rFonts w:asciiTheme="majorBidi" w:eastAsia="Segoe UI" w:hAnsiTheme="majorBidi" w:cstheme="majorBidi"/>
          <w:noProof/>
          <w:sz w:val="24"/>
          <w:szCs w:val="24"/>
        </w:rPr>
        <w:t>Izvērtējot vakcinācijas gaitu un pieejamo vakcīnas pret CPV infekciju daudzumu, Centrs aicina vakcinācijas iestādes veikt papildu vakcīnas "Gardasil9"</w:t>
      </w:r>
      <w:r>
        <w:rPr>
          <w:rFonts w:asciiTheme="majorBidi" w:eastAsia="Segoe UI" w:hAnsiTheme="majorBidi" w:cstheme="majorBidi"/>
          <w:noProof/>
          <w:sz w:val="24"/>
          <w:szCs w:val="24"/>
        </w:rPr>
        <w:t xml:space="preserve"> </w:t>
      </w:r>
      <w:r w:rsidRPr="005A7D4D">
        <w:rPr>
          <w:rFonts w:asciiTheme="majorBidi" w:eastAsia="Segoe UI" w:hAnsiTheme="majorBidi" w:cstheme="majorBidi"/>
          <w:noProof/>
          <w:sz w:val="24"/>
          <w:szCs w:val="24"/>
        </w:rPr>
        <w:t>pasūtījumus paplašanātas vakcinācijas nodrošināšanai.</w:t>
      </w:r>
    </w:p>
    <w:p w:rsidR="002079F2" w:rsidRPr="007906BB" w:rsidRDefault="00ED4C2F" w:rsidP="00E064B5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>Lūdzam izp</w:t>
      </w:r>
      <w:r>
        <w:rPr>
          <w:rFonts w:asciiTheme="majorBidi" w:hAnsiTheme="majorBidi" w:cstheme="majorBidi"/>
          <w:noProof/>
          <w:sz w:val="24"/>
          <w:szCs w:val="24"/>
          <w:lang w:eastAsia="lv-LV"/>
        </w:rPr>
        <w:t>la</w:t>
      </w:r>
      <w:r w:rsidRPr="005A7D4D">
        <w:rPr>
          <w:rFonts w:asciiTheme="majorBidi" w:hAnsiTheme="majorBidi" w:cstheme="majorBidi"/>
          <w:noProof/>
          <w:sz w:val="24"/>
          <w:szCs w:val="24"/>
          <w:lang w:eastAsia="lv-LV"/>
        </w:rPr>
        <w:t>tīt informāciju asociāciju biedriem.</w:t>
      </w:r>
    </w:p>
    <w:p w:rsidR="00477923" w:rsidRPr="003F6412" w:rsidRDefault="00ED4C2F" w:rsidP="00784C77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172A3B">
        <w:rPr>
          <w:sz w:val="24"/>
          <w:szCs w:val="24"/>
        </w:rPr>
        <w:t>s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:rsidR="002079F2" w:rsidRDefault="00ED4C2F" w:rsidP="002079F2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:rsidR="00A91007" w:rsidRPr="00A91007" w:rsidRDefault="00ED4C2F" w:rsidP="00477923">
      <w:pPr>
        <w:pStyle w:val="BodyB"/>
      </w:pPr>
      <w:r>
        <w:rPr>
          <w:noProof/>
          <w:sz w:val="20"/>
        </w:rPr>
        <w:t>linda.krauze@spkc.gov.lv</w:t>
      </w:r>
    </w:p>
    <w:sectPr w:rsidR="00A91007" w:rsidRPr="00A91007" w:rsidSect="008C26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315" w:rsidRDefault="003A7315">
      <w:r>
        <w:separator/>
      </w:r>
    </w:p>
  </w:endnote>
  <w:endnote w:type="continuationSeparator" w:id="0">
    <w:p w:rsidR="003A7315" w:rsidRDefault="003A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E4B" w:rsidRDefault="00ED4C2F" w:rsidP="00F84E4B">
    <w:pPr>
      <w:pStyle w:val="Footer"/>
      <w:jc w:val="center"/>
    </w:pPr>
    <w:r w:rsidRPr="001B3C4F">
      <w:t>DOKUMENTS PARAKSTĪTS ELEKTRONISKI AR DROŠU ELEKTRONISKO PARAKSTU</w:t>
    </w:r>
  </w:p>
  <w:p w:rsidR="00CD015F" w:rsidRDefault="00ED4C2F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315" w:rsidRDefault="003A7315">
      <w:r>
        <w:separator/>
      </w:r>
    </w:p>
  </w:footnote>
  <w:footnote w:type="continuationSeparator" w:id="0">
    <w:p w:rsidR="003A7315" w:rsidRDefault="003A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87D"/>
    <w:multiLevelType w:val="hybridMultilevel"/>
    <w:tmpl w:val="90AEFEE8"/>
    <w:lvl w:ilvl="0" w:tplc="ACBE7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4A37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BFA75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70EB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CCCA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50D4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B0A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124E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FE76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891437"/>
    <w:multiLevelType w:val="hybridMultilevel"/>
    <w:tmpl w:val="07640B48"/>
    <w:lvl w:ilvl="0" w:tplc="2C02B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C78D8" w:tentative="1">
      <w:start w:val="1"/>
      <w:numFmt w:val="lowerLetter"/>
      <w:lvlText w:val="%2."/>
      <w:lvlJc w:val="left"/>
      <w:pPr>
        <w:ind w:left="1440" w:hanging="360"/>
      </w:pPr>
    </w:lvl>
    <w:lvl w:ilvl="2" w:tplc="659C8C62" w:tentative="1">
      <w:start w:val="1"/>
      <w:numFmt w:val="lowerRoman"/>
      <w:lvlText w:val="%3."/>
      <w:lvlJc w:val="right"/>
      <w:pPr>
        <w:ind w:left="2160" w:hanging="180"/>
      </w:pPr>
    </w:lvl>
    <w:lvl w:ilvl="3" w:tplc="1460EB56" w:tentative="1">
      <w:start w:val="1"/>
      <w:numFmt w:val="decimal"/>
      <w:lvlText w:val="%4."/>
      <w:lvlJc w:val="left"/>
      <w:pPr>
        <w:ind w:left="2880" w:hanging="360"/>
      </w:pPr>
    </w:lvl>
    <w:lvl w:ilvl="4" w:tplc="C974FFBA" w:tentative="1">
      <w:start w:val="1"/>
      <w:numFmt w:val="lowerLetter"/>
      <w:lvlText w:val="%5."/>
      <w:lvlJc w:val="left"/>
      <w:pPr>
        <w:ind w:left="3600" w:hanging="360"/>
      </w:pPr>
    </w:lvl>
    <w:lvl w:ilvl="5" w:tplc="0E28611A" w:tentative="1">
      <w:start w:val="1"/>
      <w:numFmt w:val="lowerRoman"/>
      <w:lvlText w:val="%6."/>
      <w:lvlJc w:val="right"/>
      <w:pPr>
        <w:ind w:left="4320" w:hanging="180"/>
      </w:pPr>
    </w:lvl>
    <w:lvl w:ilvl="6" w:tplc="76A2A5A2" w:tentative="1">
      <w:start w:val="1"/>
      <w:numFmt w:val="decimal"/>
      <w:lvlText w:val="%7."/>
      <w:lvlJc w:val="left"/>
      <w:pPr>
        <w:ind w:left="5040" w:hanging="360"/>
      </w:pPr>
    </w:lvl>
    <w:lvl w:ilvl="7" w:tplc="A77A8B94" w:tentative="1">
      <w:start w:val="1"/>
      <w:numFmt w:val="lowerLetter"/>
      <w:lvlText w:val="%8."/>
      <w:lvlJc w:val="left"/>
      <w:pPr>
        <w:ind w:left="5760" w:hanging="360"/>
      </w:pPr>
    </w:lvl>
    <w:lvl w:ilvl="8" w:tplc="44C6B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76723"/>
    <w:multiLevelType w:val="hybridMultilevel"/>
    <w:tmpl w:val="75C4787A"/>
    <w:lvl w:ilvl="0" w:tplc="0FE89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AD646">
      <w:start w:val="1"/>
      <w:numFmt w:val="lowerLetter"/>
      <w:lvlText w:val="%2."/>
      <w:lvlJc w:val="left"/>
      <w:pPr>
        <w:ind w:left="1440" w:hanging="360"/>
      </w:pPr>
    </w:lvl>
    <w:lvl w:ilvl="2" w:tplc="B836908C" w:tentative="1">
      <w:start w:val="1"/>
      <w:numFmt w:val="lowerRoman"/>
      <w:lvlText w:val="%3."/>
      <w:lvlJc w:val="right"/>
      <w:pPr>
        <w:ind w:left="2160" w:hanging="180"/>
      </w:pPr>
    </w:lvl>
    <w:lvl w:ilvl="3" w:tplc="C47E9F02" w:tentative="1">
      <w:start w:val="1"/>
      <w:numFmt w:val="decimal"/>
      <w:lvlText w:val="%4."/>
      <w:lvlJc w:val="left"/>
      <w:pPr>
        <w:ind w:left="2880" w:hanging="360"/>
      </w:pPr>
    </w:lvl>
    <w:lvl w:ilvl="4" w:tplc="9B4C521E" w:tentative="1">
      <w:start w:val="1"/>
      <w:numFmt w:val="lowerLetter"/>
      <w:lvlText w:val="%5."/>
      <w:lvlJc w:val="left"/>
      <w:pPr>
        <w:ind w:left="3600" w:hanging="360"/>
      </w:pPr>
    </w:lvl>
    <w:lvl w:ilvl="5" w:tplc="A3A80642" w:tentative="1">
      <w:start w:val="1"/>
      <w:numFmt w:val="lowerRoman"/>
      <w:lvlText w:val="%6."/>
      <w:lvlJc w:val="right"/>
      <w:pPr>
        <w:ind w:left="4320" w:hanging="180"/>
      </w:pPr>
    </w:lvl>
    <w:lvl w:ilvl="6" w:tplc="564E7280" w:tentative="1">
      <w:start w:val="1"/>
      <w:numFmt w:val="decimal"/>
      <w:lvlText w:val="%7."/>
      <w:lvlJc w:val="left"/>
      <w:pPr>
        <w:ind w:left="5040" w:hanging="360"/>
      </w:pPr>
    </w:lvl>
    <w:lvl w:ilvl="7" w:tplc="170C6B1A" w:tentative="1">
      <w:start w:val="1"/>
      <w:numFmt w:val="lowerLetter"/>
      <w:lvlText w:val="%8."/>
      <w:lvlJc w:val="left"/>
      <w:pPr>
        <w:ind w:left="5760" w:hanging="360"/>
      </w:pPr>
    </w:lvl>
    <w:lvl w:ilvl="8" w:tplc="2C844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2"/>
  </w:num>
  <w:num w:numId="2" w16cid:durableId="619871805">
    <w:abstractNumId w:val="3"/>
  </w:num>
  <w:num w:numId="3" w16cid:durableId="1762949784">
    <w:abstractNumId w:val="0"/>
  </w:num>
  <w:num w:numId="4" w16cid:durableId="92176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362F7"/>
    <w:rsid w:val="000705D9"/>
    <w:rsid w:val="000D65D1"/>
    <w:rsid w:val="00112C48"/>
    <w:rsid w:val="001234A5"/>
    <w:rsid w:val="00154B6E"/>
    <w:rsid w:val="00172A3B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2F4E89"/>
    <w:rsid w:val="00376EF5"/>
    <w:rsid w:val="003A5E2C"/>
    <w:rsid w:val="003A7315"/>
    <w:rsid w:val="003E7BBE"/>
    <w:rsid w:val="003F2940"/>
    <w:rsid w:val="003F6412"/>
    <w:rsid w:val="00415D28"/>
    <w:rsid w:val="00443D6E"/>
    <w:rsid w:val="004568DF"/>
    <w:rsid w:val="00456D43"/>
    <w:rsid w:val="00477923"/>
    <w:rsid w:val="00480BD0"/>
    <w:rsid w:val="004911C4"/>
    <w:rsid w:val="004A063D"/>
    <w:rsid w:val="00505CA0"/>
    <w:rsid w:val="005249D9"/>
    <w:rsid w:val="0055269A"/>
    <w:rsid w:val="005603D1"/>
    <w:rsid w:val="00587CC8"/>
    <w:rsid w:val="0059252A"/>
    <w:rsid w:val="005A7D4D"/>
    <w:rsid w:val="005D3E87"/>
    <w:rsid w:val="00610D55"/>
    <w:rsid w:val="006765DF"/>
    <w:rsid w:val="006A3E8D"/>
    <w:rsid w:val="006C6B12"/>
    <w:rsid w:val="006D3FD6"/>
    <w:rsid w:val="007322A6"/>
    <w:rsid w:val="00784C77"/>
    <w:rsid w:val="007906BB"/>
    <w:rsid w:val="00893003"/>
    <w:rsid w:val="008B15BC"/>
    <w:rsid w:val="008B41E4"/>
    <w:rsid w:val="008B6D06"/>
    <w:rsid w:val="008B742D"/>
    <w:rsid w:val="008C265B"/>
    <w:rsid w:val="008D5440"/>
    <w:rsid w:val="00987215"/>
    <w:rsid w:val="00994AA3"/>
    <w:rsid w:val="009E26F3"/>
    <w:rsid w:val="00A23AAC"/>
    <w:rsid w:val="00A24A6B"/>
    <w:rsid w:val="00A277B8"/>
    <w:rsid w:val="00A91007"/>
    <w:rsid w:val="00AF3A94"/>
    <w:rsid w:val="00B05611"/>
    <w:rsid w:val="00B16961"/>
    <w:rsid w:val="00B85DBB"/>
    <w:rsid w:val="00B86B76"/>
    <w:rsid w:val="00BE7124"/>
    <w:rsid w:val="00BF3D96"/>
    <w:rsid w:val="00C12D6E"/>
    <w:rsid w:val="00C3741A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064B5"/>
    <w:rsid w:val="00E10BEB"/>
    <w:rsid w:val="00E33119"/>
    <w:rsid w:val="00E402D8"/>
    <w:rsid w:val="00E46716"/>
    <w:rsid w:val="00E46A48"/>
    <w:rsid w:val="00E55896"/>
    <w:rsid w:val="00E92ACC"/>
    <w:rsid w:val="00EC6B3B"/>
    <w:rsid w:val="00ED4C2F"/>
    <w:rsid w:val="00EE4551"/>
    <w:rsid w:val="00EE7EE5"/>
    <w:rsid w:val="00F66F4E"/>
    <w:rsid w:val="00F84E4B"/>
    <w:rsid w:val="00FB54D0"/>
    <w:rsid w:val="00FE4CB2"/>
    <w:rsid w:val="5EC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B526F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Kitija Grīna</cp:lastModifiedBy>
  <cp:revision>1</cp:revision>
  <cp:lastPrinted>2016-02-15T06:53:00Z</cp:lastPrinted>
  <dcterms:created xsi:type="dcterms:W3CDTF">2025-11-25T14:15:00Z</dcterms:created>
  <dcterms:modified xsi:type="dcterms:W3CDTF">2025-11-25T14:15:00Z</dcterms:modified>
</cp:coreProperties>
</file>