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398E" w14:textId="77777777" w:rsidR="005C5BC3" w:rsidRDefault="005C5BC3" w:rsidP="003930A6">
      <w:pPr>
        <w:spacing w:after="0" w:line="240" w:lineRule="auto"/>
        <w:jc w:val="center"/>
        <w:rPr>
          <w:rFonts w:ascii="Times New Roman" w:eastAsia="Times New Roman" w:hAnsi="Times New Roman" w:cs="Times New Roman"/>
          <w:b/>
          <w:bCs/>
          <w:sz w:val="24"/>
          <w:szCs w:val="24"/>
          <w:lang w:eastAsia="lv-LV"/>
        </w:rPr>
      </w:pPr>
    </w:p>
    <w:p w14:paraId="49C47AAD" w14:textId="77777777" w:rsidR="005C5BC3" w:rsidRDefault="005C5BC3" w:rsidP="003930A6">
      <w:pPr>
        <w:spacing w:after="0" w:line="240" w:lineRule="auto"/>
        <w:jc w:val="center"/>
        <w:rPr>
          <w:rFonts w:ascii="Times New Roman" w:eastAsia="Times New Roman" w:hAnsi="Times New Roman" w:cs="Times New Roman"/>
          <w:b/>
          <w:bCs/>
          <w:sz w:val="24"/>
          <w:szCs w:val="24"/>
          <w:lang w:eastAsia="lv-LV"/>
        </w:rPr>
      </w:pPr>
    </w:p>
    <w:p w14:paraId="6E13959D" w14:textId="6F73D522" w:rsidR="00FA11FF" w:rsidRPr="003930A6" w:rsidRDefault="00FA11FF" w:rsidP="003930A6">
      <w:pPr>
        <w:spacing w:after="0" w:line="240" w:lineRule="auto"/>
        <w:jc w:val="center"/>
        <w:rPr>
          <w:rFonts w:ascii="Times New Roman" w:hAnsi="Times New Roman" w:cs="Times New Roman"/>
          <w:b/>
          <w:bCs/>
          <w:sz w:val="24"/>
          <w:szCs w:val="24"/>
        </w:rPr>
      </w:pPr>
      <w:r w:rsidRPr="003930A6">
        <w:rPr>
          <w:rFonts w:ascii="Times New Roman" w:eastAsia="Times New Roman" w:hAnsi="Times New Roman" w:cs="Times New Roman"/>
          <w:b/>
          <w:bCs/>
          <w:sz w:val="24"/>
          <w:szCs w:val="24"/>
          <w:lang w:eastAsia="lv-LV"/>
        </w:rPr>
        <w:t xml:space="preserve">Medicīniskās rehabilitācijas </w:t>
      </w:r>
      <w:r w:rsidRPr="003930A6">
        <w:rPr>
          <w:rFonts w:ascii="Times New Roman" w:hAnsi="Times New Roman" w:cs="Times New Roman"/>
          <w:b/>
          <w:bCs/>
          <w:sz w:val="24"/>
          <w:szCs w:val="24"/>
        </w:rPr>
        <w:t>dienas stacionāra</w:t>
      </w:r>
      <w:r w:rsidRPr="003930A6">
        <w:rPr>
          <w:rFonts w:ascii="Times New Roman" w:eastAsia="Times New Roman" w:hAnsi="Times New Roman" w:cs="Times New Roman"/>
          <w:b/>
          <w:bCs/>
          <w:sz w:val="24"/>
          <w:szCs w:val="24"/>
          <w:lang w:eastAsia="lv-LV"/>
        </w:rPr>
        <w:t xml:space="preserve"> pakalpojumu </w:t>
      </w:r>
      <w:r w:rsidRPr="003930A6">
        <w:rPr>
          <w:rFonts w:ascii="Times New Roman" w:hAnsi="Times New Roman" w:cs="Times New Roman"/>
          <w:b/>
          <w:bCs/>
          <w:sz w:val="24"/>
          <w:szCs w:val="24"/>
        </w:rPr>
        <w:t>sniegšanas kārtība</w:t>
      </w:r>
    </w:p>
    <w:p w14:paraId="59F1A645" w14:textId="77777777" w:rsidR="00CC3057" w:rsidRPr="003930A6" w:rsidRDefault="00CC3057" w:rsidP="003930A6">
      <w:pPr>
        <w:spacing w:after="0" w:line="240" w:lineRule="auto"/>
        <w:jc w:val="center"/>
        <w:rPr>
          <w:rFonts w:ascii="Times New Roman" w:hAnsi="Times New Roman" w:cs="Times New Roman"/>
          <w:b/>
          <w:bCs/>
          <w:sz w:val="24"/>
          <w:szCs w:val="24"/>
        </w:rPr>
      </w:pPr>
    </w:p>
    <w:p w14:paraId="005F9B34"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Medicīniskās rehabilitācijas dienas stacionāra pakalpojumi (turpmāk – pakalpojums) nodrošina personām uz zinātniskiem pierādījumiem balstītu rehabilitāciju ar mērķi samazināt personu hospitalizācijas gadījumus, neatliekamās medicīniskās palīdzības nepieciešamību un sasniegt personai labākus ārstēšanas rezultātus.</w:t>
      </w:r>
    </w:p>
    <w:p w14:paraId="6ED1D468"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000000" w:themeColor="text1"/>
          <w:sz w:val="24"/>
          <w:szCs w:val="24"/>
          <w:lang w:eastAsia="lv-LV"/>
        </w:rPr>
      </w:pPr>
    </w:p>
    <w:p w14:paraId="02CE94AB"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eastAsia="lv-LV"/>
        </w:rPr>
      </w:pPr>
      <w:r w:rsidRPr="003930A6">
        <w:rPr>
          <w:rFonts w:ascii="Times New Roman" w:eastAsia="Times New Roman" w:hAnsi="Times New Roman" w:cs="Times New Roman"/>
          <w:color w:val="000000" w:themeColor="text1"/>
          <w:sz w:val="24"/>
          <w:szCs w:val="24"/>
          <w:lang w:eastAsia="lv-LV"/>
        </w:rPr>
        <w:t xml:space="preserve">Pakalpojuma klāsts ir </w:t>
      </w:r>
      <w:proofErr w:type="spellStart"/>
      <w:r w:rsidRPr="003930A6">
        <w:rPr>
          <w:rFonts w:ascii="Times New Roman" w:eastAsia="Times New Roman" w:hAnsi="Times New Roman" w:cs="Times New Roman"/>
          <w:color w:val="000000" w:themeColor="text1"/>
          <w:sz w:val="24"/>
          <w:szCs w:val="24"/>
          <w:lang w:eastAsia="lv-LV"/>
        </w:rPr>
        <w:t>multiprofesionāls</w:t>
      </w:r>
      <w:proofErr w:type="spellEnd"/>
      <w:r w:rsidRPr="003930A6">
        <w:rPr>
          <w:rFonts w:ascii="Times New Roman" w:eastAsia="Times New Roman" w:hAnsi="Times New Roman" w:cs="Times New Roman"/>
          <w:color w:val="000000" w:themeColor="text1"/>
          <w:sz w:val="24"/>
          <w:szCs w:val="24"/>
          <w:lang w:eastAsia="lv-LV"/>
        </w:rPr>
        <w:t xml:space="preserve"> un elastīgs pakalpojuma saņemšanas procesā, atbilstošs personas vajadzībām un spējām iekļauties rehabilitācijas procesā.</w:t>
      </w:r>
    </w:p>
    <w:p w14:paraId="4A2A21C9" w14:textId="77777777" w:rsidR="00FA11FF" w:rsidRPr="003930A6" w:rsidRDefault="00FA11FF" w:rsidP="003930A6">
      <w:pPr>
        <w:pStyle w:val="ListParagraph"/>
        <w:spacing w:after="0" w:line="240" w:lineRule="auto"/>
        <w:ind w:left="0"/>
        <w:rPr>
          <w:rFonts w:ascii="Times New Roman" w:eastAsia="Times New Roman" w:hAnsi="Times New Roman" w:cs="Times New Roman"/>
          <w:sz w:val="24"/>
          <w:szCs w:val="24"/>
          <w:lang w:eastAsia="lv-LV"/>
        </w:rPr>
      </w:pPr>
    </w:p>
    <w:p w14:paraId="4D5F08AB"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 xml:space="preserve">Pakalpojumā ietver </w:t>
      </w:r>
      <w:proofErr w:type="spellStart"/>
      <w:r w:rsidRPr="003930A6">
        <w:rPr>
          <w:rFonts w:ascii="Times New Roman" w:eastAsia="Times New Roman" w:hAnsi="Times New Roman" w:cs="Times New Roman"/>
          <w:sz w:val="24"/>
          <w:szCs w:val="24"/>
          <w:lang w:eastAsia="lv-LV"/>
        </w:rPr>
        <w:t>subakūto</w:t>
      </w:r>
      <w:proofErr w:type="spellEnd"/>
      <w:r w:rsidRPr="003930A6">
        <w:rPr>
          <w:rFonts w:ascii="Times New Roman" w:eastAsia="Times New Roman" w:hAnsi="Times New Roman" w:cs="Times New Roman"/>
          <w:sz w:val="24"/>
          <w:szCs w:val="24"/>
          <w:lang w:eastAsia="lv-LV"/>
        </w:rPr>
        <w:t xml:space="preserve"> un ilgtermiņa medicīnisko rehabilitāciju dienas stacionārā:</w:t>
      </w:r>
    </w:p>
    <w:p w14:paraId="51DC6123"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3.1.pieaugušajiem;</w:t>
      </w:r>
    </w:p>
    <w:p w14:paraId="0E874D77"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3.2.bērniem.</w:t>
      </w:r>
    </w:p>
    <w:p w14:paraId="77B38839" w14:textId="77777777" w:rsidR="00FA11FF" w:rsidRPr="003930A6" w:rsidRDefault="00FA11FF" w:rsidP="003930A6">
      <w:pPr>
        <w:pStyle w:val="ListParagraph"/>
        <w:spacing w:after="0" w:line="240" w:lineRule="auto"/>
        <w:ind w:left="0"/>
        <w:jc w:val="both"/>
        <w:rPr>
          <w:rFonts w:ascii="Times New Roman" w:hAnsi="Times New Roman" w:cs="Times New Roman"/>
          <w:sz w:val="24"/>
          <w:szCs w:val="24"/>
        </w:rPr>
      </w:pPr>
    </w:p>
    <w:p w14:paraId="3D7DE32D" w14:textId="77777777" w:rsidR="00FA11FF" w:rsidRPr="003930A6" w:rsidRDefault="00FA11FF" w:rsidP="003930A6">
      <w:pPr>
        <w:pStyle w:val="ListParagraph"/>
        <w:numPr>
          <w:ilvl w:val="0"/>
          <w:numId w:val="1"/>
        </w:numPr>
        <w:spacing w:after="0" w:line="240" w:lineRule="auto"/>
        <w:ind w:left="0" w:firstLine="0"/>
        <w:jc w:val="both"/>
        <w:rPr>
          <w:rStyle w:val="Hyperlink"/>
          <w:rFonts w:ascii="Times New Roman" w:hAnsi="Times New Roman" w:cs="Times New Roman"/>
          <w:color w:val="000000" w:themeColor="text1"/>
          <w:sz w:val="24"/>
          <w:szCs w:val="24"/>
        </w:rPr>
      </w:pPr>
      <w:r w:rsidRPr="003930A6">
        <w:rPr>
          <w:rStyle w:val="Hyperlink"/>
          <w:rFonts w:ascii="Times New Roman" w:hAnsi="Times New Roman" w:cs="Times New Roman"/>
          <w:b/>
          <w:color w:val="000000" w:themeColor="text1"/>
          <w:sz w:val="24"/>
          <w:szCs w:val="24"/>
        </w:rPr>
        <w:t>Pakalpojuma sniegšanas prasības IZPILDĪTĀJAM:</w:t>
      </w:r>
    </w:p>
    <w:p w14:paraId="6D254DA5" w14:textId="4F4CAAAF" w:rsidR="00FA11FF" w:rsidRPr="003930A6" w:rsidRDefault="003930A6"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FA11FF" w:rsidRPr="003930A6">
        <w:rPr>
          <w:rStyle w:val="Hyperlink"/>
          <w:rFonts w:ascii="Times New Roman" w:hAnsi="Times New Roman" w:cs="Times New Roman"/>
          <w:color w:val="000000" w:themeColor="text1"/>
          <w:sz w:val="24"/>
          <w:szCs w:val="24"/>
          <w:u w:val="none"/>
        </w:rPr>
        <w:t>apildus vispārīgajām prasībām ambulatorajām ārstniecības iestādēm IZPILDĪTĀJS nodrošina pakalpojuma sniegšanas vietā (adresē) pakalpojuma saņēmējiem:</w:t>
      </w:r>
    </w:p>
    <w:p w14:paraId="4B20A176" w14:textId="70DD6BC2"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telpu klāstu pakalpojumu nodrošināšanai atbilstoši pieteikumā atlasei medicīniskās rehabilitācijas dienas stacionāra pakalpojumu sniegšanai (turpmāk – Atlase)</w:t>
      </w:r>
      <w:r w:rsidR="0005744E" w:rsidRPr="003930A6">
        <w:rPr>
          <w:rStyle w:val="Hyperlink"/>
          <w:rFonts w:ascii="Times New Roman" w:hAnsi="Times New Roman" w:cs="Times New Roman"/>
          <w:color w:val="000000" w:themeColor="text1"/>
          <w:sz w:val="24"/>
          <w:szCs w:val="24"/>
          <w:u w:val="none"/>
        </w:rPr>
        <w:t xml:space="preserve"> </w:t>
      </w:r>
      <w:r w:rsidRPr="003930A6">
        <w:rPr>
          <w:rStyle w:val="Hyperlink"/>
          <w:rFonts w:ascii="Times New Roman" w:hAnsi="Times New Roman" w:cs="Times New Roman"/>
          <w:color w:val="000000" w:themeColor="text1"/>
          <w:sz w:val="24"/>
          <w:szCs w:val="24"/>
          <w:u w:val="none"/>
        </w:rPr>
        <w:t>norādītājām medicīniskām tehnoloģijām un specialitātēm;</w:t>
      </w:r>
    </w:p>
    <w:p w14:paraId="3DDF02B6"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dušas telpu;</w:t>
      </w:r>
    </w:p>
    <w:p w14:paraId="2F77C79A"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ģērbtuvi un slēdzamo vietu mantu uzglabāšanai (piemēram, skapīti);</w:t>
      </w:r>
    </w:p>
    <w:p w14:paraId="21311D5D"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atpūtas vietu ar atpūtas krēsliem;</w:t>
      </w:r>
    </w:p>
    <w:p w14:paraId="74403806"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pieeju dzeramajam ūdenim;</w:t>
      </w:r>
    </w:p>
    <w:p w14:paraId="5EB223B5"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iespēju uzsildīt ēdienu bērniem, sniedzot pakalpojumu bērniem;</w:t>
      </w:r>
    </w:p>
    <w:p w14:paraId="7310B563" w14:textId="7B7EA8A0"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pārtinamo galdu zīdaiņiem, sniedzot pakalpojumu bērniem</w:t>
      </w:r>
      <w:r w:rsidR="003930A6">
        <w:rPr>
          <w:rStyle w:val="Hyperlink"/>
          <w:rFonts w:ascii="Times New Roman" w:hAnsi="Times New Roman" w:cs="Times New Roman"/>
          <w:color w:val="000000" w:themeColor="text1"/>
          <w:sz w:val="24"/>
          <w:szCs w:val="24"/>
          <w:u w:val="none"/>
        </w:rPr>
        <w:t>;</w:t>
      </w:r>
    </w:p>
    <w:p w14:paraId="630B809D" w14:textId="77777777" w:rsidR="00FA11FF" w:rsidRPr="003930A6" w:rsidRDefault="00FA11FF"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IZPILDĪTĀJS nodrošina katrā pakalpojuma sniegšanas vietā atbilstoši plānotai personu plūsmai pakalpojuma sniegšanai nepieciešamās iekārtas un aprīkojumu, kas atbilst Latvijā reģistrētām medicīniskās rehabilitācijas tehnoloģijām, tajā skaitā:</w:t>
      </w:r>
    </w:p>
    <w:p w14:paraId="4B51E55F"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 xml:space="preserve">pārvietošanās tehniskos palīglīdzekļus, sniedzot pakalpojumu pieaugušajiem: aprīkojumu personas </w:t>
      </w:r>
      <w:proofErr w:type="spellStart"/>
      <w:r w:rsidRPr="003930A6">
        <w:rPr>
          <w:rStyle w:val="Hyperlink"/>
          <w:rFonts w:ascii="Times New Roman" w:hAnsi="Times New Roman" w:cs="Times New Roman"/>
          <w:color w:val="000000" w:themeColor="text1"/>
          <w:sz w:val="24"/>
          <w:szCs w:val="24"/>
          <w:u w:val="none"/>
        </w:rPr>
        <w:t>vertikalizācijai</w:t>
      </w:r>
      <w:proofErr w:type="spellEnd"/>
      <w:r w:rsidRPr="003930A6">
        <w:rPr>
          <w:rStyle w:val="Hyperlink"/>
          <w:rFonts w:ascii="Times New Roman" w:hAnsi="Times New Roman" w:cs="Times New Roman"/>
          <w:color w:val="000000" w:themeColor="text1"/>
          <w:sz w:val="24"/>
          <w:szCs w:val="24"/>
          <w:u w:val="none"/>
        </w:rPr>
        <w:t xml:space="preserve">, bāzes tipa </w:t>
      </w:r>
      <w:proofErr w:type="spellStart"/>
      <w:r w:rsidRPr="003930A6">
        <w:rPr>
          <w:rStyle w:val="Hyperlink"/>
          <w:rFonts w:ascii="Times New Roman" w:hAnsi="Times New Roman" w:cs="Times New Roman"/>
          <w:color w:val="000000" w:themeColor="text1"/>
          <w:sz w:val="24"/>
          <w:szCs w:val="24"/>
          <w:u w:val="none"/>
        </w:rPr>
        <w:t>ratiņkrēslu</w:t>
      </w:r>
      <w:proofErr w:type="spellEnd"/>
      <w:r w:rsidRPr="003930A6">
        <w:rPr>
          <w:rStyle w:val="Hyperlink"/>
          <w:rFonts w:ascii="Times New Roman" w:hAnsi="Times New Roman" w:cs="Times New Roman"/>
          <w:color w:val="000000" w:themeColor="text1"/>
          <w:sz w:val="24"/>
          <w:szCs w:val="24"/>
          <w:u w:val="none"/>
        </w:rPr>
        <w:t xml:space="preserve">, pārvietošanās galdu, staigāšanas rāmi, </w:t>
      </w:r>
      <w:proofErr w:type="spellStart"/>
      <w:r w:rsidRPr="003930A6">
        <w:rPr>
          <w:rStyle w:val="Hyperlink"/>
          <w:rFonts w:ascii="Times New Roman" w:hAnsi="Times New Roman" w:cs="Times New Roman"/>
          <w:color w:val="000000" w:themeColor="text1"/>
          <w:sz w:val="24"/>
          <w:szCs w:val="24"/>
          <w:u w:val="none"/>
        </w:rPr>
        <w:t>rollatoru</w:t>
      </w:r>
      <w:proofErr w:type="spellEnd"/>
      <w:r w:rsidRPr="003930A6">
        <w:rPr>
          <w:rStyle w:val="Hyperlink"/>
          <w:rFonts w:ascii="Times New Roman" w:hAnsi="Times New Roman" w:cs="Times New Roman"/>
          <w:color w:val="000000" w:themeColor="text1"/>
          <w:sz w:val="24"/>
          <w:szCs w:val="24"/>
          <w:u w:val="none"/>
        </w:rPr>
        <w:t xml:space="preserve">, </w:t>
      </w:r>
      <w:proofErr w:type="spellStart"/>
      <w:r w:rsidRPr="003930A6">
        <w:rPr>
          <w:rStyle w:val="Hyperlink"/>
          <w:rFonts w:ascii="Times New Roman" w:hAnsi="Times New Roman" w:cs="Times New Roman"/>
          <w:color w:val="000000" w:themeColor="text1"/>
          <w:sz w:val="24"/>
          <w:szCs w:val="24"/>
          <w:u w:val="none"/>
        </w:rPr>
        <w:t>kvadripodu</w:t>
      </w:r>
      <w:proofErr w:type="spellEnd"/>
      <w:r w:rsidRPr="003930A6">
        <w:rPr>
          <w:rStyle w:val="Hyperlink"/>
          <w:rFonts w:ascii="Times New Roman" w:hAnsi="Times New Roman" w:cs="Times New Roman"/>
          <w:color w:val="000000" w:themeColor="text1"/>
          <w:sz w:val="24"/>
          <w:szCs w:val="24"/>
          <w:u w:val="none"/>
        </w:rPr>
        <w:t>/</w:t>
      </w:r>
      <w:proofErr w:type="spellStart"/>
      <w:r w:rsidRPr="003930A6">
        <w:rPr>
          <w:rStyle w:val="Hyperlink"/>
          <w:rFonts w:ascii="Times New Roman" w:hAnsi="Times New Roman" w:cs="Times New Roman"/>
          <w:color w:val="000000" w:themeColor="text1"/>
          <w:sz w:val="24"/>
          <w:szCs w:val="24"/>
          <w:u w:val="none"/>
        </w:rPr>
        <w:t>tripodu</w:t>
      </w:r>
      <w:proofErr w:type="spellEnd"/>
      <w:r w:rsidRPr="003930A6">
        <w:rPr>
          <w:rStyle w:val="Hyperlink"/>
          <w:rFonts w:ascii="Times New Roman" w:hAnsi="Times New Roman" w:cs="Times New Roman"/>
          <w:color w:val="000000" w:themeColor="text1"/>
          <w:sz w:val="24"/>
          <w:szCs w:val="24"/>
          <w:u w:val="none"/>
        </w:rPr>
        <w:t>, padušu atbalsta kruķus, elkoņa balsta kruķus, spieķi;</w:t>
      </w:r>
    </w:p>
    <w:p w14:paraId="1FD93B4A"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pieaugušajiem: pieejamo tualetes telpu personām ar funkcionāliem traucējumiem ar atbilstošu poda augstumu vai podu ar paaugstinājumu;</w:t>
      </w:r>
    </w:p>
    <w:p w14:paraId="6BC44E30"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 xml:space="preserve">pārvietošanās tehniskos palīglīdzekļus, sniedzot pakalpojumu bērniem: aprīkojumu bērna </w:t>
      </w:r>
      <w:proofErr w:type="spellStart"/>
      <w:r w:rsidRPr="003930A6">
        <w:rPr>
          <w:rStyle w:val="Hyperlink"/>
          <w:rFonts w:ascii="Times New Roman" w:hAnsi="Times New Roman" w:cs="Times New Roman"/>
          <w:color w:val="000000" w:themeColor="text1"/>
          <w:sz w:val="24"/>
          <w:szCs w:val="24"/>
          <w:u w:val="none"/>
        </w:rPr>
        <w:t>vertikalizācijai</w:t>
      </w:r>
      <w:proofErr w:type="spellEnd"/>
      <w:r w:rsidRPr="003930A6">
        <w:rPr>
          <w:rStyle w:val="Hyperlink"/>
          <w:rFonts w:ascii="Times New Roman" w:hAnsi="Times New Roman" w:cs="Times New Roman"/>
          <w:color w:val="000000" w:themeColor="text1"/>
          <w:sz w:val="24"/>
          <w:szCs w:val="24"/>
          <w:u w:val="none"/>
        </w:rPr>
        <w:t xml:space="preserve">, pārvietošanās krēslu bērniem, pārvietošanās galdu bērniem, aktivitāšu krēslu bērniem, </w:t>
      </w:r>
      <w:proofErr w:type="spellStart"/>
      <w:r w:rsidRPr="003930A6">
        <w:rPr>
          <w:rStyle w:val="Hyperlink"/>
          <w:rFonts w:ascii="Times New Roman" w:hAnsi="Times New Roman" w:cs="Times New Roman"/>
          <w:color w:val="000000" w:themeColor="text1"/>
          <w:sz w:val="24"/>
          <w:szCs w:val="24"/>
          <w:u w:val="none"/>
        </w:rPr>
        <w:t>rollatoru</w:t>
      </w:r>
      <w:proofErr w:type="spellEnd"/>
      <w:r w:rsidRPr="003930A6">
        <w:rPr>
          <w:rStyle w:val="Hyperlink"/>
          <w:rFonts w:ascii="Times New Roman" w:hAnsi="Times New Roman" w:cs="Times New Roman"/>
          <w:color w:val="000000" w:themeColor="text1"/>
          <w:sz w:val="24"/>
          <w:szCs w:val="24"/>
          <w:u w:val="none"/>
        </w:rPr>
        <w:t xml:space="preserve"> bērniem, elkoņa atbalsta kruķus bērniem;</w:t>
      </w:r>
    </w:p>
    <w:p w14:paraId="64F86C24" w14:textId="457CFDEB"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bērniem: vannas krēslu zīdaiņiem, vannas krēslu bērniem, tualetes krēslu bērniem</w:t>
      </w:r>
      <w:r w:rsidR="003930A6">
        <w:rPr>
          <w:rStyle w:val="Hyperlink"/>
          <w:rFonts w:ascii="Times New Roman" w:hAnsi="Times New Roman" w:cs="Times New Roman"/>
          <w:color w:val="000000" w:themeColor="text1"/>
          <w:sz w:val="24"/>
          <w:szCs w:val="24"/>
          <w:u w:val="none"/>
        </w:rPr>
        <w:t>;</w:t>
      </w:r>
    </w:p>
    <w:p w14:paraId="29597FB7" w14:textId="39893DEF"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Calibri" w:hAnsi="Times New Roman" w:cs="Times New Roman"/>
          <w:sz w:val="24"/>
          <w:szCs w:val="24"/>
        </w:rPr>
        <w:t>IZPILDĪTĀJS sniedz pakalpojumu atbilstoši ārstniecībā izmantojamo medicīnisko tehnoloģiju datu bāzei</w:t>
      </w:r>
      <w:r w:rsidR="003930A6">
        <w:rPr>
          <w:rFonts w:ascii="Times New Roman" w:eastAsia="Calibri" w:hAnsi="Times New Roman" w:cs="Times New Roman"/>
          <w:sz w:val="24"/>
          <w:szCs w:val="24"/>
        </w:rPr>
        <w:t>;</w:t>
      </w:r>
    </w:p>
    <w:p w14:paraId="698552C4" w14:textId="77777777"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Times New Roman" w:hAnsi="Times New Roman" w:cs="Times New Roman"/>
          <w:sz w:val="24"/>
          <w:szCs w:val="24"/>
          <w:lang w:eastAsia="lv-LV"/>
        </w:rPr>
        <w:t>IZPILDĪTĀJS</w:t>
      </w:r>
      <w:r w:rsidRPr="003930A6">
        <w:rPr>
          <w:rFonts w:ascii="Times New Roman" w:eastAsia="Calibri" w:hAnsi="Times New Roman" w:cs="Times New Roman"/>
          <w:sz w:val="24"/>
          <w:szCs w:val="24"/>
        </w:rPr>
        <w:t xml:space="preserve"> ir nodarbinājis attiecīgos sertificētus speciālistus</w:t>
      </w:r>
      <w:r w:rsidRPr="003930A6">
        <w:rPr>
          <w:rFonts w:ascii="Times New Roman" w:eastAsia="Times New Roman" w:hAnsi="Times New Roman" w:cs="Times New Roman"/>
          <w:sz w:val="24"/>
          <w:szCs w:val="24"/>
          <w:lang w:eastAsia="lv-LV"/>
        </w:rPr>
        <w:t>, ievērojot, ka:</w:t>
      </w:r>
    </w:p>
    <w:p w14:paraId="3AC50763"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visi speciālisti ir reģistrēti Ārstniecības personu un ārstniecības atbalsta personu reģistrā attiecīgajā specialitātē;</w:t>
      </w:r>
    </w:p>
    <w:p w14:paraId="33B9472B"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vismaz viens no IZPILDĪTĀJA ārstniecības iestādē nodarbinātajiem speciālistiem katrā specialitātē ir sertificēts;</w:t>
      </w:r>
    </w:p>
    <w:p w14:paraId="65EC0D2B"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specialitātes, kuras 1.tabulā atzīmētas ar “+” zīmi, IZPILDĪTĀJAM ir jānodrošina obligāti;</w:t>
      </w:r>
    </w:p>
    <w:p w14:paraId="4EB60314" w14:textId="1D021AC9" w:rsidR="00FA11FF" w:rsidRDefault="647B97FB"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7F0AF2E3">
        <w:rPr>
          <w:rStyle w:val="Hyperlink"/>
          <w:rFonts w:ascii="Times New Roman" w:hAnsi="Times New Roman" w:cs="Times New Roman"/>
          <w:color w:val="000000" w:themeColor="text1"/>
          <w:sz w:val="24"/>
          <w:szCs w:val="24"/>
          <w:u w:val="none"/>
        </w:rPr>
        <w:lastRenderedPageBreak/>
        <w:t>IZPILDĪTĀJS obligāti nodrošina ne mazāk kā 2 speciālistus, izvēloties kādu no specialitātēm, kuras šī pielikuma 1.tabulā no 4. līdz 10.punktam atzīmētas ar “+/-“ zīmi.</w:t>
      </w:r>
    </w:p>
    <w:p w14:paraId="791918E9" w14:textId="77777777" w:rsidR="003930A6" w:rsidRPr="003930A6" w:rsidRDefault="003930A6" w:rsidP="003930A6">
      <w:pPr>
        <w:pStyle w:val="ListParagraph"/>
        <w:spacing w:after="0" w:line="240" w:lineRule="auto"/>
        <w:ind w:left="0"/>
        <w:jc w:val="both"/>
        <w:rPr>
          <w:rStyle w:val="Hyperlink"/>
          <w:rFonts w:ascii="Times New Roman" w:hAnsi="Times New Roman" w:cs="Times New Roman"/>
          <w:color w:val="000000" w:themeColor="text1"/>
          <w:sz w:val="24"/>
          <w:szCs w:val="24"/>
          <w:u w:val="none"/>
        </w:rPr>
      </w:pPr>
    </w:p>
    <w:p w14:paraId="37A102C3" w14:textId="4D4A27B9" w:rsidR="00FA11FF" w:rsidRPr="003930A6" w:rsidRDefault="003930A6" w:rsidP="003930A6">
      <w:pPr>
        <w:pStyle w:val="ListParagraph"/>
        <w:spacing w:after="0" w:line="240" w:lineRule="auto"/>
        <w:ind w:left="0"/>
        <w:jc w:val="right"/>
        <w:rPr>
          <w:rFonts w:ascii="Times New Roman" w:hAnsi="Times New Roman" w:cs="Times New Roman"/>
          <w:iCs/>
          <w:sz w:val="24"/>
          <w:szCs w:val="24"/>
        </w:rPr>
      </w:pPr>
      <w:r>
        <w:rPr>
          <w:rFonts w:ascii="Times New Roman" w:hAnsi="Times New Roman" w:cs="Times New Roman"/>
          <w:iCs/>
          <w:sz w:val="24"/>
          <w:szCs w:val="24"/>
        </w:rPr>
        <w:t>1.</w:t>
      </w:r>
      <w:r w:rsidR="00FA11FF" w:rsidRPr="003930A6">
        <w:rPr>
          <w:rFonts w:ascii="Times New Roman" w:hAnsi="Times New Roman" w:cs="Times New Roman"/>
          <w:iCs/>
          <w:sz w:val="24"/>
          <w:szCs w:val="24"/>
        </w:rPr>
        <w:t>tabula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819"/>
        <w:gridCol w:w="2115"/>
        <w:gridCol w:w="2125"/>
      </w:tblGrid>
      <w:tr w:rsidR="00FA11FF" w:rsidRPr="003930A6" w14:paraId="067F25B5" w14:textId="77777777" w:rsidTr="003930A6">
        <w:trPr>
          <w:cantSplit/>
          <w:trHeight w:val="20"/>
        </w:trPr>
        <w:tc>
          <w:tcPr>
            <w:tcW w:w="871" w:type="dxa"/>
            <w:vAlign w:val="center"/>
            <w:hideMark/>
          </w:tcPr>
          <w:p w14:paraId="36F3CD47" w14:textId="77777777"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p>
        </w:tc>
        <w:tc>
          <w:tcPr>
            <w:tcW w:w="3819" w:type="dxa"/>
            <w:vAlign w:val="center"/>
            <w:hideMark/>
          </w:tcPr>
          <w:p w14:paraId="4216FFD9" w14:textId="77777777"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Specialitāte</w:t>
            </w:r>
          </w:p>
        </w:tc>
        <w:tc>
          <w:tcPr>
            <w:tcW w:w="2115" w:type="dxa"/>
            <w:vAlign w:val="center"/>
            <w:hideMark/>
          </w:tcPr>
          <w:p w14:paraId="0762069F" w14:textId="77777777"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Rehabilitācija DS pieaugušajiem</w:t>
            </w:r>
          </w:p>
        </w:tc>
        <w:tc>
          <w:tcPr>
            <w:tcW w:w="2125" w:type="dxa"/>
            <w:vAlign w:val="center"/>
            <w:hideMark/>
          </w:tcPr>
          <w:p w14:paraId="56A4AC9F" w14:textId="77777777"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 xml:space="preserve">Rehabilitācija DS bērniem </w:t>
            </w:r>
          </w:p>
        </w:tc>
      </w:tr>
      <w:tr w:rsidR="00FA11FF" w:rsidRPr="003930A6" w14:paraId="6F88F970" w14:textId="77777777" w:rsidTr="003930A6">
        <w:trPr>
          <w:trHeight w:val="20"/>
        </w:trPr>
        <w:tc>
          <w:tcPr>
            <w:tcW w:w="871" w:type="dxa"/>
            <w:vAlign w:val="center"/>
            <w:hideMark/>
          </w:tcPr>
          <w:p w14:paraId="56D65157"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w:t>
            </w:r>
          </w:p>
        </w:tc>
        <w:tc>
          <w:tcPr>
            <w:tcW w:w="3819" w:type="dxa"/>
            <w:hideMark/>
          </w:tcPr>
          <w:p w14:paraId="76FB6678"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ārsts</w:t>
            </w:r>
          </w:p>
        </w:tc>
        <w:tc>
          <w:tcPr>
            <w:tcW w:w="2115" w:type="dxa"/>
            <w:hideMark/>
          </w:tcPr>
          <w:p w14:paraId="25971111"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2F767C3D"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7FDD2EC5" w14:textId="77777777" w:rsidTr="003930A6">
        <w:trPr>
          <w:trHeight w:val="20"/>
        </w:trPr>
        <w:tc>
          <w:tcPr>
            <w:tcW w:w="871" w:type="dxa"/>
            <w:vAlign w:val="center"/>
            <w:hideMark/>
          </w:tcPr>
          <w:p w14:paraId="74D63040"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2</w:t>
            </w:r>
          </w:p>
        </w:tc>
        <w:tc>
          <w:tcPr>
            <w:tcW w:w="3819" w:type="dxa"/>
            <w:hideMark/>
          </w:tcPr>
          <w:p w14:paraId="5805FD1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Fizioterapeits</w:t>
            </w:r>
          </w:p>
        </w:tc>
        <w:tc>
          <w:tcPr>
            <w:tcW w:w="2115" w:type="dxa"/>
            <w:hideMark/>
          </w:tcPr>
          <w:p w14:paraId="78CC10B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7AAD5E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3307C19B" w14:textId="77777777" w:rsidTr="003930A6">
        <w:trPr>
          <w:trHeight w:val="20"/>
        </w:trPr>
        <w:tc>
          <w:tcPr>
            <w:tcW w:w="871" w:type="dxa"/>
            <w:vAlign w:val="center"/>
            <w:hideMark/>
          </w:tcPr>
          <w:p w14:paraId="635847AE"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3</w:t>
            </w:r>
          </w:p>
        </w:tc>
        <w:tc>
          <w:tcPr>
            <w:tcW w:w="3819" w:type="dxa"/>
            <w:hideMark/>
          </w:tcPr>
          <w:p w14:paraId="4CC2D1D3"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proofErr w:type="spellStart"/>
            <w:r w:rsidRPr="003930A6">
              <w:rPr>
                <w:rFonts w:ascii="Times New Roman" w:eastAsia="Times New Roman" w:hAnsi="Times New Roman" w:cs="Times New Roman"/>
                <w:color w:val="000000"/>
                <w:sz w:val="24"/>
                <w:szCs w:val="24"/>
                <w:lang w:eastAsia="lv-LV"/>
              </w:rPr>
              <w:t>Ergoterapeits</w:t>
            </w:r>
            <w:proofErr w:type="spellEnd"/>
          </w:p>
        </w:tc>
        <w:tc>
          <w:tcPr>
            <w:tcW w:w="2115" w:type="dxa"/>
            <w:hideMark/>
          </w:tcPr>
          <w:p w14:paraId="68F86FE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1DE9F27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C25470D" w14:textId="77777777" w:rsidTr="003930A6">
        <w:trPr>
          <w:trHeight w:val="20"/>
        </w:trPr>
        <w:tc>
          <w:tcPr>
            <w:tcW w:w="871" w:type="dxa"/>
            <w:vAlign w:val="center"/>
            <w:hideMark/>
          </w:tcPr>
          <w:p w14:paraId="4B9B333F"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4</w:t>
            </w:r>
          </w:p>
        </w:tc>
        <w:tc>
          <w:tcPr>
            <w:tcW w:w="3819" w:type="dxa"/>
            <w:hideMark/>
          </w:tcPr>
          <w:p w14:paraId="1C09CCD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proofErr w:type="spellStart"/>
            <w:r w:rsidRPr="003930A6">
              <w:rPr>
                <w:rFonts w:ascii="Times New Roman" w:eastAsia="Times New Roman" w:hAnsi="Times New Roman" w:cs="Times New Roman"/>
                <w:color w:val="000000"/>
                <w:sz w:val="24"/>
                <w:szCs w:val="24"/>
                <w:lang w:eastAsia="lv-LV"/>
              </w:rPr>
              <w:t>Audiologopēds</w:t>
            </w:r>
            <w:proofErr w:type="spellEnd"/>
          </w:p>
        </w:tc>
        <w:tc>
          <w:tcPr>
            <w:tcW w:w="2115" w:type="dxa"/>
            <w:hideMark/>
          </w:tcPr>
          <w:p w14:paraId="3F04C6A6"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3545A705"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1940418B" w14:textId="77777777" w:rsidTr="003930A6">
        <w:trPr>
          <w:trHeight w:val="20"/>
        </w:trPr>
        <w:tc>
          <w:tcPr>
            <w:tcW w:w="871" w:type="dxa"/>
            <w:vAlign w:val="center"/>
          </w:tcPr>
          <w:p w14:paraId="4D23AE90"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3819" w:type="dxa"/>
          </w:tcPr>
          <w:p w14:paraId="6CECB94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māsa</w:t>
            </w:r>
          </w:p>
        </w:tc>
        <w:tc>
          <w:tcPr>
            <w:tcW w:w="2115" w:type="dxa"/>
          </w:tcPr>
          <w:p w14:paraId="508CD95F"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67BDFA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3A430BF1" w14:textId="77777777" w:rsidTr="003930A6">
        <w:trPr>
          <w:trHeight w:val="20"/>
        </w:trPr>
        <w:tc>
          <w:tcPr>
            <w:tcW w:w="871" w:type="dxa"/>
            <w:vAlign w:val="center"/>
          </w:tcPr>
          <w:p w14:paraId="511F4198"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6</w:t>
            </w:r>
          </w:p>
        </w:tc>
        <w:tc>
          <w:tcPr>
            <w:tcW w:w="3819" w:type="dxa"/>
          </w:tcPr>
          <w:p w14:paraId="372444B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Klīniskais vai veselības psihologs</w:t>
            </w:r>
          </w:p>
        </w:tc>
        <w:tc>
          <w:tcPr>
            <w:tcW w:w="2115" w:type="dxa"/>
          </w:tcPr>
          <w:p w14:paraId="056D6B9D"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51C629E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0CB557F1" w14:textId="77777777" w:rsidTr="003930A6">
        <w:trPr>
          <w:trHeight w:val="20"/>
        </w:trPr>
        <w:tc>
          <w:tcPr>
            <w:tcW w:w="871" w:type="dxa"/>
            <w:vAlign w:val="center"/>
            <w:hideMark/>
          </w:tcPr>
          <w:p w14:paraId="392DE1C9"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w:t>
            </w:r>
          </w:p>
        </w:tc>
        <w:tc>
          <w:tcPr>
            <w:tcW w:w="3819" w:type="dxa"/>
            <w:hideMark/>
          </w:tcPr>
          <w:p w14:paraId="303BAF91"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Tehniskais ortopēds</w:t>
            </w:r>
          </w:p>
        </w:tc>
        <w:tc>
          <w:tcPr>
            <w:tcW w:w="2115" w:type="dxa"/>
            <w:hideMark/>
          </w:tcPr>
          <w:p w14:paraId="7CCB1574"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160303C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C70B6AD" w14:textId="77777777" w:rsidTr="003930A6">
        <w:trPr>
          <w:trHeight w:val="20"/>
        </w:trPr>
        <w:tc>
          <w:tcPr>
            <w:tcW w:w="871" w:type="dxa"/>
            <w:vAlign w:val="center"/>
            <w:hideMark/>
          </w:tcPr>
          <w:p w14:paraId="23FB802F"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8</w:t>
            </w:r>
          </w:p>
        </w:tc>
        <w:tc>
          <w:tcPr>
            <w:tcW w:w="3819" w:type="dxa"/>
            <w:hideMark/>
          </w:tcPr>
          <w:p w14:paraId="0271576E"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Uztura speciālists</w:t>
            </w:r>
          </w:p>
        </w:tc>
        <w:tc>
          <w:tcPr>
            <w:tcW w:w="2115" w:type="dxa"/>
            <w:hideMark/>
          </w:tcPr>
          <w:p w14:paraId="5133CDF5"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B711648"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12B5442" w14:textId="77777777" w:rsidTr="003930A6">
        <w:trPr>
          <w:trHeight w:val="20"/>
        </w:trPr>
        <w:tc>
          <w:tcPr>
            <w:tcW w:w="871" w:type="dxa"/>
            <w:vAlign w:val="center"/>
            <w:hideMark/>
          </w:tcPr>
          <w:p w14:paraId="1B1CE19E"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9</w:t>
            </w:r>
          </w:p>
        </w:tc>
        <w:tc>
          <w:tcPr>
            <w:tcW w:w="3819" w:type="dxa"/>
            <w:hideMark/>
          </w:tcPr>
          <w:p w14:paraId="3E082AE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Mākslas terapeits</w:t>
            </w:r>
          </w:p>
        </w:tc>
        <w:tc>
          <w:tcPr>
            <w:tcW w:w="2115" w:type="dxa"/>
            <w:hideMark/>
          </w:tcPr>
          <w:p w14:paraId="5A63158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263E5AB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5C5EBF1F" w14:textId="77777777" w:rsidTr="003930A6">
        <w:trPr>
          <w:trHeight w:val="20"/>
        </w:trPr>
        <w:tc>
          <w:tcPr>
            <w:tcW w:w="871" w:type="dxa"/>
            <w:vAlign w:val="center"/>
            <w:hideMark/>
          </w:tcPr>
          <w:p w14:paraId="364C34C7"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10</w:t>
            </w:r>
          </w:p>
        </w:tc>
        <w:tc>
          <w:tcPr>
            <w:tcW w:w="3819" w:type="dxa"/>
            <w:hideMark/>
          </w:tcPr>
          <w:p w14:paraId="2491971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Logopēds</w:t>
            </w:r>
          </w:p>
        </w:tc>
        <w:tc>
          <w:tcPr>
            <w:tcW w:w="2115" w:type="dxa"/>
            <w:hideMark/>
          </w:tcPr>
          <w:p w14:paraId="005E8E00"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67A496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B661BDA" w14:textId="77777777" w:rsidTr="003930A6">
        <w:trPr>
          <w:trHeight w:val="20"/>
        </w:trPr>
        <w:tc>
          <w:tcPr>
            <w:tcW w:w="871" w:type="dxa"/>
            <w:vAlign w:val="center"/>
          </w:tcPr>
          <w:p w14:paraId="39D6F429"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11</w:t>
            </w:r>
          </w:p>
        </w:tc>
        <w:tc>
          <w:tcPr>
            <w:tcW w:w="3819" w:type="dxa"/>
          </w:tcPr>
          <w:p w14:paraId="066191F4"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Citas ārstniecības personas, kas iesaistītas Rehabilitācijas DS pakalpojumu sniegšanā </w:t>
            </w:r>
          </w:p>
        </w:tc>
        <w:tc>
          <w:tcPr>
            <w:tcW w:w="2115" w:type="dxa"/>
          </w:tcPr>
          <w:p w14:paraId="6828F4F0"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064976F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bl>
    <w:p w14:paraId="27475B87" w14:textId="77777777" w:rsidR="00FA11FF" w:rsidRPr="003930A6" w:rsidRDefault="00FA11FF" w:rsidP="003930A6">
      <w:pPr>
        <w:spacing w:after="0" w:line="240" w:lineRule="auto"/>
        <w:jc w:val="both"/>
        <w:rPr>
          <w:rStyle w:val="Hyperlink"/>
          <w:rFonts w:ascii="Times New Roman" w:hAnsi="Times New Roman" w:cs="Times New Roman"/>
          <w:color w:val="000000" w:themeColor="text1"/>
          <w:sz w:val="24"/>
          <w:szCs w:val="24"/>
        </w:rPr>
      </w:pPr>
    </w:p>
    <w:p w14:paraId="778F2201" w14:textId="77777777"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b/>
          <w:sz w:val="24"/>
          <w:szCs w:val="24"/>
        </w:rPr>
        <w:t>Pakalpojuma sniegšanas nosacījumi:</w:t>
      </w:r>
    </w:p>
    <w:p w14:paraId="4D733C21" w14:textId="77777777" w:rsidR="00FA11FF" w:rsidRPr="003930A6" w:rsidRDefault="00FA11FF"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IZPILDĪTĀJS pakalpojumu </w:t>
      </w:r>
      <w:r w:rsidRPr="003930A6">
        <w:rPr>
          <w:rFonts w:ascii="Times New Roman" w:hAnsi="Times New Roman" w:cs="Times New Roman"/>
          <w:b/>
          <w:sz w:val="24"/>
          <w:szCs w:val="24"/>
        </w:rPr>
        <w:t>sniedz personām</w:t>
      </w:r>
      <w:r w:rsidRPr="003930A6">
        <w:rPr>
          <w:rFonts w:ascii="Times New Roman" w:hAnsi="Times New Roman" w:cs="Times New Roman"/>
          <w:sz w:val="24"/>
          <w:szCs w:val="24"/>
        </w:rPr>
        <w:t>:</w:t>
      </w:r>
    </w:p>
    <w:p w14:paraId="58D689D1"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fizikālās un rehabilitācijas medicīnas ārsta, tai skaitā no citas ārstniecības iestādes, nosūtījumu ar atzīmi “</w:t>
      </w:r>
      <w:proofErr w:type="spellStart"/>
      <w:r w:rsidRPr="003930A6">
        <w:rPr>
          <w:rFonts w:ascii="Times New Roman" w:hAnsi="Times New Roman" w:cs="Times New Roman"/>
          <w:sz w:val="24"/>
          <w:szCs w:val="24"/>
        </w:rPr>
        <w:t>subakūts</w:t>
      </w:r>
      <w:proofErr w:type="spellEnd"/>
      <w:r w:rsidRPr="003930A6">
        <w:rPr>
          <w:rFonts w:ascii="Times New Roman" w:hAnsi="Times New Roman" w:cs="Times New Roman"/>
          <w:sz w:val="24"/>
          <w:szCs w:val="24"/>
        </w:rPr>
        <w:t>” vai “ilgtermiņa” veidlapas formā Nr. 027/u;</w:t>
      </w:r>
    </w:p>
    <w:p w14:paraId="3971E9DF"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lai nodrošinātu šo ierobežojumu mazināšanu vai novēršanu, kā arī komplikāciju risku novēršanu vai mazināšanu;</w:t>
      </w:r>
    </w:p>
    <w:p w14:paraId="6225ECC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nav nepieciešama 24 stundu medicīniskā aprūpe un uzraudzība; </w:t>
      </w:r>
    </w:p>
    <w:p w14:paraId="63F93CD2"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ja personas funkcionēšanas traucējumi ir kompleksi (vismaz divās funkcionēšanas komponentēs atbilstoši Starptautiskās funkcionēšanas klasifikācijai (turpmāk - SFK)), un veikta fizikālās un rehabilitācijas medicīnas ārsta personas novērtēšana pirms nosūtīšanas medicīniskās rehabilitācijas dienas stacionārā pakalpojumu saņemšanai, nosakot arī funkcionēšanas traucējumu pakāpi;</w:t>
      </w:r>
    </w:p>
    <w:p w14:paraId="6B9F3CC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mēreniem un smagiem funkcionēšanas traucējumiem, ja persona ir pietiekami neatkarīga, lai spētu par sevi parūpēties mājas apstākļos (vai ir pietiekams sociālais atbalsts, kas ļauj personai dzīvot mājās un funkcionēt ārpus tām), un personai ir iespējams nokļūt līdz ārstniecības iestādei, kur tiek sniegts pakalpojums;</w:t>
      </w:r>
    </w:p>
    <w:p w14:paraId="56EB54C4"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kuru medicīniskais stāvoklis ir pietiekami stabils un, kuras ir spējīgas iesaistīties terapijas procesā, un ir motivētas to veikt; </w:t>
      </w:r>
    </w:p>
    <w:p w14:paraId="1D1FBF2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ir lietderīgs medicīniskās rehabilitācijas dienas stacionārā kurss </w:t>
      </w:r>
      <w:proofErr w:type="spellStart"/>
      <w:r w:rsidRPr="003930A6">
        <w:rPr>
          <w:rFonts w:ascii="Times New Roman" w:hAnsi="Times New Roman" w:cs="Times New Roman"/>
          <w:sz w:val="24"/>
          <w:szCs w:val="24"/>
        </w:rPr>
        <w:t>multidisciplināras</w:t>
      </w:r>
      <w:proofErr w:type="spellEnd"/>
      <w:r w:rsidRPr="003930A6">
        <w:rPr>
          <w:rFonts w:ascii="Times New Roman" w:hAnsi="Times New Roman" w:cs="Times New Roman"/>
          <w:sz w:val="24"/>
          <w:szCs w:val="24"/>
        </w:rPr>
        <w:t xml:space="preserve"> medicīniskās rehabilitācijas dienas stacionārā komandas uzraudzībā; </w:t>
      </w:r>
    </w:p>
    <w:p w14:paraId="65F49D0B" w14:textId="7BCBF552"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ir p</w:t>
      </w:r>
      <w:r w:rsidR="00CF3330" w:rsidRPr="003930A6">
        <w:rPr>
          <w:rFonts w:ascii="Times New Roman" w:hAnsi="Times New Roman" w:cs="Times New Roman"/>
          <w:sz w:val="24"/>
          <w:szCs w:val="24"/>
        </w:rPr>
        <w:t>ie</w:t>
      </w:r>
      <w:r w:rsidRPr="003930A6">
        <w:rPr>
          <w:rFonts w:ascii="Times New Roman" w:hAnsi="Times New Roman" w:cs="Times New Roman"/>
          <w:sz w:val="24"/>
          <w:szCs w:val="24"/>
        </w:rPr>
        <w:t>rādīts progress akūtā ārstniecības procesā (atspoguļoti sasniegtie izvirzītie terapijas mērķi) vai ir gaidāmi funkcionēšanas uzlabojumi saprātīgā laika periodā medicīniskās rehabilitācijas dienas stacionārā rezultātā (pietiekošs rehabilitācijas potenciāls);</w:t>
      </w:r>
    </w:p>
    <w:p w14:paraId="7439AE72" w14:textId="318B3BC6"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rehabilitācijas mērķi ir skaidri definēti, reālistiski, izmērāmi un sasniedzami konkrētajā ārstēšanas posmā</w:t>
      </w:r>
      <w:r w:rsidR="003930A6">
        <w:rPr>
          <w:rFonts w:ascii="Times New Roman" w:hAnsi="Times New Roman" w:cs="Times New Roman"/>
          <w:sz w:val="24"/>
          <w:szCs w:val="24"/>
        </w:rPr>
        <w:t>;</w:t>
      </w:r>
    </w:p>
    <w:p w14:paraId="63E64A7E" w14:textId="2B5F4532"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IZPILDĪTĀJAM</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jāievēro šādas </w:t>
      </w:r>
      <w:r w:rsidRPr="003930A6">
        <w:rPr>
          <w:rFonts w:ascii="Times New Roman" w:hAnsi="Times New Roman" w:cs="Times New Roman"/>
          <w:b/>
          <w:sz w:val="24"/>
          <w:szCs w:val="24"/>
        </w:rPr>
        <w:t>prasības pakalpojuma rindu organizācijai</w:t>
      </w:r>
      <w:r w:rsidRPr="003930A6">
        <w:rPr>
          <w:rFonts w:ascii="Times New Roman" w:hAnsi="Times New Roman" w:cs="Times New Roman"/>
          <w:sz w:val="24"/>
          <w:szCs w:val="24"/>
        </w:rPr>
        <w:t>:</w:t>
      </w:r>
    </w:p>
    <w:p w14:paraId="14C4A003"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nodrošinātas personu pieraksta iespējas uz pakalpojumu gan klātienē, gan telefoniski, gan elektroniski;</w:t>
      </w:r>
    </w:p>
    <w:p w14:paraId="563B5D91"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pieaugušajiem sniedz sekojošā prioritārā kārtībā neatkarīgi no brīža, kad persona uzņemta gaidīšanas rindā:</w:t>
      </w:r>
    </w:p>
    <w:p w14:paraId="3E8172A5"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lastRenderedPageBreak/>
        <w:t>operatīvā dienesta darbiniekiem, kuri guvuši veselības bojājumus glābšanas darbos katastrofās ar vairāk nekā pieciem cietušajiem;</w:t>
      </w:r>
    </w:p>
    <w:p w14:paraId="0717FE29"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personām ar </w:t>
      </w:r>
      <w:proofErr w:type="spellStart"/>
      <w:r w:rsidRPr="003930A6">
        <w:rPr>
          <w:rFonts w:ascii="Times New Roman" w:hAnsi="Times New Roman" w:cs="Times New Roman"/>
          <w:sz w:val="24"/>
          <w:szCs w:val="24"/>
        </w:rPr>
        <w:t>subakūtiem</w:t>
      </w:r>
      <w:proofErr w:type="spellEnd"/>
      <w:r w:rsidRPr="003930A6">
        <w:rPr>
          <w:rFonts w:ascii="Times New Roman" w:hAnsi="Times New Roman" w:cs="Times New Roman"/>
          <w:sz w:val="24"/>
          <w:szCs w:val="24"/>
        </w:rPr>
        <w:t xml:space="preserve"> funkcionēšanas ierobežojumiem, kas ierobežo personas darbspējas un var izraisīt invaliditāti;</w:t>
      </w:r>
    </w:p>
    <w:p w14:paraId="3E7E12AF"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personām ar hroniskiem funkcionēšanas ierobežojumiem rehabilitācijas plānā noteiktajos intervālos, ja persona ir dinamiskā novērošanā;</w:t>
      </w:r>
    </w:p>
    <w:p w14:paraId="059F885D" w14:textId="7D9D0DDC"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pārējām personām ar funkcionēšanas ierobežojumiem</w:t>
      </w:r>
      <w:r w:rsidR="003930A6">
        <w:rPr>
          <w:rFonts w:ascii="Times New Roman" w:hAnsi="Times New Roman" w:cs="Times New Roman"/>
          <w:sz w:val="24"/>
          <w:szCs w:val="24"/>
        </w:rPr>
        <w:t>;</w:t>
      </w:r>
    </w:p>
    <w:p w14:paraId="543F0185"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bērniem sniedz sekojošā prioritārā kārtībā neatkarīgi no brīža, kad personas uzņemta gaidīšanas rindā:</w:t>
      </w:r>
    </w:p>
    <w:p w14:paraId="102A2BD4" w14:textId="12421E8F"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līdz trīs gadu vecumam ar augstu risku funkcionālo traucējumu attīstībai un bērni</w:t>
      </w:r>
      <w:r w:rsidR="00983BA8" w:rsidRPr="003930A6">
        <w:rPr>
          <w:rFonts w:ascii="Times New Roman" w:hAnsi="Times New Roman" w:cs="Times New Roman"/>
          <w:sz w:val="24"/>
          <w:szCs w:val="24"/>
        </w:rPr>
        <w:t>em</w:t>
      </w:r>
      <w:r w:rsidRPr="003930A6">
        <w:rPr>
          <w:rFonts w:ascii="Times New Roman" w:hAnsi="Times New Roman" w:cs="Times New Roman"/>
          <w:sz w:val="24"/>
          <w:szCs w:val="24"/>
        </w:rPr>
        <w:t xml:space="preserve"> no trīs līdz sešu gadu vecumam ar vidēji smagiem un smagiem funkcionēšanas ierobežojumiem;</w:t>
      </w:r>
    </w:p>
    <w:p w14:paraId="3CE015B2"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bērniem ar </w:t>
      </w:r>
      <w:proofErr w:type="spellStart"/>
      <w:r w:rsidRPr="003930A6">
        <w:rPr>
          <w:rFonts w:ascii="Times New Roman" w:hAnsi="Times New Roman" w:cs="Times New Roman"/>
          <w:sz w:val="24"/>
          <w:szCs w:val="24"/>
        </w:rPr>
        <w:t>subakūtiem</w:t>
      </w:r>
      <w:proofErr w:type="spellEnd"/>
      <w:r w:rsidRPr="003930A6">
        <w:rPr>
          <w:rFonts w:ascii="Times New Roman" w:hAnsi="Times New Roman" w:cs="Times New Roman"/>
          <w:sz w:val="24"/>
          <w:szCs w:val="24"/>
        </w:rPr>
        <w:t xml:space="preserve"> funkcionēšanas traucējumiem;</w:t>
      </w:r>
    </w:p>
    <w:p w14:paraId="7BAD118C" w14:textId="105DCE54"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ar ilgtermiņa (hroniskiem) funkcionēšanas traucējumiem</w:t>
      </w:r>
      <w:r w:rsidR="003930A6">
        <w:rPr>
          <w:rFonts w:ascii="Times New Roman" w:hAnsi="Times New Roman" w:cs="Times New Roman"/>
          <w:sz w:val="24"/>
          <w:szCs w:val="24"/>
        </w:rPr>
        <w:t>;</w:t>
      </w:r>
    </w:p>
    <w:p w14:paraId="3987176E" w14:textId="0ECC656F" w:rsidR="00FA11FF" w:rsidRPr="003930A6" w:rsidRDefault="647B97FB"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7F0AF2E3">
        <w:rPr>
          <w:rFonts w:ascii="Times New Roman" w:hAnsi="Times New Roman" w:cs="Times New Roman"/>
          <w:sz w:val="24"/>
          <w:szCs w:val="24"/>
        </w:rPr>
        <w:t>pacients tiek informēts par plānoto pakalpojumu saņemšanas datumu pieraksta brīdī, kā arī tiek nodrošināta atgādinājuma informēšana par pierakstu uz pakalpojumu telefoniski divas dienas pirms paredzētā pakalpojuma, ja gaidīšanas laiks līdz pierakstam ir bijis garāks par 14 dienām</w:t>
      </w:r>
      <w:r w:rsidR="5AF5090B" w:rsidRPr="7F0AF2E3">
        <w:rPr>
          <w:rFonts w:ascii="Times New Roman" w:hAnsi="Times New Roman" w:cs="Times New Roman"/>
          <w:sz w:val="24"/>
          <w:szCs w:val="24"/>
        </w:rPr>
        <w:t>;</w:t>
      </w:r>
    </w:p>
    <w:p w14:paraId="0E9A9C46" w14:textId="77777777"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pakalpojumu sniedz atbilstoši Atlasei iesniegtam aprakstam par plānoto pakalpojumu organizēšanas kārtību,</w:t>
      </w:r>
      <w:r w:rsidRPr="003930A6">
        <w:rPr>
          <w:rFonts w:ascii="Times New Roman" w:hAnsi="Times New Roman" w:cs="Times New Roman"/>
          <w:b/>
          <w:sz w:val="24"/>
          <w:szCs w:val="24"/>
        </w:rPr>
        <w:t xml:space="preserve"> ievērojot ka</w:t>
      </w:r>
      <w:r w:rsidRPr="003930A6">
        <w:rPr>
          <w:rFonts w:ascii="Times New Roman" w:hAnsi="Times New Roman" w:cs="Times New Roman"/>
          <w:sz w:val="24"/>
          <w:szCs w:val="24"/>
        </w:rPr>
        <w:t>:</w:t>
      </w:r>
    </w:p>
    <w:p w14:paraId="5C69DD94"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fizikālās un rehabilitācijas medicīnas ārsts nepieciešamības gadījumā aktualizē personai individuālu medicīniskās rehabilitācijas dienas stacionārā plānu konkrētajam ārstēšanās posmam, nosakot: </w:t>
      </w:r>
    </w:p>
    <w:p w14:paraId="646660CA" w14:textId="12ACD3F2"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personas funkcionēšanas traucējumus un aktivitāšu ierobežojumus atbilstoši</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SFK kategorijām;</w:t>
      </w:r>
    </w:p>
    <w:p w14:paraId="469C000C"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mērķi (specifisks, izmērāms, sasniedzams, nozīmīgs, laikā ierobežots);</w:t>
      </w:r>
    </w:p>
    <w:p w14:paraId="69BA9DF4"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iesaistāmos speciālistus izvirzīto mērķu sasniegšanai;</w:t>
      </w:r>
    </w:p>
    <w:p w14:paraId="374A926D"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tehnisko palīglīdzekļu nepieciešamību;</w:t>
      </w:r>
    </w:p>
    <w:p w14:paraId="42E031F2"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plānoto medicīniskās rehabilitācijas intensitāti;</w:t>
      </w:r>
    </w:p>
    <w:p w14:paraId="2DE8DC4B"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citu būtisku informāciju, kas var ietekmēt medicīniskās rehabilitācijas procesu;</w:t>
      </w:r>
    </w:p>
    <w:p w14:paraId="5957F8BE"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plāna viens eksemplārs tiek izsniegts personai pēc fizikālās un rehabilitācijas medicīnas ārsta konsultācijas, otrs tiek pievienots ambulatorai medicīniskai kartei;</w:t>
      </w:r>
    </w:p>
    <w:p w14:paraId="1EEE8683"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veikta personas informēšana par medicīniskās rehabilitācijas procesu, izvirzīto mērķi, rehabilitācijas procesa riskiem un citiem nozīmīgiem jautājumiem, kas saistīti ar rehabilitācijas pakalpojumiem;</w:t>
      </w:r>
    </w:p>
    <w:p w14:paraId="3FAB223C"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atbilstoši personas individuālām medicīniskās rehabilitācijas plānam, sastāda un izsniedz personai pakalpojumu saņemšanas grafiku, kurā ir ietverts:</w:t>
      </w:r>
    </w:p>
    <w:p w14:paraId="234D3F0D"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nosaukums;</w:t>
      </w:r>
    </w:p>
    <w:p w14:paraId="657894BC"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saņemšanas vieta, norādot telpas numuru;</w:t>
      </w:r>
    </w:p>
    <w:p w14:paraId="5DEEE748"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saņemšanas laiks un plānotais ilgums;</w:t>
      </w:r>
    </w:p>
    <w:p w14:paraId="312BA015" w14:textId="27B937BA"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sniedzot </w:t>
      </w:r>
      <w:proofErr w:type="spellStart"/>
      <w:r w:rsidRPr="003930A6">
        <w:rPr>
          <w:rFonts w:ascii="Times New Roman" w:hAnsi="Times New Roman" w:cs="Times New Roman"/>
          <w:sz w:val="24"/>
          <w:szCs w:val="24"/>
        </w:rPr>
        <w:t>multiprofesionālus</w:t>
      </w:r>
      <w:proofErr w:type="spellEnd"/>
      <w:r w:rsidR="007C7BC4"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medicīniskās rehabilitācijas pakalpojumus, tiek nodrošinātas </w:t>
      </w:r>
      <w:proofErr w:type="spellStart"/>
      <w:r w:rsidRPr="003930A6">
        <w:rPr>
          <w:rFonts w:ascii="Times New Roman" w:hAnsi="Times New Roman" w:cs="Times New Roman"/>
          <w:sz w:val="24"/>
          <w:szCs w:val="24"/>
        </w:rPr>
        <w:t>multiprofesionālas</w:t>
      </w:r>
      <w:proofErr w:type="spellEnd"/>
      <w:r w:rsidRPr="003930A6">
        <w:rPr>
          <w:rFonts w:ascii="Times New Roman" w:hAnsi="Times New Roman" w:cs="Times New Roman"/>
          <w:sz w:val="24"/>
          <w:szCs w:val="24"/>
        </w:rPr>
        <w:t xml:space="preserve"> komandas sapulces </w:t>
      </w:r>
      <w:r w:rsidRPr="003930A6">
        <w:rPr>
          <w:rFonts w:ascii="Times New Roman" w:hAnsi="Times New Roman" w:cs="Times New Roman"/>
          <w:sz w:val="24"/>
          <w:szCs w:val="24"/>
          <w:u w:val="single"/>
        </w:rPr>
        <w:t xml:space="preserve">vismaz </w:t>
      </w:r>
      <w:r w:rsidRPr="003930A6">
        <w:rPr>
          <w:rFonts w:ascii="Times New Roman" w:hAnsi="Times New Roman" w:cs="Times New Roman"/>
          <w:sz w:val="24"/>
          <w:szCs w:val="24"/>
        </w:rPr>
        <w:t>1 (vienu) reizi nedēļā, kur var tikt koriģēti rehabilitācijas mērķi. Sapulcē pieņemtie lēmumi tiek fiksēti personas medicīniskajā dokumentācijā, kā arī par būtiskām izmaiņām rehabilitācijas plānā tiek informēta persona;</w:t>
      </w:r>
    </w:p>
    <w:p w14:paraId="71A900D2"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sniedz pakalpojumus par noteikto cenu atbilstoši spēkā esošajiem medicīniskās rehabilitācijas pakalpojumu tarifiem un apmaksas nosacījumiem. Par medicīniskās rehabilitācijas plānā iekļautiem pakalpojumiem no personas iekasē tikai normatīvajos aktos noteikto pacienta līdzmaksājumu;</w:t>
      </w:r>
    </w:p>
    <w:p w14:paraId="7B916528"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lastRenderedPageBreak/>
        <w:t xml:space="preserve">medicīniskās rehabilitācijas plāna rezultātu novērtēšana tiek veikta, analizējot rehabilitācijas plāna un mērķu izpildi vai neizpildi par noteiktu periodu, kā arī rehabilitācijas rezultāts tiek </w:t>
      </w:r>
      <w:proofErr w:type="spellStart"/>
      <w:r w:rsidRPr="003930A6">
        <w:rPr>
          <w:rFonts w:ascii="Times New Roman" w:hAnsi="Times New Roman" w:cs="Times New Roman"/>
          <w:sz w:val="24"/>
          <w:szCs w:val="24"/>
        </w:rPr>
        <w:t>monitorēts</w:t>
      </w:r>
      <w:proofErr w:type="spellEnd"/>
      <w:r w:rsidRPr="003930A6">
        <w:rPr>
          <w:rFonts w:ascii="Times New Roman" w:hAnsi="Times New Roman" w:cs="Times New Roman"/>
          <w:sz w:val="24"/>
          <w:szCs w:val="24"/>
        </w:rPr>
        <w:t xml:space="preserve"> un novērtēts, dokumentējot personas funkcionālo spēju novērtējumu;</w:t>
      </w:r>
    </w:p>
    <w:p w14:paraId="13E2ACE4"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pēc medicīniskās rehabilitācijas kursa pabeigšanas tiek novērtēts rehabilitācijas rezultāts (mērķis sasniegts/daļēji sasniegts/nav sasniegts);</w:t>
      </w:r>
    </w:p>
    <w:p w14:paraId="7A0F55F4" w14:textId="165F7EE2"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par personai sniegtajiem medicīniskās rehabilitācijas pakalpojumiem aizpilda slēdzienu veidlapas formas Nr.003/u III sadaļu jeb </w:t>
      </w:r>
      <w:proofErr w:type="spellStart"/>
      <w:r w:rsidRPr="003930A6">
        <w:rPr>
          <w:rFonts w:ascii="Times New Roman" w:hAnsi="Times New Roman" w:cs="Times New Roman"/>
          <w:sz w:val="24"/>
          <w:szCs w:val="24"/>
        </w:rPr>
        <w:t>epikrīzi</w:t>
      </w:r>
      <w:proofErr w:type="spellEnd"/>
      <w:r w:rsidRPr="003930A6">
        <w:rPr>
          <w:rFonts w:ascii="Times New Roman" w:hAnsi="Times New Roman" w:cs="Times New Roman"/>
          <w:sz w:val="24"/>
          <w:szCs w:val="24"/>
        </w:rPr>
        <w:t xml:space="preserve"> Vienotās veselības nozares elektroniskās informācijas sistēmā (turpmāk – VVIS). Slēdzienā jāatspoguļo medicīniskās rehabilitācijas kursa vērtējums, vai ir sasniegti izvirzītie mērķi, kāds ir personas funkcionālais novērtējums, vai personai nepieciešama dinamiskā novērošana</w:t>
      </w:r>
      <w:r w:rsidR="003930A6">
        <w:rPr>
          <w:rFonts w:ascii="Times New Roman" w:hAnsi="Times New Roman" w:cs="Times New Roman"/>
          <w:sz w:val="24"/>
          <w:szCs w:val="24"/>
        </w:rPr>
        <w:t>;</w:t>
      </w:r>
    </w:p>
    <w:p w14:paraId="3B559F3F" w14:textId="317825EE" w:rsidR="003936E4" w:rsidRPr="003930A6" w:rsidRDefault="003936E4"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bookmarkStart w:id="0" w:name="_Hlk127460736"/>
      <w:bookmarkStart w:id="1" w:name="_Hlk127460524"/>
      <w:bookmarkStart w:id="2" w:name="_Hlk76477525"/>
      <w:r w:rsidRPr="003930A6">
        <w:rPr>
          <w:rFonts w:ascii="Times New Roman" w:hAnsi="Times New Roman" w:cs="Times New Roman"/>
          <w:sz w:val="24"/>
          <w:szCs w:val="24"/>
        </w:rPr>
        <w:t>IZPILDĪTĀJS nodrošina</w:t>
      </w:r>
      <w:bookmarkEnd w:id="0"/>
      <w:r w:rsidRPr="003930A6">
        <w:rPr>
          <w:rFonts w:ascii="Times New Roman" w:hAnsi="Times New Roman" w:cs="Times New Roman"/>
          <w:sz w:val="24"/>
          <w:szCs w:val="24"/>
        </w:rPr>
        <w:t xml:space="preserve">, ka pacientam, kurš ir saņēmis medicīniskās rehabilitācijas pakalpojumu dienas stacionārā, ir nepieciešama tālāka sociālā rehabilitācija, izrakstoties no </w:t>
      </w:r>
      <w:r w:rsidR="003B6A03" w:rsidRPr="003930A6">
        <w:rPr>
          <w:rFonts w:ascii="Times New Roman" w:hAnsi="Times New Roman" w:cs="Times New Roman"/>
          <w:sz w:val="24"/>
          <w:szCs w:val="24"/>
        </w:rPr>
        <w:t>dienas stacionāra</w:t>
      </w:r>
      <w:r w:rsidRPr="003930A6">
        <w:rPr>
          <w:rFonts w:ascii="Times New Roman" w:hAnsi="Times New Roman" w:cs="Times New Roman"/>
          <w:sz w:val="24"/>
          <w:szCs w:val="24"/>
        </w:rPr>
        <w:t>, tiek izsniegts izraksts ietverot informāciju:</w:t>
      </w:r>
    </w:p>
    <w:p w14:paraId="5ECB02EF" w14:textId="273B4211"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pacients ir saņēmis valsts apmaksātus rehabilitācijas pakalpojumus;</w:t>
      </w:r>
    </w:p>
    <w:p w14:paraId="2D3C7CDE" w14:textId="2D74ACF4"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pacientam rekomendēta tālāka sociālā rehabilitācija, norādot sociālās rehabilitācijas mērķi;</w:t>
      </w:r>
    </w:p>
    <w:p w14:paraId="048F15A9" w14:textId="701BD88A"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saslimšanām, kuru dēļ jāvērš īpaša uzmanība sociālās rehabilitācijas pakalpojumu saņemšanai un atsevišķu rehabilitācijas tehnoloģiju lietošanai;</w:t>
      </w:r>
    </w:p>
    <w:p w14:paraId="003EB30A" w14:textId="774F2668"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norādot, ja funkcionēšanas traucējumi radušies pēc ceļu satiksmes negadījumā gūtās traumas;</w:t>
      </w:r>
    </w:p>
    <w:p w14:paraId="0067346B" w14:textId="328162C9" w:rsidR="003936E4"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bookmarkStart w:id="3" w:name="_Hlk127460765"/>
      <w:bookmarkEnd w:id="1"/>
      <w:r w:rsidRPr="003930A6">
        <w:rPr>
          <w:rFonts w:ascii="Times New Roman" w:hAnsi="Times New Roman" w:cs="Times New Roman"/>
          <w:sz w:val="24"/>
          <w:szCs w:val="24"/>
        </w:rPr>
        <w:t>par funkcionēšanas traucējumiem aktivitāšu un dalības līmenī (atbilstoši SFK):</w:t>
      </w:r>
    </w:p>
    <w:p w14:paraId="1B589508" w14:textId="77777777" w:rsidR="003930A6" w:rsidRPr="003930A6" w:rsidRDefault="003930A6" w:rsidP="003930A6">
      <w:pPr>
        <w:pStyle w:val="ListParagraph"/>
        <w:widowControl w:val="0"/>
        <w:suppressAutoHyphens/>
        <w:spacing w:after="0" w:line="240" w:lineRule="auto"/>
        <w:ind w:left="0"/>
        <w:jc w:val="both"/>
        <w:rPr>
          <w:rFonts w:ascii="Times New Roman" w:hAnsi="Times New Roman" w:cs="Times New Roman"/>
          <w:sz w:val="24"/>
          <w:szCs w:val="24"/>
        </w:rPr>
      </w:pPr>
    </w:p>
    <w:tbl>
      <w:tblPr>
        <w:tblW w:w="2985" w:type="pct"/>
        <w:jc w:val="center"/>
        <w:shd w:val="clear" w:color="auto" w:fill="FFFFFF"/>
        <w:tblCellMar>
          <w:left w:w="0" w:type="dxa"/>
          <w:right w:w="0" w:type="dxa"/>
        </w:tblCellMar>
        <w:tblLook w:val="04A0" w:firstRow="1" w:lastRow="0" w:firstColumn="1" w:lastColumn="0" w:noHBand="0" w:noVBand="1"/>
      </w:tblPr>
      <w:tblGrid>
        <w:gridCol w:w="1177"/>
        <w:gridCol w:w="4226"/>
      </w:tblGrid>
      <w:tr w:rsidR="003936E4" w:rsidRPr="003930A6" w14:paraId="6E3D92E5" w14:textId="77777777" w:rsidTr="003936E4">
        <w:trPr>
          <w:trHeight w:val="233"/>
          <w:jc w:val="center"/>
        </w:trPr>
        <w:tc>
          <w:tcPr>
            <w:tcW w:w="1089" w:type="pct"/>
            <w:tcBorders>
              <w:top w:val="outset" w:sz="8" w:space="0" w:color="414142"/>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bookmarkEnd w:id="2"/>
          <w:p w14:paraId="454DC77C" w14:textId="77777777" w:rsidR="003936E4" w:rsidRPr="003930A6" w:rsidRDefault="003936E4" w:rsidP="003930A6">
            <w:pPr>
              <w:spacing w:after="0" w:line="240" w:lineRule="auto"/>
              <w:jc w:val="center"/>
              <w:rPr>
                <w:rFonts w:ascii="Times New Roman" w:hAnsi="Times New Roman" w:cs="Times New Roman"/>
                <w:sz w:val="24"/>
                <w:szCs w:val="24"/>
                <w:lang w:eastAsia="lv-LV"/>
              </w:rPr>
            </w:pPr>
            <w:r w:rsidRPr="003930A6">
              <w:rPr>
                <w:rFonts w:ascii="Times New Roman" w:hAnsi="Times New Roman" w:cs="Times New Roman"/>
                <w:b/>
                <w:bCs/>
                <w:sz w:val="24"/>
                <w:szCs w:val="24"/>
              </w:rPr>
              <w:t>d 1</w:t>
            </w:r>
          </w:p>
        </w:tc>
        <w:tc>
          <w:tcPr>
            <w:tcW w:w="3911" w:type="pct"/>
            <w:tcBorders>
              <w:top w:val="outset" w:sz="8" w:space="0" w:color="414142"/>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3EAB564"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Mācīšanās un zināšanu lietojums</w:t>
            </w:r>
          </w:p>
        </w:tc>
      </w:tr>
      <w:tr w:rsidR="003936E4" w:rsidRPr="003930A6" w14:paraId="7BF0CBC0" w14:textId="77777777" w:rsidTr="003936E4">
        <w:trPr>
          <w:trHeight w:val="303"/>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4B3945AA"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2</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F3268F1"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Vispārīgie uzdevumi un vajadzības</w:t>
            </w:r>
          </w:p>
        </w:tc>
      </w:tr>
      <w:tr w:rsidR="003936E4" w:rsidRPr="003930A6" w14:paraId="6705A9E1"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C57BA9"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3</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625E66D"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Komunikācija</w:t>
            </w:r>
          </w:p>
        </w:tc>
      </w:tr>
      <w:tr w:rsidR="003936E4" w:rsidRPr="003930A6" w14:paraId="5BCBA9DD"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53051D"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4</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0EF8045A"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Mobilitāte</w:t>
            </w:r>
          </w:p>
        </w:tc>
      </w:tr>
      <w:tr w:rsidR="003936E4" w:rsidRPr="003930A6" w14:paraId="14559FDF"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F4073D4"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5</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6A85F1C"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Pašaprūpe</w:t>
            </w:r>
          </w:p>
        </w:tc>
      </w:tr>
      <w:tr w:rsidR="003936E4" w:rsidRPr="003930A6" w14:paraId="7D1EDC47"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3E2FAAA"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6</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5B71EA1"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Mājas dzīve</w:t>
            </w:r>
          </w:p>
        </w:tc>
      </w:tr>
      <w:tr w:rsidR="003936E4" w:rsidRPr="003930A6" w14:paraId="0A2C524C"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3F58F2C"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7</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1E825CBC" w14:textId="77777777" w:rsidR="003936E4" w:rsidRPr="003930A6" w:rsidRDefault="003936E4" w:rsidP="003930A6">
            <w:pPr>
              <w:spacing w:after="0" w:line="240" w:lineRule="auto"/>
              <w:rPr>
                <w:rFonts w:ascii="Times New Roman" w:hAnsi="Times New Roman" w:cs="Times New Roman"/>
                <w:sz w:val="24"/>
                <w:szCs w:val="24"/>
              </w:rPr>
            </w:pPr>
            <w:proofErr w:type="spellStart"/>
            <w:r w:rsidRPr="003930A6">
              <w:rPr>
                <w:rFonts w:ascii="Times New Roman" w:hAnsi="Times New Roman" w:cs="Times New Roman"/>
                <w:sz w:val="24"/>
                <w:szCs w:val="24"/>
              </w:rPr>
              <w:t>Interpersonāla</w:t>
            </w:r>
            <w:proofErr w:type="spellEnd"/>
            <w:r w:rsidRPr="003930A6">
              <w:rPr>
                <w:rFonts w:ascii="Times New Roman" w:hAnsi="Times New Roman" w:cs="Times New Roman"/>
                <w:sz w:val="24"/>
                <w:szCs w:val="24"/>
              </w:rPr>
              <w:t xml:space="preserve"> mijiedarbība un attiecības</w:t>
            </w:r>
          </w:p>
        </w:tc>
      </w:tr>
      <w:tr w:rsidR="003936E4" w:rsidRPr="003930A6" w14:paraId="7F5EA81B"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15DD159"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8</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73535D2"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Galvenās dzīves jomas</w:t>
            </w:r>
          </w:p>
        </w:tc>
      </w:tr>
      <w:tr w:rsidR="003936E4" w:rsidRPr="003930A6" w14:paraId="21A85BD6" w14:textId="77777777" w:rsidTr="003936E4">
        <w:trPr>
          <w:trHeight w:val="537"/>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D640672"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9</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31584052"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Dzīve kopienā, sociālā un pilsoniskā dzīve</w:t>
            </w:r>
          </w:p>
        </w:tc>
      </w:tr>
      <w:bookmarkEnd w:id="3"/>
    </w:tbl>
    <w:p w14:paraId="24FFA7E3" w14:textId="77777777" w:rsidR="00FA11FF" w:rsidRPr="003930A6" w:rsidRDefault="00FA11FF" w:rsidP="003930A6">
      <w:pPr>
        <w:spacing w:after="0" w:line="240" w:lineRule="auto"/>
        <w:jc w:val="both"/>
        <w:rPr>
          <w:rFonts w:ascii="Times New Roman" w:hAnsi="Times New Roman" w:cs="Times New Roman"/>
          <w:sz w:val="24"/>
          <w:szCs w:val="24"/>
        </w:rPr>
      </w:pPr>
    </w:p>
    <w:p w14:paraId="7ED8693B" w14:textId="77777777"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b/>
          <w:sz w:val="24"/>
          <w:szCs w:val="24"/>
        </w:rPr>
      </w:pPr>
      <w:r w:rsidRPr="003930A6">
        <w:rPr>
          <w:rFonts w:ascii="Times New Roman" w:hAnsi="Times New Roman" w:cs="Times New Roman"/>
          <w:b/>
          <w:sz w:val="24"/>
          <w:szCs w:val="24"/>
        </w:rPr>
        <w:t>Pakalpojuma kvalitātes vērtēšanas kritēriji:</w:t>
      </w:r>
    </w:p>
    <w:p w14:paraId="4A7EC629" w14:textId="5BFE71FF" w:rsidR="624307B8" w:rsidRDefault="647B97FB" w:rsidP="7729A917">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7F0AF2E3">
        <w:rPr>
          <w:rFonts w:ascii="Times New Roman" w:hAnsi="Times New Roman" w:cs="Times New Roman"/>
          <w:sz w:val="24"/>
          <w:szCs w:val="24"/>
        </w:rPr>
        <w:t xml:space="preserve">Pakalpojuma kvalitātes vērtēšanas kritēriji tiek vērtēti atsevišķi pieaugušiem un bērniem reizi gadā (pirmoreiz pēc pilna gada) un DIENESTS ir tiesīgs </w:t>
      </w:r>
      <w:r w:rsidR="3F0DE31F" w:rsidRPr="7F0AF2E3">
        <w:rPr>
          <w:rFonts w:ascii="Times New Roman" w:hAnsi="Times New Roman" w:cs="Times New Roman"/>
          <w:sz w:val="24"/>
          <w:szCs w:val="24"/>
        </w:rPr>
        <w:t>pārskatīt</w:t>
      </w:r>
      <w:r w:rsidRPr="7F0AF2E3">
        <w:rPr>
          <w:rFonts w:ascii="Times New Roman" w:hAnsi="Times New Roman" w:cs="Times New Roman"/>
          <w:sz w:val="24"/>
          <w:szCs w:val="24"/>
        </w:rPr>
        <w:t xml:space="preserve"> līguma nosacījumus vai </w:t>
      </w:r>
      <w:r w:rsidR="3F0DE31F" w:rsidRPr="7F0AF2E3">
        <w:rPr>
          <w:rFonts w:ascii="Times New Roman" w:hAnsi="Times New Roman" w:cs="Times New Roman"/>
          <w:sz w:val="24"/>
          <w:szCs w:val="24"/>
        </w:rPr>
        <w:t>pārtraukt</w:t>
      </w:r>
      <w:r w:rsidRPr="7F0AF2E3">
        <w:rPr>
          <w:rFonts w:ascii="Times New Roman" w:hAnsi="Times New Roman" w:cs="Times New Roman"/>
          <w:sz w:val="24"/>
          <w:szCs w:val="24"/>
        </w:rPr>
        <w:t xml:space="preserve"> līgumu par pakalpojumu sniegšanu, ja vērtēšanas kritēriji ir nepieņemamā līmenī atbilstoši šī pielikuma 2. tabulā norādītajiem mērķa rādītājiem</w:t>
      </w:r>
      <w:r w:rsidR="5AF5090B" w:rsidRPr="7F0AF2E3">
        <w:rPr>
          <w:rFonts w:ascii="Times New Roman" w:hAnsi="Times New Roman" w:cs="Times New Roman"/>
          <w:sz w:val="24"/>
          <w:szCs w:val="24"/>
        </w:rPr>
        <w:t>;</w:t>
      </w:r>
    </w:p>
    <w:p w14:paraId="4B668315" w14:textId="799B7DA8" w:rsidR="00FA11FF" w:rsidRPr="003930A6" w:rsidRDefault="647B97FB" w:rsidP="7F0AF2E3">
      <w:pPr>
        <w:numPr>
          <w:ilvl w:val="1"/>
          <w:numId w:val="1"/>
        </w:numPr>
        <w:spacing w:after="0" w:line="240" w:lineRule="auto"/>
        <w:ind w:left="0" w:firstLine="0"/>
        <w:contextualSpacing/>
        <w:jc w:val="both"/>
        <w:rPr>
          <w:rFonts w:ascii="Times New Roman" w:hAnsi="Times New Roman" w:cs="Times New Roman"/>
        </w:rPr>
      </w:pPr>
      <w:r w:rsidRPr="7F0AF2E3">
        <w:rPr>
          <w:rFonts w:ascii="Times New Roman" w:hAnsi="Times New Roman" w:cs="Times New Roman"/>
          <w:sz w:val="24"/>
          <w:szCs w:val="24"/>
        </w:rPr>
        <w:t>DIENESTS ir tiesīgs noteikt papildu kritērijus vai mainīt esošos, par to iepriekš rakstiski informējot IZPILDĪTĀJU</w:t>
      </w:r>
      <w:r w:rsidR="5AF5090B" w:rsidRPr="7F0AF2E3">
        <w:rPr>
          <w:rFonts w:ascii="Times New Roman" w:hAnsi="Times New Roman" w:cs="Times New Roman"/>
          <w:sz w:val="24"/>
          <w:szCs w:val="24"/>
        </w:rPr>
        <w:t>;</w:t>
      </w:r>
    </w:p>
    <w:p w14:paraId="7E848E7A" w14:textId="014D68CC" w:rsidR="00E9541F" w:rsidRDefault="2F3F1938" w:rsidP="7F0AF2E3">
      <w:pPr>
        <w:pStyle w:val="ListParagraph"/>
        <w:numPr>
          <w:ilvl w:val="1"/>
          <w:numId w:val="1"/>
        </w:numPr>
        <w:spacing w:after="0" w:line="240" w:lineRule="auto"/>
        <w:ind w:left="0" w:firstLine="0"/>
        <w:rPr>
          <w:rFonts w:ascii="Times New Roman" w:hAnsi="Times New Roman" w:cs="Times New Roman"/>
        </w:rPr>
      </w:pPr>
      <w:bookmarkStart w:id="4" w:name="_Hlk127460921"/>
      <w:r w:rsidRPr="7F0AF2E3">
        <w:rPr>
          <w:rFonts w:ascii="Times New Roman" w:hAnsi="Times New Roman" w:cs="Times New Roman"/>
          <w:sz w:val="24"/>
          <w:szCs w:val="24"/>
        </w:rPr>
        <w:t xml:space="preserve">Aprēķina metodika kritērijam “Pakalpojumu īpatsvars, kurus sniedzot piesaistīta </w:t>
      </w:r>
      <w:proofErr w:type="spellStart"/>
      <w:r w:rsidRPr="7F0AF2E3">
        <w:rPr>
          <w:rFonts w:ascii="Times New Roman" w:hAnsi="Times New Roman" w:cs="Times New Roman"/>
          <w:sz w:val="24"/>
          <w:szCs w:val="24"/>
        </w:rPr>
        <w:t>multiprofesionāla</w:t>
      </w:r>
      <w:proofErr w:type="spellEnd"/>
      <w:r w:rsidRPr="7F0AF2E3">
        <w:rPr>
          <w:rFonts w:ascii="Times New Roman" w:hAnsi="Times New Roman" w:cs="Times New Roman"/>
          <w:sz w:val="24"/>
          <w:szCs w:val="24"/>
        </w:rPr>
        <w:t xml:space="preserve"> komanda (ne mazāk kā 3 speciālisti) (% no kopējā rehabilitācijas dienas stacionārā pakalpojumu skaita gadā)”:</w:t>
      </w:r>
    </w:p>
    <w:p w14:paraId="02434ED5" w14:textId="77777777" w:rsidR="003930A6" w:rsidRPr="003930A6" w:rsidRDefault="003930A6" w:rsidP="003930A6">
      <w:pPr>
        <w:pStyle w:val="ListParagraph"/>
        <w:spacing w:after="0" w:line="240" w:lineRule="auto"/>
        <w:ind w:left="0"/>
        <w:rPr>
          <w:rFonts w:ascii="Times New Roman" w:hAnsi="Times New Roman" w:cs="Times New Roman"/>
          <w:sz w:val="24"/>
          <w:szCs w:val="24"/>
        </w:rPr>
      </w:pPr>
    </w:p>
    <w:p w14:paraId="3E5AD276" w14:textId="712D9431" w:rsidR="00E9541F" w:rsidRPr="003930A6" w:rsidRDefault="00E9541F" w:rsidP="003930A6">
      <w:pPr>
        <w:spacing w:after="0" w:line="240" w:lineRule="auto"/>
        <w:rPr>
          <w:rFonts w:ascii="Times New Roman" w:eastAsiaTheme="minorEastAsia" w:hAnsi="Times New Roman" w:cs="Times New Roman"/>
          <w:sz w:val="20"/>
          <w:szCs w:val="20"/>
        </w:rPr>
      </w:pPr>
      <m:oMathPara>
        <m:oMath>
          <m:r>
            <m:rPr>
              <m:sty m:val="p"/>
            </m:rPr>
            <w:rPr>
              <w:rFonts w:ascii="Cambria Math" w:eastAsia="Calibri" w:hAnsi="Cambria Math" w:cs="Times New Roman"/>
              <w:sz w:val="20"/>
              <w:szCs w:val="20"/>
            </w:rPr>
            <m:t>Pakalpojumu īpatsvars, kurus sniedzot piesaistīta multiprofesionāla komanda</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w:rPr>
              <w:rFonts w:ascii="Cambria Math" w:eastAsia="Calibri" w:hAnsi="Cambria Math" w:cs="Times New Roman"/>
              <w:sz w:val="20"/>
              <w:szCs w:val="20"/>
            </w:rPr>
            <m:t>=</m:t>
          </m:r>
        </m:oMath>
      </m:oMathPara>
    </w:p>
    <w:p w14:paraId="7C9B219F" w14:textId="77777777" w:rsidR="00E9541F" w:rsidRPr="003930A6" w:rsidRDefault="00E9541F" w:rsidP="003930A6">
      <w:pPr>
        <w:spacing w:after="0" w:line="240" w:lineRule="auto"/>
        <w:rPr>
          <w:rFonts w:ascii="Times New Roman" w:eastAsiaTheme="minorEastAsia" w:hAnsi="Times New Roman" w:cs="Times New Roman"/>
          <w:sz w:val="20"/>
          <w:szCs w:val="20"/>
        </w:rPr>
      </w:pPr>
    </w:p>
    <w:p w14:paraId="3D48C153" w14:textId="79010EC8" w:rsidR="00E9541F" w:rsidRPr="003930A6" w:rsidRDefault="00E9541F" w:rsidP="003930A6">
      <w:pPr>
        <w:spacing w:after="0" w:line="240" w:lineRule="auto"/>
        <w:rPr>
          <w:rFonts w:ascii="Times New Roman" w:eastAsiaTheme="minorEastAsia" w:hAnsi="Times New Roman" w:cs="Times New Roman"/>
          <w:sz w:val="20"/>
          <w:szCs w:val="20"/>
        </w:rPr>
      </w:pPr>
      <m:oMath>
        <m:r>
          <m:rPr>
            <m:sty m:val="p"/>
          </m:rPr>
          <w:rPr>
            <w:rFonts w:ascii="Cambria Math" w:eastAsia="Calibri" w:hAnsi="Cambria Math"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Medicīniskās reh.DS pakalpojumu skaits gadā,</m:t>
                </m:r>
              </m:e>
              <m:e>
                <m:r>
                  <m:rPr>
                    <m:sty m:val="p"/>
                  </m:rPr>
                  <w:rPr>
                    <w:rFonts w:ascii="Cambria Math" w:eastAsia="Calibri" w:hAnsi="Cambria Math" w:cs="Times New Roman"/>
                    <w:sz w:val="20"/>
                    <w:szCs w:val="20"/>
                  </w:rPr>
                  <m:t xml:space="preserve">  kurus sniedzot piesaistīta</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 xml:space="preserve"> multiprofesionālā komanda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ne mazāk kā 3 speciālisti</m:t>
                    </m:r>
                  </m:e>
                </m:d>
                <m:r>
                  <m:rPr>
                    <m:sty m:val="p"/>
                  </m:rPr>
                  <w:rPr>
                    <w:rFonts w:ascii="Cambria Math" w:eastAsia="Calibri" w:hAnsi="Cambria Math" w:cs="Times New Roman"/>
                    <w:sz w:val="20"/>
                    <w:szCs w:val="20"/>
                  </w:rPr>
                  <m:t xml:space="preserve"> </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(manipulācija 55107 vai 55109)</m:t>
                </m:r>
              </m:e>
            </m:eqArr>
          </m:num>
          <m:den>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 xml:space="preserve">kopējais medicīniskās reh. DS </m:t>
                </m:r>
              </m:e>
              <m:e>
                <m:r>
                  <m:rPr>
                    <m:sty m:val="p"/>
                  </m:rPr>
                  <w:rPr>
                    <w:rFonts w:ascii="Cambria Math" w:eastAsia="Calibri" w:hAnsi="Cambria Math" w:cs="Times New Roman"/>
                    <w:sz w:val="20"/>
                    <w:szCs w:val="20"/>
                  </w:rPr>
                  <m:t xml:space="preserve"> sniegto pakalpojumu skaits gadā</m:t>
                </m:r>
              </m:e>
            </m:eqArr>
          </m:den>
        </m:f>
      </m:oMath>
      <w:r w:rsidRPr="003930A6">
        <w:rPr>
          <w:rFonts w:ascii="Times New Roman" w:eastAsiaTheme="minorEastAsia" w:hAnsi="Times New Roman" w:cs="Times New Roman"/>
          <w:iCs/>
          <w:sz w:val="20"/>
          <w:szCs w:val="20"/>
        </w:rPr>
        <w:t>*100</w:t>
      </w:r>
    </w:p>
    <w:p w14:paraId="40CA03D0" w14:textId="77777777" w:rsidR="003930A6" w:rsidRPr="003930A6" w:rsidRDefault="003930A6" w:rsidP="003930A6">
      <w:pPr>
        <w:pStyle w:val="ListParagraph"/>
        <w:spacing w:after="0" w:line="240" w:lineRule="auto"/>
        <w:ind w:left="0"/>
        <w:jc w:val="both"/>
        <w:rPr>
          <w:rFonts w:ascii="Times New Roman" w:eastAsia="Times New Roman" w:hAnsi="Times New Roman" w:cs="Times New Roman"/>
          <w:sz w:val="24"/>
          <w:szCs w:val="24"/>
        </w:rPr>
      </w:pPr>
    </w:p>
    <w:p w14:paraId="36BF8B3B" w14:textId="5239CBB6" w:rsidR="00FA11FF" w:rsidRPr="003930A6" w:rsidRDefault="647B97FB" w:rsidP="003930A6">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sidRPr="7F0AF2E3">
        <w:rPr>
          <w:rFonts w:ascii="Times New Roman" w:eastAsia="Calibri" w:hAnsi="Times New Roman" w:cs="Times New Roman"/>
          <w:sz w:val="24"/>
          <w:szCs w:val="24"/>
        </w:rPr>
        <w:lastRenderedPageBreak/>
        <w:t>Aprēķina metodika sasniegto medicīniskās rehabilitācijas kursa mērķu īpatsvara novērtējumam</w:t>
      </w:r>
      <w:bookmarkEnd w:id="4"/>
      <w:r w:rsidRPr="7F0AF2E3">
        <w:rPr>
          <w:rFonts w:ascii="Times New Roman" w:eastAsia="Calibri" w:hAnsi="Times New Roman" w:cs="Times New Roman"/>
          <w:sz w:val="24"/>
          <w:szCs w:val="24"/>
        </w:rPr>
        <w:t>:</w:t>
      </w:r>
    </w:p>
    <w:p w14:paraId="6D4D1EA9" w14:textId="77777777" w:rsidR="00FA11FF" w:rsidRPr="003930A6" w:rsidRDefault="00FA11FF" w:rsidP="003930A6">
      <w:pPr>
        <w:pStyle w:val="ListParagraph"/>
        <w:spacing w:after="0" w:line="240" w:lineRule="auto"/>
        <w:ind w:left="0"/>
        <w:jc w:val="both"/>
        <w:rPr>
          <w:rFonts w:ascii="Times New Roman" w:eastAsia="Times New Roman" w:hAnsi="Times New Roman" w:cs="Times New Roman"/>
          <w:sz w:val="24"/>
          <w:szCs w:val="24"/>
        </w:rPr>
      </w:pPr>
    </w:p>
    <w:p w14:paraId="429E3D7E" w14:textId="210128FE" w:rsidR="00FA11FF" w:rsidRPr="003930A6" w:rsidRDefault="00FA11FF" w:rsidP="003930A6">
      <w:pPr>
        <w:spacing w:after="0" w:line="240" w:lineRule="auto"/>
        <w:jc w:val="both"/>
        <w:rPr>
          <w:rFonts w:ascii="Times New Roman" w:eastAsia="Calibri" w:hAnsi="Times New Roman" w:cs="Times New Roman"/>
          <w:sz w:val="20"/>
          <w:szCs w:val="20"/>
        </w:rPr>
      </w:pPr>
      <m:oMathPara>
        <m:oMathParaPr>
          <m:jc m:val="left"/>
        </m:oMathParaPr>
        <m:oMath>
          <m:r>
            <m:rPr>
              <m:nor/>
            </m:rPr>
            <w:rPr>
              <w:rFonts w:ascii="Times New Roman" w:eastAsia="Calibri" w:hAnsi="Times New Roman" w:cs="Times New Roman"/>
              <w:sz w:val="20"/>
              <w:szCs w:val="20"/>
            </w:rPr>
            <m:t xml:space="preserve">Sasniegto medicīniskās </m:t>
          </m:r>
          <w:proofErr w:type="spellStart"/>
          <m:r>
            <m:rPr>
              <m:nor/>
            </m:rPr>
            <w:rPr>
              <w:rFonts w:ascii="Times New Roman" w:eastAsia="Calibri" w:hAnsi="Times New Roman" w:cs="Times New Roman"/>
              <w:sz w:val="20"/>
              <w:szCs w:val="20"/>
            </w:rPr>
            <m:t>reh</m:t>
          </m:r>
          <w:proofErr w:type="spellEnd"/>
          <m:r>
            <m:rPr>
              <m:nor/>
            </m:rPr>
            <w:rPr>
              <w:rFonts w:ascii="Times New Roman" w:eastAsia="Calibri" w:hAnsi="Times New Roman" w:cs="Times New Roman"/>
              <w:sz w:val="20"/>
              <w:szCs w:val="20"/>
            </w:rPr>
            <m:t>. kursa mērķu īpatsvars</m:t>
          </m:r>
          <m:d>
            <m:dPr>
              <m:ctrlPr>
                <w:rPr>
                  <w:rFonts w:ascii="Cambria Math" w:eastAsia="Calibri" w:hAnsi="Cambria Math" w:cs="Times New Roman"/>
                  <w:sz w:val="20"/>
                  <w:szCs w:val="20"/>
                </w:rPr>
              </m:ctrlPr>
            </m:dPr>
            <m:e>
              <m:r>
                <m:rPr>
                  <m:nor/>
                </m:rPr>
                <w:rPr>
                  <w:rFonts w:ascii="Times New Roman" w:eastAsia="Calibri" w:hAnsi="Times New Roman" w:cs="Times New Roman"/>
                  <w:sz w:val="20"/>
                  <w:szCs w:val="20"/>
                </w:rPr>
                <m:t>%</m:t>
              </m:r>
            </m:e>
          </m:d>
          <m:r>
            <m:rPr>
              <m:nor/>
            </m:rPr>
            <w:rPr>
              <w:rFonts w:ascii="Cambria Math" w:eastAsia="Calibri" w:hAnsi="Times New Roman" w:cs="Times New Roman"/>
              <w:sz w:val="20"/>
              <w:szCs w:val="20"/>
            </w:rPr>
            <m:t xml:space="preserve"> </m:t>
          </m:r>
          <m:r>
            <m:rPr>
              <m:nor/>
            </m:rPr>
            <w:rPr>
              <w:rFonts w:ascii="Times New Roman" w:eastAsia="Calibri" w:hAnsi="Times New Roman"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Medicīniskās reh. DS pakalpojumu skaits gadā,</m:t>
                  </m:r>
                </m:e>
                <m:e>
                  <m:r>
                    <m:rPr>
                      <m:nor/>
                    </m:rPr>
                    <w:rPr>
                      <w:rFonts w:ascii="Times New Roman" w:eastAsia="Calibri" w:hAnsi="Times New Roman" w:cs="Times New Roman"/>
                      <w:sz w:val="20"/>
                      <w:szCs w:val="20"/>
                    </w:rPr>
                    <m:t xml:space="preserve">kuros sasniegts medicīniskās reh. mērķis </m:t>
                  </m:r>
                  <m:ctrlPr>
                    <w:rPr>
                      <w:rFonts w:ascii="Cambria Math" w:eastAsia="Cambria Math" w:hAnsi="Cambria Math" w:cs="Times New Roman"/>
                      <w:sz w:val="20"/>
                      <w:szCs w:val="20"/>
                    </w:rPr>
                  </m:ctrlPr>
                </m:e>
                <m:e>
                  <m:r>
                    <m:rPr>
                      <m:nor/>
                    </m:rPr>
                    <w:rPr>
                      <w:rFonts w:ascii="Times New Roman" w:eastAsia="Calibri" w:hAnsi="Times New Roman" w:cs="Times New Roman"/>
                      <w:sz w:val="20"/>
                      <w:szCs w:val="20"/>
                    </w:rPr>
                    <m:t xml:space="preserve">(manipulācija 60422) </m:t>
                  </m:r>
                </m:e>
              </m:eqArr>
            </m:num>
            <m:den>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Medicīniskās reh. DS pakalpojumu skaits gadā,</m:t>
                  </m:r>
                </m:e>
                <m:e>
                  <m:r>
                    <m:rPr>
                      <m:nor/>
                    </m:rPr>
                    <w:rPr>
                      <w:rFonts w:ascii="Times New Roman" w:eastAsia="Calibri" w:hAnsi="Times New Roman" w:cs="Times New Roman"/>
                      <w:sz w:val="20"/>
                      <w:szCs w:val="20"/>
                    </w:rPr>
                    <m:t xml:space="preserve">kuros norādītas manipulācijas 60422 - 60424 </m:t>
                  </m:r>
                </m:e>
              </m:eqArr>
            </m:den>
          </m:f>
          <m:r>
            <m:rPr>
              <m:nor/>
            </m:rPr>
            <w:rPr>
              <w:rFonts w:ascii="Times New Roman" w:eastAsia="Calibri" w:hAnsi="Times New Roman" w:cs="Times New Roman"/>
              <w:sz w:val="20"/>
              <w:szCs w:val="20"/>
            </w:rPr>
            <m:t>*100</m:t>
          </m:r>
        </m:oMath>
      </m:oMathPara>
    </w:p>
    <w:p w14:paraId="4BA9ED9A" w14:textId="77777777" w:rsidR="00FA11FF" w:rsidRPr="003930A6" w:rsidRDefault="00FA11FF" w:rsidP="003930A6">
      <w:pPr>
        <w:spacing w:after="0" w:line="240" w:lineRule="auto"/>
        <w:jc w:val="both"/>
        <w:rPr>
          <w:rFonts w:ascii="Times New Roman" w:eastAsia="Calibri" w:hAnsi="Times New Roman" w:cs="Times New Roman"/>
          <w:sz w:val="24"/>
          <w:szCs w:val="24"/>
        </w:rPr>
      </w:pPr>
    </w:p>
    <w:p w14:paraId="510D1D30" w14:textId="01FED19F" w:rsidR="00FA11FF" w:rsidRPr="003930A6" w:rsidRDefault="647B97FB" w:rsidP="7F0AF2E3">
      <w:pPr>
        <w:pStyle w:val="ListParagraph"/>
        <w:numPr>
          <w:ilvl w:val="1"/>
          <w:numId w:val="1"/>
        </w:numPr>
        <w:spacing w:after="0" w:line="240" w:lineRule="auto"/>
        <w:ind w:left="0" w:firstLine="0"/>
        <w:jc w:val="both"/>
        <w:rPr>
          <w:rFonts w:ascii="Times New Roman" w:eastAsia="Calibri" w:hAnsi="Times New Roman" w:cs="Times New Roman"/>
        </w:rPr>
      </w:pPr>
      <w:r w:rsidRPr="7F0AF2E3">
        <w:rPr>
          <w:rFonts w:ascii="Times New Roman" w:eastAsia="Calibri" w:hAnsi="Times New Roman" w:cs="Times New Roman"/>
          <w:sz w:val="24"/>
          <w:szCs w:val="24"/>
        </w:rPr>
        <w:t>Aprēķina metodika pacientu sūdzību novērtējumam:</w:t>
      </w:r>
    </w:p>
    <w:p w14:paraId="7F259805" w14:textId="77777777" w:rsidR="00FA11FF" w:rsidRPr="003930A6" w:rsidRDefault="00FA11FF" w:rsidP="003930A6">
      <w:pPr>
        <w:pStyle w:val="ListParagraph"/>
        <w:spacing w:after="0" w:line="240" w:lineRule="auto"/>
        <w:ind w:left="0"/>
        <w:jc w:val="both"/>
        <w:rPr>
          <w:rFonts w:ascii="Times New Roman" w:eastAsia="Calibri" w:hAnsi="Times New Roman" w:cs="Times New Roman"/>
          <w:sz w:val="24"/>
          <w:szCs w:val="24"/>
        </w:rPr>
      </w:pPr>
    </w:p>
    <w:p w14:paraId="6045F2FF" w14:textId="53CCA6D1" w:rsidR="00FA11FF" w:rsidRPr="003930A6" w:rsidRDefault="00FA11FF" w:rsidP="003930A6">
      <w:pPr>
        <w:spacing w:after="0" w:line="240" w:lineRule="auto"/>
        <w:jc w:val="both"/>
        <w:rPr>
          <w:rFonts w:ascii="Times New Roman" w:eastAsia="Times New Roman" w:hAnsi="Times New Roman" w:cs="Times New Roman"/>
          <w:sz w:val="20"/>
          <w:szCs w:val="20"/>
        </w:rPr>
      </w:pPr>
      <m:oMath>
        <m:r>
          <m:rPr>
            <m:sty m:val="p"/>
          </m:rPr>
          <w:rPr>
            <w:rFonts w:ascii="Cambria Math" w:eastAsia="Calibri" w:hAnsi="Cambria Math" w:cs="Times New Roman"/>
            <w:sz w:val="20"/>
            <w:szCs w:val="20"/>
          </w:rPr>
          <m:t xml:space="preserve"> </m:t>
        </m:r>
        <w:bookmarkStart w:id="5" w:name="_Hlk210643404"/>
        <m:r>
          <m:rPr>
            <m:sty m:val="p"/>
          </m:rPr>
          <w:rPr>
            <w:rFonts w:ascii="Cambria Math" w:eastAsia="Calibri" w:hAnsi="Cambria Math" w:cs="Times New Roman"/>
            <w:sz w:val="20"/>
            <w:szCs w:val="20"/>
          </w:rPr>
          <m:t xml:space="preserve">Pacientu sūdzību īpatsvars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r>
              <w:rPr>
                <w:rFonts w:ascii="Cambria Math" w:eastAsia="Calibri" w:hAnsi="Cambria Math" w:cs="Times New Roman"/>
                <w:sz w:val="20"/>
                <w:szCs w:val="20"/>
              </w:rPr>
              <m:t>sūdzību skaits par pakalpojumu kalendārā gada laikā</m:t>
            </m:r>
          </m:num>
          <m:den>
            <m:r>
              <w:rPr>
                <w:rFonts w:ascii="Cambria Math" w:eastAsia="Calibri" w:hAnsi="Cambria Math" w:cs="Times New Roman"/>
                <w:sz w:val="20"/>
                <w:szCs w:val="20"/>
              </w:rPr>
              <m:t>unikālo pacientu skaits, kas saņēma pakalpojumu kalendārā gada laikā</m:t>
            </m:r>
          </m:den>
        </m:f>
        <m:r>
          <m:rPr>
            <m:sty m:val="p"/>
          </m:rPr>
          <w:rPr>
            <w:rFonts w:ascii="Cambria Math" w:eastAsia="Calibri" w:hAnsi="Cambria Math" w:cs="Times New Roman"/>
            <w:sz w:val="20"/>
            <w:szCs w:val="20"/>
          </w:rPr>
          <m:t>*100</m:t>
        </m:r>
      </m:oMath>
      <w:r w:rsidR="007F7605" w:rsidRPr="003930A6">
        <w:rPr>
          <w:rFonts w:ascii="Times New Roman" w:eastAsia="Times New Roman" w:hAnsi="Times New Roman" w:cs="Times New Roman"/>
          <w:sz w:val="20"/>
          <w:szCs w:val="20"/>
        </w:rPr>
        <w:t xml:space="preserve"> </w:t>
      </w:r>
    </w:p>
    <w:p w14:paraId="5D2D4320" w14:textId="77777777" w:rsidR="00FA11FF" w:rsidRPr="003930A6" w:rsidRDefault="00FA11FF" w:rsidP="003930A6">
      <w:pPr>
        <w:spacing w:after="0" w:line="240" w:lineRule="auto"/>
        <w:jc w:val="both"/>
        <w:rPr>
          <w:rFonts w:ascii="Times New Roman" w:eastAsia="Calibri" w:hAnsi="Times New Roman" w:cs="Times New Roman"/>
          <w:sz w:val="24"/>
          <w:szCs w:val="24"/>
        </w:rPr>
      </w:pPr>
    </w:p>
    <w:bookmarkEnd w:id="5"/>
    <w:p w14:paraId="18256394" w14:textId="1C73EDE4" w:rsidR="00FA11FF" w:rsidRPr="003930A6" w:rsidRDefault="00FA11FF" w:rsidP="003930A6">
      <w:pPr>
        <w:spacing w:after="0" w:line="240" w:lineRule="auto"/>
        <w:jc w:val="right"/>
        <w:rPr>
          <w:rFonts w:ascii="Times New Roman" w:eastAsia="Calibri" w:hAnsi="Times New Roman" w:cs="Times New Roman"/>
          <w:iCs/>
          <w:sz w:val="24"/>
          <w:szCs w:val="24"/>
        </w:rPr>
      </w:pPr>
      <w:r w:rsidRPr="003930A6">
        <w:rPr>
          <w:rFonts w:ascii="Times New Roman" w:eastAsia="Calibri" w:hAnsi="Times New Roman" w:cs="Times New Roman"/>
          <w:iCs/>
          <w:sz w:val="24"/>
          <w:szCs w:val="24"/>
        </w:rPr>
        <w:t>2.tabula</w:t>
      </w:r>
    </w:p>
    <w:tbl>
      <w:tblPr>
        <w:tblW w:w="90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5"/>
        <w:gridCol w:w="2835"/>
        <w:gridCol w:w="2971"/>
      </w:tblGrid>
      <w:tr w:rsidR="00CC3057" w:rsidRPr="003930A6" w14:paraId="5400ACC2" w14:textId="77777777" w:rsidTr="7729A917">
        <w:trPr>
          <w:trHeight w:val="300"/>
        </w:trPr>
        <w:tc>
          <w:tcPr>
            <w:tcW w:w="3255" w:type="dxa"/>
            <w:vMerge w:val="restart"/>
            <w:tcBorders>
              <w:top w:val="single" w:sz="4" w:space="0" w:color="auto"/>
              <w:left w:val="single" w:sz="4" w:space="0" w:color="auto"/>
              <w:bottom w:val="single" w:sz="4" w:space="0" w:color="auto"/>
              <w:right w:val="single" w:sz="4" w:space="0" w:color="auto"/>
            </w:tcBorders>
            <w:vAlign w:val="center"/>
            <w:hideMark/>
          </w:tcPr>
          <w:p w14:paraId="4A795E7C"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Calibri" w:hAnsi="Times New Roman" w:cs="Times New Roman"/>
                <w:b/>
                <w:bCs/>
                <w:color w:val="000000"/>
                <w:sz w:val="24"/>
                <w:szCs w:val="24"/>
                <w:lang w:eastAsia="lv-LV"/>
              </w:rPr>
              <w:t>Kritērija nosaukums</w:t>
            </w:r>
          </w:p>
        </w:tc>
        <w:tc>
          <w:tcPr>
            <w:tcW w:w="5806" w:type="dxa"/>
            <w:gridSpan w:val="2"/>
            <w:tcBorders>
              <w:top w:val="single" w:sz="4" w:space="0" w:color="auto"/>
              <w:left w:val="nil"/>
              <w:bottom w:val="single" w:sz="4" w:space="0" w:color="auto"/>
              <w:right w:val="single" w:sz="4" w:space="0" w:color="auto"/>
            </w:tcBorders>
            <w:vAlign w:val="center"/>
            <w:hideMark/>
          </w:tcPr>
          <w:p w14:paraId="2D2A8A19"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Mērķa rādītāji</w:t>
            </w:r>
          </w:p>
        </w:tc>
      </w:tr>
      <w:tr w:rsidR="00CC3057" w:rsidRPr="003930A6" w14:paraId="0EE2DCB5" w14:textId="77777777" w:rsidTr="7729A917">
        <w:trPr>
          <w:trHeight w:val="300"/>
        </w:trPr>
        <w:tc>
          <w:tcPr>
            <w:tcW w:w="3255" w:type="dxa"/>
            <w:vMerge/>
            <w:vAlign w:val="center"/>
            <w:hideMark/>
          </w:tcPr>
          <w:p w14:paraId="38F079D9" w14:textId="77777777" w:rsidR="00CC3057" w:rsidRPr="003930A6" w:rsidRDefault="00CC3057" w:rsidP="003930A6">
            <w:pPr>
              <w:spacing w:after="0" w:line="240" w:lineRule="auto"/>
              <w:rPr>
                <w:rFonts w:ascii="Times New Roman" w:eastAsia="Times New Roman" w:hAnsi="Times New Roman" w:cs="Times New Roman"/>
                <w:b/>
                <w:bCs/>
                <w:color w:val="000000"/>
                <w:sz w:val="24"/>
                <w:szCs w:val="24"/>
                <w:lang w:eastAsia="lv-LV"/>
              </w:rPr>
            </w:pPr>
          </w:p>
        </w:tc>
        <w:tc>
          <w:tcPr>
            <w:tcW w:w="2835" w:type="dxa"/>
            <w:tcBorders>
              <w:top w:val="single" w:sz="4" w:space="0" w:color="auto"/>
              <w:left w:val="nil"/>
              <w:right w:val="single" w:sz="4" w:space="0" w:color="auto"/>
            </w:tcBorders>
            <w:shd w:val="clear" w:color="auto" w:fill="E5B8B7"/>
            <w:vAlign w:val="center"/>
            <w:hideMark/>
          </w:tcPr>
          <w:p w14:paraId="7C7F5ED5"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Nepieņemams</w:t>
            </w:r>
          </w:p>
        </w:tc>
        <w:tc>
          <w:tcPr>
            <w:tcW w:w="2971" w:type="dxa"/>
            <w:tcBorders>
              <w:top w:val="single" w:sz="4" w:space="0" w:color="auto"/>
              <w:left w:val="nil"/>
              <w:bottom w:val="single" w:sz="4" w:space="0" w:color="auto"/>
              <w:right w:val="single" w:sz="4" w:space="0" w:color="auto"/>
            </w:tcBorders>
            <w:shd w:val="clear" w:color="auto" w:fill="EAF1DD"/>
            <w:vAlign w:val="center"/>
            <w:hideMark/>
          </w:tcPr>
          <w:p w14:paraId="3D660BE3"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Pieņemams</w:t>
            </w:r>
          </w:p>
        </w:tc>
      </w:tr>
      <w:tr w:rsidR="00807890" w:rsidRPr="003930A6" w14:paraId="73D5A0D6" w14:textId="77777777" w:rsidTr="7729A917">
        <w:trPr>
          <w:trHeight w:val="300"/>
        </w:trPr>
        <w:tc>
          <w:tcPr>
            <w:tcW w:w="3255" w:type="dxa"/>
            <w:tcBorders>
              <w:top w:val="nil"/>
              <w:left w:val="single" w:sz="4" w:space="0" w:color="auto"/>
              <w:bottom w:val="single" w:sz="4" w:space="0" w:color="auto"/>
            </w:tcBorders>
            <w:vAlign w:val="center"/>
            <w:hideMark/>
          </w:tcPr>
          <w:p w14:paraId="6CF8B4E5" w14:textId="4D5A07EB" w:rsidR="00CC3057" w:rsidRPr="003930A6" w:rsidRDefault="00101338"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1. </w:t>
            </w:r>
            <w:r w:rsidR="00CC3057" w:rsidRPr="003930A6">
              <w:rPr>
                <w:rFonts w:ascii="Times New Roman" w:eastAsia="Times New Roman" w:hAnsi="Times New Roman" w:cs="Times New Roman"/>
                <w:color w:val="000000"/>
                <w:sz w:val="24"/>
                <w:szCs w:val="24"/>
                <w:lang w:eastAsia="lv-LV"/>
              </w:rPr>
              <w:t xml:space="preserve">Pakalpojumu īpatsvars, kurus sniedzot piesaistīta </w:t>
            </w:r>
            <w:proofErr w:type="spellStart"/>
            <w:r w:rsidR="00CC3057" w:rsidRPr="003930A6">
              <w:rPr>
                <w:rFonts w:ascii="Times New Roman" w:eastAsia="Times New Roman" w:hAnsi="Times New Roman" w:cs="Times New Roman"/>
                <w:color w:val="000000"/>
                <w:sz w:val="24"/>
                <w:szCs w:val="24"/>
                <w:lang w:eastAsia="lv-LV"/>
              </w:rPr>
              <w:t>multiprofesionāla</w:t>
            </w:r>
            <w:proofErr w:type="spellEnd"/>
            <w:r w:rsidR="00CC3057" w:rsidRPr="003930A6">
              <w:rPr>
                <w:rFonts w:ascii="Times New Roman" w:eastAsia="Times New Roman" w:hAnsi="Times New Roman" w:cs="Times New Roman"/>
                <w:color w:val="000000"/>
                <w:sz w:val="24"/>
                <w:szCs w:val="24"/>
                <w:lang w:eastAsia="lv-LV"/>
              </w:rPr>
              <w:t xml:space="preserve"> komanda (ne mazāk kā 3 speciālisti) (1.tab</w:t>
            </w:r>
            <w:r w:rsidR="00807890" w:rsidRPr="003930A6">
              <w:rPr>
                <w:rFonts w:ascii="Times New Roman" w:eastAsia="Times New Roman" w:hAnsi="Times New Roman" w:cs="Times New Roman"/>
                <w:color w:val="000000"/>
                <w:sz w:val="24"/>
                <w:szCs w:val="24"/>
                <w:lang w:eastAsia="lv-LV"/>
              </w:rPr>
              <w:t>ula</w:t>
            </w:r>
            <w:r w:rsidR="00CC3057" w:rsidRPr="003930A6">
              <w:rPr>
                <w:rFonts w:ascii="Times New Roman" w:eastAsia="Times New Roman" w:hAnsi="Times New Roman" w:cs="Times New Roman"/>
                <w:color w:val="000000"/>
                <w:sz w:val="24"/>
                <w:szCs w:val="24"/>
                <w:lang w:eastAsia="lv-LV"/>
              </w:rPr>
              <w:t>)</w:t>
            </w:r>
          </w:p>
        </w:tc>
        <w:tc>
          <w:tcPr>
            <w:tcW w:w="2835" w:type="dxa"/>
            <w:shd w:val="clear" w:color="auto" w:fill="FFFFFF" w:themeFill="background1"/>
            <w:vAlign w:val="center"/>
            <w:hideMark/>
          </w:tcPr>
          <w:p w14:paraId="1C40B971" w14:textId="6763441A"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4FC6036A" w14:textId="5DB90670"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&lt;75%</w:t>
            </w:r>
          </w:p>
        </w:tc>
        <w:tc>
          <w:tcPr>
            <w:tcW w:w="2971" w:type="dxa"/>
            <w:tcBorders>
              <w:top w:val="nil"/>
              <w:right w:val="single" w:sz="4" w:space="0" w:color="auto"/>
            </w:tcBorders>
            <w:shd w:val="clear" w:color="auto" w:fill="FFFFFF" w:themeFill="background1"/>
            <w:vAlign w:val="center"/>
            <w:hideMark/>
          </w:tcPr>
          <w:p w14:paraId="7A7DC748" w14:textId="1C7804D1"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531F5390" w14:textId="7777777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≥75%</w:t>
            </w:r>
          </w:p>
        </w:tc>
      </w:tr>
      <w:tr w:rsidR="00807890" w:rsidRPr="003930A6" w14:paraId="1FFD8564" w14:textId="77777777" w:rsidTr="7729A917">
        <w:trPr>
          <w:trHeight w:val="300"/>
        </w:trPr>
        <w:tc>
          <w:tcPr>
            <w:tcW w:w="3255" w:type="dxa"/>
            <w:tcBorders>
              <w:top w:val="nil"/>
              <w:left w:val="single" w:sz="4" w:space="0" w:color="auto"/>
              <w:bottom w:val="single" w:sz="4" w:space="0" w:color="auto"/>
            </w:tcBorders>
            <w:vAlign w:val="center"/>
            <w:hideMark/>
          </w:tcPr>
          <w:p w14:paraId="658836AA" w14:textId="41E74A58" w:rsidR="00CC3057" w:rsidRPr="003930A6" w:rsidRDefault="00101338" w:rsidP="003930A6">
            <w:pPr>
              <w:spacing w:after="0" w:line="240" w:lineRule="auto"/>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 xml:space="preserve">2. </w:t>
            </w:r>
            <w:r w:rsidR="00CC3057" w:rsidRPr="003930A6">
              <w:rPr>
                <w:rFonts w:ascii="Times New Roman" w:eastAsia="Calibri" w:hAnsi="Times New Roman" w:cs="Times New Roman"/>
                <w:color w:val="000000"/>
                <w:sz w:val="24"/>
                <w:szCs w:val="24"/>
                <w:lang w:eastAsia="lv-LV"/>
              </w:rPr>
              <w:t>Sasniegto medicīniskās rehabilitācijas dienas stacionārā kursa mērķu īpatsvars</w:t>
            </w:r>
          </w:p>
        </w:tc>
        <w:tc>
          <w:tcPr>
            <w:tcW w:w="2835" w:type="dxa"/>
            <w:shd w:val="clear" w:color="auto" w:fill="FFFFFF" w:themeFill="background1"/>
            <w:vAlign w:val="center"/>
            <w:hideMark/>
          </w:tcPr>
          <w:p w14:paraId="35A5FA97" w14:textId="56EBBA9D"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600B13EB" w14:textId="7777777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&lt;80%</w:t>
            </w:r>
          </w:p>
        </w:tc>
        <w:tc>
          <w:tcPr>
            <w:tcW w:w="2971" w:type="dxa"/>
            <w:shd w:val="clear" w:color="auto" w:fill="FFFFFF" w:themeFill="background1"/>
            <w:vAlign w:val="center"/>
            <w:hideMark/>
          </w:tcPr>
          <w:p w14:paraId="24080FE4" w14:textId="155FC0AE"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72F444BA" w14:textId="7777777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≥80%</w:t>
            </w:r>
          </w:p>
        </w:tc>
      </w:tr>
      <w:tr w:rsidR="00807890" w:rsidRPr="003930A6" w14:paraId="06431EAB" w14:textId="77777777" w:rsidTr="7729A917">
        <w:trPr>
          <w:trHeight w:val="450"/>
        </w:trPr>
        <w:tc>
          <w:tcPr>
            <w:tcW w:w="3255" w:type="dxa"/>
            <w:tcBorders>
              <w:top w:val="nil"/>
              <w:left w:val="single" w:sz="4" w:space="0" w:color="auto"/>
              <w:bottom w:val="single" w:sz="4" w:space="0" w:color="auto"/>
            </w:tcBorders>
            <w:vAlign w:val="center"/>
            <w:hideMark/>
          </w:tcPr>
          <w:p w14:paraId="4001555B" w14:textId="534F2A94" w:rsidR="00CC3057" w:rsidRPr="003930A6" w:rsidRDefault="004139CD"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3.</w:t>
            </w:r>
            <w:r w:rsidR="00101338" w:rsidRPr="003930A6">
              <w:rPr>
                <w:rFonts w:ascii="Times New Roman" w:eastAsia="Calibri" w:hAnsi="Times New Roman" w:cs="Times New Roman"/>
                <w:color w:val="000000"/>
                <w:sz w:val="24"/>
                <w:szCs w:val="24"/>
                <w:lang w:eastAsia="lv-LV"/>
              </w:rPr>
              <w:t xml:space="preserve"> </w:t>
            </w:r>
            <w:r w:rsidR="0059559F" w:rsidRPr="0059559F">
              <w:rPr>
                <w:rFonts w:ascii="Times New Roman" w:eastAsia="Calibri" w:hAnsi="Times New Roman" w:cs="Times New Roman"/>
                <w:color w:val="000000"/>
                <w:sz w:val="24"/>
                <w:szCs w:val="24"/>
                <w:lang w:eastAsia="lv-LV"/>
              </w:rPr>
              <w:t>Pacientu sūdzību īpatsvars</w:t>
            </w:r>
          </w:p>
        </w:tc>
        <w:tc>
          <w:tcPr>
            <w:tcW w:w="2835" w:type="dxa"/>
            <w:shd w:val="clear" w:color="auto" w:fill="FFFFFF" w:themeFill="background1"/>
            <w:vAlign w:val="center"/>
            <w:hideMark/>
          </w:tcPr>
          <w:p w14:paraId="25EF8048" w14:textId="0405B7D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≥5%</w:t>
            </w:r>
          </w:p>
        </w:tc>
        <w:tc>
          <w:tcPr>
            <w:tcW w:w="2971" w:type="dxa"/>
            <w:shd w:val="clear" w:color="auto" w:fill="FFFFFF" w:themeFill="background1"/>
            <w:vAlign w:val="center"/>
            <w:hideMark/>
          </w:tcPr>
          <w:p w14:paraId="49FCE752" w14:textId="55F2A645"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&lt;5%</w:t>
            </w:r>
          </w:p>
        </w:tc>
      </w:tr>
    </w:tbl>
    <w:p w14:paraId="267A0491" w14:textId="320E061E" w:rsidR="00CC3057" w:rsidRPr="003930A6" w:rsidRDefault="00CC3057" w:rsidP="003930A6">
      <w:pPr>
        <w:spacing w:after="0" w:line="240" w:lineRule="auto"/>
        <w:jc w:val="right"/>
        <w:rPr>
          <w:rFonts w:ascii="Times New Roman" w:eastAsia="Calibri" w:hAnsi="Times New Roman" w:cs="Times New Roman"/>
          <w:i/>
          <w:sz w:val="24"/>
          <w:szCs w:val="24"/>
        </w:rPr>
      </w:pPr>
    </w:p>
    <w:p w14:paraId="6B688A1A" w14:textId="77777777" w:rsidR="00E0125E" w:rsidRPr="003930A6" w:rsidRDefault="00E0125E" w:rsidP="003930A6">
      <w:pPr>
        <w:spacing w:after="0" w:line="240" w:lineRule="auto"/>
        <w:rPr>
          <w:rFonts w:ascii="Times New Roman" w:hAnsi="Times New Roman" w:cs="Times New Roman"/>
          <w:sz w:val="24"/>
          <w:szCs w:val="24"/>
        </w:rPr>
      </w:pPr>
    </w:p>
    <w:sectPr w:rsidR="00E0125E" w:rsidRPr="003930A6" w:rsidSect="00CC3057">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CE9A" w14:textId="77777777" w:rsidR="00F62CE0" w:rsidRDefault="00F62CE0" w:rsidP="002F2D46">
      <w:pPr>
        <w:spacing w:after="0" w:line="240" w:lineRule="auto"/>
      </w:pPr>
      <w:r>
        <w:separator/>
      </w:r>
    </w:p>
  </w:endnote>
  <w:endnote w:type="continuationSeparator" w:id="0">
    <w:p w14:paraId="5BD5B20A" w14:textId="77777777" w:rsidR="00F62CE0" w:rsidRDefault="00F62CE0" w:rsidP="002F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5860" w14:textId="77777777" w:rsidR="00F62CE0" w:rsidRDefault="00F62CE0" w:rsidP="002F2D46">
      <w:pPr>
        <w:spacing w:after="0" w:line="240" w:lineRule="auto"/>
      </w:pPr>
      <w:r>
        <w:separator/>
      </w:r>
    </w:p>
  </w:footnote>
  <w:footnote w:type="continuationSeparator" w:id="0">
    <w:p w14:paraId="42FFEA2C" w14:textId="77777777" w:rsidR="00F62CE0" w:rsidRDefault="00F62CE0" w:rsidP="002F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7F6B" w14:textId="7DDC03F3" w:rsidR="002F2D46" w:rsidRPr="002F2D46" w:rsidRDefault="7729A917" w:rsidP="002F2D46">
    <w:pPr>
      <w:pStyle w:val="Header"/>
      <w:jc w:val="right"/>
      <w:rPr>
        <w:rFonts w:ascii="Times New Roman" w:hAnsi="Times New Roman" w:cs="Times New Roman"/>
      </w:rPr>
    </w:pPr>
    <w:r w:rsidRPr="7729A917">
      <w:rPr>
        <w:rFonts w:ascii="Times New Roman" w:hAnsi="Times New Roman" w:cs="Times New Roman"/>
        <w:i/>
        <w:iCs/>
      </w:rPr>
      <w:t>spēkā no 2026.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i w:val="0"/>
        <w:iCs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8835471">
    <w:abstractNumId w:val="1"/>
  </w:num>
  <w:num w:numId="2" w16cid:durableId="168023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F"/>
    <w:rsid w:val="0002206D"/>
    <w:rsid w:val="0005744E"/>
    <w:rsid w:val="000A51D7"/>
    <w:rsid w:val="00101338"/>
    <w:rsid w:val="001236DC"/>
    <w:rsid w:val="00127403"/>
    <w:rsid w:val="0014109B"/>
    <w:rsid w:val="00143CAA"/>
    <w:rsid w:val="00161D6B"/>
    <w:rsid w:val="00163FCE"/>
    <w:rsid w:val="00184A14"/>
    <w:rsid w:val="002143BA"/>
    <w:rsid w:val="00232001"/>
    <w:rsid w:val="00297D24"/>
    <w:rsid w:val="002F2D46"/>
    <w:rsid w:val="00383920"/>
    <w:rsid w:val="003930A6"/>
    <w:rsid w:val="003936E4"/>
    <w:rsid w:val="003B3005"/>
    <w:rsid w:val="003B6A03"/>
    <w:rsid w:val="004139CD"/>
    <w:rsid w:val="0049799C"/>
    <w:rsid w:val="004D6039"/>
    <w:rsid w:val="005769DB"/>
    <w:rsid w:val="0059559F"/>
    <w:rsid w:val="005C23B2"/>
    <w:rsid w:val="005C5BC3"/>
    <w:rsid w:val="00640A4D"/>
    <w:rsid w:val="006A6313"/>
    <w:rsid w:val="006C1F36"/>
    <w:rsid w:val="006F0743"/>
    <w:rsid w:val="00704969"/>
    <w:rsid w:val="0078590E"/>
    <w:rsid w:val="007C7BC4"/>
    <w:rsid w:val="007F7605"/>
    <w:rsid w:val="007F7AFF"/>
    <w:rsid w:val="00803687"/>
    <w:rsid w:val="00807890"/>
    <w:rsid w:val="00817B7F"/>
    <w:rsid w:val="008667EF"/>
    <w:rsid w:val="008B5BD0"/>
    <w:rsid w:val="00983BA8"/>
    <w:rsid w:val="009942D8"/>
    <w:rsid w:val="009B4EEA"/>
    <w:rsid w:val="009D4894"/>
    <w:rsid w:val="00A376F5"/>
    <w:rsid w:val="00B87FDD"/>
    <w:rsid w:val="00C22494"/>
    <w:rsid w:val="00C9580D"/>
    <w:rsid w:val="00CB5789"/>
    <w:rsid w:val="00CC3057"/>
    <w:rsid w:val="00CF3330"/>
    <w:rsid w:val="00D363E2"/>
    <w:rsid w:val="00E0125E"/>
    <w:rsid w:val="00E16002"/>
    <w:rsid w:val="00E72C9D"/>
    <w:rsid w:val="00E9541F"/>
    <w:rsid w:val="00EA669D"/>
    <w:rsid w:val="00EE769C"/>
    <w:rsid w:val="00F32511"/>
    <w:rsid w:val="00F50086"/>
    <w:rsid w:val="00F62CE0"/>
    <w:rsid w:val="00FA11FF"/>
    <w:rsid w:val="01007EEC"/>
    <w:rsid w:val="0199F5F4"/>
    <w:rsid w:val="023CC0B7"/>
    <w:rsid w:val="032A329F"/>
    <w:rsid w:val="038D594D"/>
    <w:rsid w:val="04621EB0"/>
    <w:rsid w:val="08AD37F6"/>
    <w:rsid w:val="0A553E38"/>
    <w:rsid w:val="0B9F4210"/>
    <w:rsid w:val="0BC99D88"/>
    <w:rsid w:val="0CD923C7"/>
    <w:rsid w:val="14C325B4"/>
    <w:rsid w:val="1548C9CF"/>
    <w:rsid w:val="1858F92D"/>
    <w:rsid w:val="195CF43D"/>
    <w:rsid w:val="1D9B724F"/>
    <w:rsid w:val="1DB1D6C8"/>
    <w:rsid w:val="1DD4A91C"/>
    <w:rsid w:val="205C1BB6"/>
    <w:rsid w:val="2162F2D0"/>
    <w:rsid w:val="218A64ED"/>
    <w:rsid w:val="23AD49BA"/>
    <w:rsid w:val="278E4705"/>
    <w:rsid w:val="29B4D7D7"/>
    <w:rsid w:val="2EAC948C"/>
    <w:rsid w:val="2F3F1938"/>
    <w:rsid w:val="2F52911D"/>
    <w:rsid w:val="31F16177"/>
    <w:rsid w:val="38DA78FE"/>
    <w:rsid w:val="3F0DE31F"/>
    <w:rsid w:val="40C0405D"/>
    <w:rsid w:val="4180F6AB"/>
    <w:rsid w:val="4A6D53A3"/>
    <w:rsid w:val="4C26C16F"/>
    <w:rsid w:val="4CC2806D"/>
    <w:rsid w:val="532C81FD"/>
    <w:rsid w:val="5342C9E1"/>
    <w:rsid w:val="53D3A3AE"/>
    <w:rsid w:val="56B33E24"/>
    <w:rsid w:val="57A6E2B2"/>
    <w:rsid w:val="58B09A58"/>
    <w:rsid w:val="5A42DEBC"/>
    <w:rsid w:val="5AF5090B"/>
    <w:rsid w:val="601DB7D1"/>
    <w:rsid w:val="6052A611"/>
    <w:rsid w:val="60BB5DAA"/>
    <w:rsid w:val="624307B8"/>
    <w:rsid w:val="647B97FB"/>
    <w:rsid w:val="64A0435D"/>
    <w:rsid w:val="6532D33B"/>
    <w:rsid w:val="6B29D79B"/>
    <w:rsid w:val="6D4A293E"/>
    <w:rsid w:val="6F25B425"/>
    <w:rsid w:val="6F4FB33D"/>
    <w:rsid w:val="70014CFD"/>
    <w:rsid w:val="717E9E0D"/>
    <w:rsid w:val="7420B8A1"/>
    <w:rsid w:val="74452D01"/>
    <w:rsid w:val="753A28E0"/>
    <w:rsid w:val="77105C4D"/>
    <w:rsid w:val="7729A917"/>
    <w:rsid w:val="77884329"/>
    <w:rsid w:val="7A468AC3"/>
    <w:rsid w:val="7DB1F81D"/>
    <w:rsid w:val="7E3E93F6"/>
    <w:rsid w:val="7F0AF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1ED6"/>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FF"/>
    <w:pPr>
      <w:ind w:left="720"/>
      <w:contextualSpacing/>
    </w:pPr>
  </w:style>
  <w:style w:type="character" w:styleId="Hyperlink">
    <w:name w:val="Hyperlink"/>
    <w:basedOn w:val="DefaultParagraphFont"/>
    <w:uiPriority w:val="99"/>
    <w:unhideWhenUsed/>
    <w:rsid w:val="00FA11FF"/>
    <w:rPr>
      <w:color w:val="0563C1" w:themeColor="hyperlink"/>
      <w:u w:val="single"/>
    </w:rPr>
  </w:style>
  <w:style w:type="paragraph" w:styleId="Revision">
    <w:name w:val="Revision"/>
    <w:hidden/>
    <w:uiPriority w:val="99"/>
    <w:semiHidden/>
    <w:rsid w:val="003936E4"/>
    <w:pPr>
      <w:spacing w:after="0" w:line="240" w:lineRule="auto"/>
    </w:pPr>
  </w:style>
  <w:style w:type="paragraph" w:styleId="Header">
    <w:name w:val="header"/>
    <w:basedOn w:val="Normal"/>
    <w:link w:val="HeaderChar"/>
    <w:uiPriority w:val="99"/>
    <w:unhideWhenUsed/>
    <w:rsid w:val="002F2D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2D46"/>
  </w:style>
  <w:style w:type="paragraph" w:styleId="Footer">
    <w:name w:val="footer"/>
    <w:basedOn w:val="Normal"/>
    <w:link w:val="FooterChar"/>
    <w:uiPriority w:val="99"/>
    <w:unhideWhenUsed/>
    <w:rsid w:val="002F2D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2D46"/>
  </w:style>
  <w:style w:type="character" w:styleId="CommentReference">
    <w:name w:val="annotation reference"/>
    <w:basedOn w:val="DefaultParagraphFont"/>
    <w:uiPriority w:val="99"/>
    <w:semiHidden/>
    <w:unhideWhenUsed/>
    <w:rsid w:val="002143BA"/>
    <w:rPr>
      <w:sz w:val="16"/>
      <w:szCs w:val="16"/>
    </w:rPr>
  </w:style>
  <w:style w:type="paragraph" w:styleId="CommentText">
    <w:name w:val="annotation text"/>
    <w:basedOn w:val="Normal"/>
    <w:link w:val="CommentTextChar"/>
    <w:uiPriority w:val="99"/>
    <w:unhideWhenUsed/>
    <w:rsid w:val="002143BA"/>
    <w:pPr>
      <w:spacing w:line="240" w:lineRule="auto"/>
    </w:pPr>
    <w:rPr>
      <w:sz w:val="20"/>
      <w:szCs w:val="20"/>
    </w:rPr>
  </w:style>
  <w:style w:type="character" w:customStyle="1" w:styleId="CommentTextChar">
    <w:name w:val="Comment Text Char"/>
    <w:basedOn w:val="DefaultParagraphFont"/>
    <w:link w:val="CommentText"/>
    <w:uiPriority w:val="99"/>
    <w:rsid w:val="002143BA"/>
    <w:rPr>
      <w:sz w:val="20"/>
      <w:szCs w:val="20"/>
    </w:rPr>
  </w:style>
  <w:style w:type="paragraph" w:styleId="CommentSubject">
    <w:name w:val="annotation subject"/>
    <w:basedOn w:val="CommentText"/>
    <w:next w:val="CommentText"/>
    <w:link w:val="CommentSubjectChar"/>
    <w:uiPriority w:val="99"/>
    <w:semiHidden/>
    <w:unhideWhenUsed/>
    <w:rsid w:val="002143BA"/>
    <w:rPr>
      <w:b/>
      <w:bCs/>
    </w:rPr>
  </w:style>
  <w:style w:type="character" w:customStyle="1" w:styleId="CommentSubjectChar">
    <w:name w:val="Comment Subject Char"/>
    <w:basedOn w:val="CommentTextChar"/>
    <w:link w:val="CommentSubject"/>
    <w:uiPriority w:val="99"/>
    <w:semiHidden/>
    <w:rsid w:val="002143BA"/>
    <w:rPr>
      <w:b/>
      <w:bCs/>
      <w:sz w:val="20"/>
      <w:szCs w:val="20"/>
    </w:rPr>
  </w:style>
  <w:style w:type="character" w:styleId="Mention">
    <w:name w:val="Mention"/>
    <w:basedOn w:val="DefaultParagraphFont"/>
    <w:uiPriority w:val="99"/>
    <w:unhideWhenUsed/>
    <w:rsid w:val="002143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902">
      <w:bodyDiv w:val="1"/>
      <w:marLeft w:val="0"/>
      <w:marRight w:val="0"/>
      <w:marTop w:val="0"/>
      <w:marBottom w:val="0"/>
      <w:divBdr>
        <w:top w:val="none" w:sz="0" w:space="0" w:color="auto"/>
        <w:left w:val="none" w:sz="0" w:space="0" w:color="auto"/>
        <w:bottom w:val="none" w:sz="0" w:space="0" w:color="auto"/>
        <w:right w:val="none" w:sz="0" w:space="0" w:color="auto"/>
      </w:divBdr>
      <w:divsChild>
        <w:div w:id="1040478402">
          <w:marLeft w:val="0"/>
          <w:marRight w:val="75"/>
          <w:marTop w:val="0"/>
          <w:marBottom w:val="0"/>
          <w:divBdr>
            <w:top w:val="none" w:sz="0" w:space="0" w:color="auto"/>
            <w:left w:val="none" w:sz="0" w:space="0" w:color="auto"/>
            <w:bottom w:val="none" w:sz="0" w:space="0" w:color="auto"/>
            <w:right w:val="none" w:sz="0" w:space="0" w:color="auto"/>
          </w:divBdr>
        </w:div>
        <w:div w:id="972447937">
          <w:marLeft w:val="0"/>
          <w:marRight w:val="0"/>
          <w:marTop w:val="0"/>
          <w:marBottom w:val="0"/>
          <w:divBdr>
            <w:top w:val="none" w:sz="0" w:space="0" w:color="auto"/>
            <w:left w:val="none" w:sz="0" w:space="0" w:color="auto"/>
            <w:bottom w:val="none" w:sz="0" w:space="0" w:color="auto"/>
            <w:right w:val="none" w:sz="0" w:space="0" w:color="auto"/>
          </w:divBdr>
          <w:divsChild>
            <w:div w:id="19914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7155">
      <w:bodyDiv w:val="1"/>
      <w:marLeft w:val="0"/>
      <w:marRight w:val="0"/>
      <w:marTop w:val="0"/>
      <w:marBottom w:val="0"/>
      <w:divBdr>
        <w:top w:val="none" w:sz="0" w:space="0" w:color="auto"/>
        <w:left w:val="none" w:sz="0" w:space="0" w:color="auto"/>
        <w:bottom w:val="none" w:sz="0" w:space="0" w:color="auto"/>
        <w:right w:val="none" w:sz="0" w:space="0" w:color="auto"/>
      </w:divBdr>
    </w:div>
    <w:div w:id="203833612">
      <w:bodyDiv w:val="1"/>
      <w:marLeft w:val="0"/>
      <w:marRight w:val="0"/>
      <w:marTop w:val="0"/>
      <w:marBottom w:val="0"/>
      <w:divBdr>
        <w:top w:val="none" w:sz="0" w:space="0" w:color="auto"/>
        <w:left w:val="none" w:sz="0" w:space="0" w:color="auto"/>
        <w:bottom w:val="none" w:sz="0" w:space="0" w:color="auto"/>
        <w:right w:val="none" w:sz="0" w:space="0" w:color="auto"/>
      </w:divBdr>
    </w:div>
    <w:div w:id="629673296">
      <w:bodyDiv w:val="1"/>
      <w:marLeft w:val="0"/>
      <w:marRight w:val="0"/>
      <w:marTop w:val="0"/>
      <w:marBottom w:val="0"/>
      <w:divBdr>
        <w:top w:val="none" w:sz="0" w:space="0" w:color="auto"/>
        <w:left w:val="none" w:sz="0" w:space="0" w:color="auto"/>
        <w:bottom w:val="none" w:sz="0" w:space="0" w:color="auto"/>
        <w:right w:val="none" w:sz="0" w:space="0" w:color="auto"/>
      </w:divBdr>
    </w:div>
    <w:div w:id="2045405491">
      <w:bodyDiv w:val="1"/>
      <w:marLeft w:val="0"/>
      <w:marRight w:val="0"/>
      <w:marTop w:val="0"/>
      <w:marBottom w:val="0"/>
      <w:divBdr>
        <w:top w:val="none" w:sz="0" w:space="0" w:color="auto"/>
        <w:left w:val="none" w:sz="0" w:space="0" w:color="auto"/>
        <w:bottom w:val="none" w:sz="0" w:space="0" w:color="auto"/>
        <w:right w:val="none" w:sz="0" w:space="0" w:color="auto"/>
      </w:divBdr>
    </w:div>
    <w:div w:id="21108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986F-CEA1-4B83-BA96-10C71192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8180</Words>
  <Characters>4664</Characters>
  <Application>Microsoft Office Word</Application>
  <DocSecurity>0</DocSecurity>
  <Lines>38</Lines>
  <Paragraphs>25</Paragraphs>
  <ScaleCrop>false</ScaleCrop>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Inga Mauriņa</cp:lastModifiedBy>
  <cp:revision>2</cp:revision>
  <dcterms:created xsi:type="dcterms:W3CDTF">2025-12-02T08:31:00Z</dcterms:created>
  <dcterms:modified xsi:type="dcterms:W3CDTF">2025-12-02T08:31:00Z</dcterms:modified>
</cp:coreProperties>
</file>