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1A0A06" w:rsidRDefault="00DA2EB1" w:rsidP="00DB19FC">
      <w:pPr>
        <w:rPr>
          <w:rFonts w:ascii="Calibri" w:hAnsi="Calibri" w:cs="Calibri"/>
          <w:b/>
          <w:bCs/>
        </w:rPr>
      </w:pPr>
      <w:r w:rsidRPr="001A0A06">
        <w:rPr>
          <w:rFonts w:ascii="Calibri" w:hAnsi="Calibri" w:cs="Calibri"/>
          <w:b/>
          <w:bCs/>
        </w:rPr>
        <w:t>19</w:t>
      </w:r>
      <w:r w:rsidR="00E20AFC" w:rsidRPr="001A0A06">
        <w:rPr>
          <w:rFonts w:ascii="Calibri" w:hAnsi="Calibri" w:cs="Calibri"/>
          <w:b/>
          <w:bCs/>
        </w:rPr>
        <w:t>.12</w:t>
      </w:r>
      <w:r w:rsidR="00B065BF" w:rsidRPr="001A0A06">
        <w:rPr>
          <w:rFonts w:ascii="Calibri" w:hAnsi="Calibri" w:cs="Calibri"/>
          <w:b/>
          <w:bCs/>
        </w:rPr>
        <w:t>.2025</w:t>
      </w:r>
    </w:p>
    <w:p w14:paraId="49C57E47" w14:textId="77777777" w:rsidR="0097747B" w:rsidRPr="001A0A06" w:rsidRDefault="0097747B" w:rsidP="00FB16C8">
      <w:pPr>
        <w:rPr>
          <w:rFonts w:ascii="Calibri" w:hAnsi="Calibri" w:cs="Calibri"/>
        </w:rPr>
      </w:pPr>
      <w:r w:rsidRPr="001A0A06">
        <w:rPr>
          <w:rFonts w:ascii="Calibri" w:hAnsi="Calibri" w:cs="Calibri"/>
          <w:b/>
          <w:bCs/>
        </w:rPr>
        <w:t>E-pasta nosaukums</w:t>
      </w:r>
      <w:r w:rsidRPr="001A0A06">
        <w:rPr>
          <w:rFonts w:ascii="Calibri" w:hAnsi="Calibri" w:cs="Calibri"/>
        </w:rPr>
        <w:t xml:space="preserve"> </w:t>
      </w:r>
    </w:p>
    <w:p w14:paraId="6BE63BDC" w14:textId="46C2013A" w:rsidR="0008470C" w:rsidRPr="001A0A06" w:rsidRDefault="0008470C" w:rsidP="0008470C">
      <w:pPr>
        <w:rPr>
          <w:rFonts w:ascii="Calibri" w:hAnsi="Calibri" w:cs="Calibri"/>
        </w:rPr>
      </w:pPr>
      <w:proofErr w:type="spellStart"/>
      <w:r w:rsidRPr="001A0A06">
        <w:rPr>
          <w:rFonts w:ascii="Calibri" w:hAnsi="Calibri" w:cs="Calibri"/>
        </w:rPr>
        <w:t>Autisma</w:t>
      </w:r>
      <w:proofErr w:type="spellEnd"/>
      <w:r w:rsidRPr="001A0A06">
        <w:rPr>
          <w:rFonts w:ascii="Calibri" w:hAnsi="Calibri" w:cs="Calibri"/>
        </w:rPr>
        <w:t xml:space="preserve"> diagnostikas novērošanas instrumenta pakalpojuma sniegšanas un apmaksas kārtība no 01.01.2026.</w:t>
      </w:r>
    </w:p>
    <w:p w14:paraId="4D0EA68E" w14:textId="77777777" w:rsidR="00AB26B8" w:rsidRPr="001A0A06" w:rsidRDefault="00AB26B8" w:rsidP="00F97A82">
      <w:pPr>
        <w:rPr>
          <w:rFonts w:ascii="Calibri" w:hAnsi="Calibri" w:cs="Calibri"/>
        </w:rPr>
      </w:pPr>
    </w:p>
    <w:p w14:paraId="5A9F8A4D" w14:textId="15F40273" w:rsidR="00F97A82" w:rsidRPr="001A0A06" w:rsidRDefault="00F97A82" w:rsidP="00F97A82">
      <w:pPr>
        <w:rPr>
          <w:rFonts w:ascii="Calibri" w:hAnsi="Calibri" w:cs="Calibri"/>
          <w:b/>
          <w:bCs/>
        </w:rPr>
      </w:pPr>
      <w:r w:rsidRPr="001A0A06">
        <w:rPr>
          <w:rFonts w:ascii="Calibri" w:hAnsi="Calibri" w:cs="Calibri"/>
          <w:b/>
          <w:bCs/>
        </w:rPr>
        <w:t>E-pasta teksts</w:t>
      </w:r>
    </w:p>
    <w:p w14:paraId="01B9C740" w14:textId="77777777" w:rsidR="001F197D" w:rsidRPr="001A0A06" w:rsidRDefault="001F197D" w:rsidP="00F97A82">
      <w:pPr>
        <w:rPr>
          <w:rFonts w:ascii="Calibri" w:hAnsi="Calibri" w:cs="Calibri"/>
        </w:rPr>
      </w:pPr>
    </w:p>
    <w:p w14:paraId="6BEDBB99" w14:textId="77777777" w:rsidR="0008470C" w:rsidRPr="001A0A06" w:rsidRDefault="0008470C" w:rsidP="0008470C">
      <w:pPr>
        <w:jc w:val="both"/>
        <w:rPr>
          <w:rFonts w:ascii="Calibri" w:hAnsi="Calibri" w:cs="Calibri"/>
        </w:rPr>
      </w:pPr>
      <w:r w:rsidRPr="001A0A06">
        <w:rPr>
          <w:rFonts w:ascii="Calibri" w:hAnsi="Calibri" w:cs="Calibri"/>
        </w:rPr>
        <w:t>Labdien!</w:t>
      </w:r>
    </w:p>
    <w:p w14:paraId="303B9DB4" w14:textId="4A7F6A9F" w:rsidR="0008470C" w:rsidRPr="001A0A06" w:rsidRDefault="0008470C" w:rsidP="0008470C">
      <w:pPr>
        <w:jc w:val="both"/>
        <w:rPr>
          <w:rFonts w:ascii="Calibri" w:hAnsi="Calibri" w:cs="Calibri"/>
        </w:rPr>
      </w:pPr>
      <w:r w:rsidRPr="001A0A06">
        <w:rPr>
          <w:rFonts w:ascii="Calibri" w:hAnsi="Calibri" w:cs="Calibri"/>
        </w:rPr>
        <w:t>Nacionālais veselības dienests (turpmāk – Dienests) informē, ka no 2026.gada 1.janvāra spēkā stājas aktualizētā “</w:t>
      </w:r>
      <w:proofErr w:type="spellStart"/>
      <w:r w:rsidRPr="001A0A06">
        <w:rPr>
          <w:rFonts w:ascii="Calibri" w:hAnsi="Calibri" w:cs="Calibri"/>
        </w:rPr>
        <w:t>Autisma</w:t>
      </w:r>
      <w:proofErr w:type="spellEnd"/>
      <w:r w:rsidRPr="001A0A06">
        <w:rPr>
          <w:rFonts w:ascii="Calibri" w:hAnsi="Calibri" w:cs="Calibri"/>
        </w:rPr>
        <w:t xml:space="preserve"> diagnostikas novērošanas instrumenta pakalpojuma sniegšanas un apmaksas kārtība”</w:t>
      </w:r>
    </w:p>
    <w:p w14:paraId="7A1DC7D9" w14:textId="77777777" w:rsidR="0008470C" w:rsidRPr="001A0A06" w:rsidRDefault="0008470C" w:rsidP="0008470C">
      <w:pPr>
        <w:jc w:val="both"/>
        <w:rPr>
          <w:rFonts w:ascii="Calibri" w:hAnsi="Calibri" w:cs="Calibri"/>
        </w:rPr>
      </w:pPr>
      <w:r w:rsidRPr="001A0A06">
        <w:rPr>
          <w:rFonts w:ascii="Calibri" w:hAnsi="Calibri" w:cs="Calibri"/>
        </w:rPr>
        <w:t xml:space="preserve">Dokuments pievienots e-pastam un pieejams Dienesta tīmekļvietnē sadaļā “Līgums ar ārstniecības iestādēm no 2025.gada 1.janvāra” &gt; “Sekundārās ambulatorās veselības aprūpes, izņemot laboratorijas un valsts organizētā vēža </w:t>
      </w:r>
      <w:proofErr w:type="spellStart"/>
      <w:r w:rsidRPr="001A0A06">
        <w:rPr>
          <w:rFonts w:ascii="Calibri" w:hAnsi="Calibri" w:cs="Calibri"/>
        </w:rPr>
        <w:t>skrīninga</w:t>
      </w:r>
      <w:proofErr w:type="spellEnd"/>
      <w:r w:rsidRPr="001A0A06">
        <w:rPr>
          <w:rFonts w:ascii="Calibri" w:hAnsi="Calibri" w:cs="Calibri"/>
        </w:rPr>
        <w:t xml:space="preserve"> un profilaktisko izmeklējumu, pakalpojumu sniedzējiem”</w:t>
      </w:r>
    </w:p>
    <w:p w14:paraId="0F128417" w14:textId="152A361F" w:rsidR="0008470C" w:rsidRPr="001A0A06" w:rsidRDefault="0008470C" w:rsidP="0008470C">
      <w:pPr>
        <w:jc w:val="both"/>
        <w:rPr>
          <w:rFonts w:ascii="Calibri" w:hAnsi="Calibri" w:cs="Calibri"/>
        </w:rPr>
      </w:pPr>
      <w:hyperlink r:id="rId4" w:tooltip="https://www.vmnvd.gov.lv/lv/sekundaras-ambulatoras-veselibas-aprupes-iznemot-laboratorijas-un-valsts-organizeta-veza-skrininga-un-profilaktisko-izmeklejumu-pakalpojumu-sniedzejiem" w:history="1">
        <w:r w:rsidRPr="001A0A06">
          <w:rPr>
            <w:rStyle w:val="Hyperlink"/>
            <w:rFonts w:ascii="Calibri" w:hAnsi="Calibri" w:cs="Calibri"/>
          </w:rPr>
          <w:t>https://www.vmnvd.gov.lv/lv/sekundaras-ambulatoras-veselibas-aprupes-iznemot-laboratorijas-un-valsts-organizeta-veza-skrininga-un-profilaktisko-izmeklejumu-pakalpojumu-sniedzejiem</w:t>
        </w:r>
      </w:hyperlink>
    </w:p>
    <w:p w14:paraId="54622957" w14:textId="77777777" w:rsidR="0008470C" w:rsidRPr="001A0A06" w:rsidRDefault="0008470C" w:rsidP="0008470C">
      <w:pPr>
        <w:jc w:val="both"/>
        <w:rPr>
          <w:rFonts w:ascii="Calibri" w:hAnsi="Calibri" w:cs="Calibri"/>
        </w:rPr>
      </w:pPr>
      <w:r w:rsidRPr="001A0A06">
        <w:rPr>
          <w:rFonts w:ascii="Calibri" w:hAnsi="Calibri" w:cs="Calibri"/>
        </w:rPr>
        <w:t>Par kārtības grozījumu projektu priekšlikumus Dienestam varēja iesniegt līdz 2025.gada 4.novembrim. Visi grozījumu saskaņošanas procesā iesniegtie priekšlikumi apkopotā veidā pieejami Dienesta tīmekļvietnē sadaļā “Saskaņošanā esošie līguma dokumenti” </w:t>
      </w:r>
      <w:hyperlink r:id="rId5" w:tooltip="https://www.vmnvd.gov.lv/lv/saskanosana-esosie-liguma-dokumenti" w:history="1">
        <w:r w:rsidRPr="001A0A06">
          <w:rPr>
            <w:rStyle w:val="Hyperlink"/>
            <w:rFonts w:ascii="Calibri" w:hAnsi="Calibri" w:cs="Calibri"/>
          </w:rPr>
          <w:t>https://www.vmnvd.gov.lv/lv/saskanosana-esosie-liguma-dokumenti</w:t>
        </w:r>
      </w:hyperlink>
    </w:p>
    <w:p w14:paraId="54D8D748" w14:textId="33DBEC51" w:rsidR="0008470C" w:rsidRPr="001A0A06" w:rsidRDefault="0008470C" w:rsidP="0008470C">
      <w:pPr>
        <w:jc w:val="both"/>
        <w:rPr>
          <w:rFonts w:ascii="Calibri" w:hAnsi="Calibri" w:cs="Calibri"/>
        </w:rPr>
      </w:pPr>
      <w:r w:rsidRPr="001A0A06">
        <w:rPr>
          <w:rFonts w:ascii="Calibri" w:hAnsi="Calibri" w:cs="Calibri"/>
        </w:rPr>
        <w:object w:dxaOrig="1520" w:dyaOrig="985" w14:anchorId="47EB95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27642457" r:id="rId7">
            <o:FieldCodes>\s</o:FieldCodes>
          </o:OLEObject>
        </w:object>
      </w:r>
    </w:p>
    <w:p w14:paraId="4B5C8844" w14:textId="3A6F8277" w:rsidR="00DA2EB1" w:rsidRPr="001A0A06" w:rsidRDefault="00DA2EB1" w:rsidP="00DA2EB1">
      <w:pPr>
        <w:jc w:val="both"/>
        <w:rPr>
          <w:rFonts w:ascii="Calibri" w:hAnsi="Calibri" w:cs="Calibri"/>
        </w:rPr>
      </w:pPr>
      <w:r w:rsidRPr="001A0A06">
        <w:rPr>
          <w:rFonts w:ascii="Calibri" w:hAnsi="Calibri" w:cs="Calibri"/>
        </w:rPr>
        <w:t>Ar cieņu</w:t>
      </w:r>
    </w:p>
    <w:p w14:paraId="37E4880C" w14:textId="77777777" w:rsidR="00DA2EB1" w:rsidRPr="001A0A06" w:rsidRDefault="00DA2EB1" w:rsidP="00DA2EB1">
      <w:pPr>
        <w:jc w:val="both"/>
        <w:rPr>
          <w:rFonts w:ascii="Calibri" w:hAnsi="Calibri" w:cs="Calibri"/>
        </w:rPr>
      </w:pPr>
      <w:r w:rsidRPr="001A0A06">
        <w:rPr>
          <w:rFonts w:ascii="Calibri" w:hAnsi="Calibri" w:cs="Calibri"/>
        </w:rPr>
        <w:t>Nacionālais veselības dienests</w:t>
      </w:r>
    </w:p>
    <w:p w14:paraId="7B45751C" w14:textId="77777777" w:rsidR="003B3773" w:rsidRPr="001A0A06" w:rsidRDefault="003B3773" w:rsidP="00DA2EB1">
      <w:pPr>
        <w:jc w:val="both"/>
        <w:rPr>
          <w:rFonts w:ascii="Calibri" w:hAnsi="Calibri" w:cs="Calibri"/>
        </w:rPr>
      </w:pPr>
    </w:p>
    <w:sectPr w:rsidR="003B3773" w:rsidRPr="001A0A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83BC1"/>
    <w:rsid w:val="0008470C"/>
    <w:rsid w:val="000B49B7"/>
    <w:rsid w:val="000B4E9D"/>
    <w:rsid w:val="000C3B81"/>
    <w:rsid w:val="000E36E8"/>
    <w:rsid w:val="000F5169"/>
    <w:rsid w:val="00136B2D"/>
    <w:rsid w:val="001708DA"/>
    <w:rsid w:val="00174EDB"/>
    <w:rsid w:val="0017523E"/>
    <w:rsid w:val="001A0A06"/>
    <w:rsid w:val="001C0CFA"/>
    <w:rsid w:val="001F197D"/>
    <w:rsid w:val="002076D5"/>
    <w:rsid w:val="00213A90"/>
    <w:rsid w:val="0026008D"/>
    <w:rsid w:val="002A4319"/>
    <w:rsid w:val="00360C13"/>
    <w:rsid w:val="00380B19"/>
    <w:rsid w:val="00380EC9"/>
    <w:rsid w:val="003B3773"/>
    <w:rsid w:val="00517376"/>
    <w:rsid w:val="005A78C8"/>
    <w:rsid w:val="005B6751"/>
    <w:rsid w:val="005D77FD"/>
    <w:rsid w:val="005F20E5"/>
    <w:rsid w:val="0069472D"/>
    <w:rsid w:val="007314AA"/>
    <w:rsid w:val="00751322"/>
    <w:rsid w:val="007676CF"/>
    <w:rsid w:val="007A0FFA"/>
    <w:rsid w:val="00846D95"/>
    <w:rsid w:val="00847171"/>
    <w:rsid w:val="009624AE"/>
    <w:rsid w:val="0097747B"/>
    <w:rsid w:val="00A70919"/>
    <w:rsid w:val="00A712D2"/>
    <w:rsid w:val="00AB26B8"/>
    <w:rsid w:val="00B065BF"/>
    <w:rsid w:val="00B35FA4"/>
    <w:rsid w:val="00B63636"/>
    <w:rsid w:val="00B94B12"/>
    <w:rsid w:val="00C04DD2"/>
    <w:rsid w:val="00C10DFB"/>
    <w:rsid w:val="00C56C93"/>
    <w:rsid w:val="00C72897"/>
    <w:rsid w:val="00CB2742"/>
    <w:rsid w:val="00CD0026"/>
    <w:rsid w:val="00D05A9B"/>
    <w:rsid w:val="00D461B3"/>
    <w:rsid w:val="00D95CD7"/>
    <w:rsid w:val="00DA2EB1"/>
    <w:rsid w:val="00DB19FC"/>
    <w:rsid w:val="00E20AFC"/>
    <w:rsid w:val="00F048AD"/>
    <w:rsid w:val="00F2489D"/>
    <w:rsid w:val="00F41004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hyperlink" Target="https://www.vmnvd.gov.lv/lv/sekundaras-ambulatoras-veselibas-aprupes-iznemot-laboratorijas-un-valsts-organizeta-veza-skrininga-un-profilaktisko-izmeklejumu-pakalpojumu-sniedzeji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4</cp:revision>
  <dcterms:created xsi:type="dcterms:W3CDTF">2025-12-19T07:02:00Z</dcterms:created>
  <dcterms:modified xsi:type="dcterms:W3CDTF">2025-12-19T07:41:00Z</dcterms:modified>
</cp:coreProperties>
</file>