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CDE6A" w14:textId="21F7DF32" w:rsidR="00DB19FC" w:rsidRPr="002275D6" w:rsidRDefault="001152C1" w:rsidP="00DB19FC">
      <w:pPr>
        <w:rPr>
          <w:rFonts w:cs="Calibri"/>
          <w:b/>
          <w:bCs/>
        </w:rPr>
      </w:pPr>
      <w:r>
        <w:rPr>
          <w:rFonts w:cs="Calibri"/>
          <w:b/>
          <w:bCs/>
        </w:rPr>
        <w:t>23.12.2025</w:t>
      </w:r>
    </w:p>
    <w:p w14:paraId="1CF7DDE0" w14:textId="698D3450" w:rsidR="00DB19FC" w:rsidRPr="002275D6" w:rsidRDefault="00DB19FC" w:rsidP="00DB19FC">
      <w:pPr>
        <w:rPr>
          <w:rFonts w:cs="Calibri"/>
        </w:rPr>
      </w:pPr>
      <w:r w:rsidRPr="002275D6">
        <w:rPr>
          <w:rFonts w:cs="Calibri"/>
          <w:b/>
          <w:bCs/>
        </w:rPr>
        <w:t>E-pasta nosaukums</w:t>
      </w:r>
    </w:p>
    <w:p w14:paraId="0C494E6E" w14:textId="77777777" w:rsidR="00D569E1" w:rsidRPr="00D569E1" w:rsidRDefault="00D569E1" w:rsidP="00D569E1">
      <w:pPr>
        <w:rPr>
          <w:rFonts w:cs="Calibri"/>
        </w:rPr>
      </w:pPr>
      <w:r w:rsidRPr="00D569E1">
        <w:rPr>
          <w:rFonts w:cs="Calibri"/>
        </w:rPr>
        <w:t>Par pacienta līdzmaksājumu un turpmāko uzskaites dokumentu apmaksu Ukrainas iedzīvotājiem.</w:t>
      </w:r>
    </w:p>
    <w:p w14:paraId="25F5205F" w14:textId="77777777" w:rsidR="001152C1" w:rsidRPr="00D569E1" w:rsidRDefault="001152C1" w:rsidP="00136B2D">
      <w:pPr>
        <w:rPr>
          <w:rFonts w:cs="Calibri"/>
        </w:rPr>
      </w:pPr>
    </w:p>
    <w:p w14:paraId="0E06AE8E" w14:textId="3D9C083F" w:rsidR="00136B2D" w:rsidRDefault="00DB19FC" w:rsidP="00136B2D">
      <w:pPr>
        <w:rPr>
          <w:rFonts w:cs="Calibri"/>
          <w:b/>
          <w:bCs/>
        </w:rPr>
      </w:pPr>
      <w:r w:rsidRPr="002275D6">
        <w:rPr>
          <w:rFonts w:cs="Calibri"/>
          <w:b/>
          <w:bCs/>
        </w:rPr>
        <w:t>E-pasta teksts</w:t>
      </w:r>
    </w:p>
    <w:p w14:paraId="0DB4D420" w14:textId="77777777" w:rsidR="00D569E1" w:rsidRDefault="00D569E1" w:rsidP="00136B2D">
      <w:pPr>
        <w:rPr>
          <w:rFonts w:cs="Calibri"/>
          <w:b/>
          <w:bCs/>
        </w:rPr>
      </w:pPr>
    </w:p>
    <w:p w14:paraId="4AC0BCA3" w14:textId="7BA3B7E8" w:rsidR="00D569E1" w:rsidRPr="00D569E1" w:rsidRDefault="00D569E1" w:rsidP="00D569E1">
      <w:pPr>
        <w:rPr>
          <w:rFonts w:cs="Calibri"/>
        </w:rPr>
      </w:pPr>
      <w:r w:rsidRPr="00D569E1">
        <w:rPr>
          <w:rFonts w:cs="Calibri"/>
        </w:rPr>
        <w:t>Labdien!</w:t>
      </w:r>
    </w:p>
    <w:p w14:paraId="3ECAC2B3" w14:textId="77777777" w:rsidR="00D569E1" w:rsidRPr="00E96282" w:rsidRDefault="00D569E1" w:rsidP="00D569E1">
      <w:pPr>
        <w:jc w:val="both"/>
        <w:rPr>
          <w:rFonts w:cs="Calibri"/>
        </w:rPr>
      </w:pPr>
      <w:r w:rsidRPr="00E96282">
        <w:rPr>
          <w:rFonts w:cs="Calibri"/>
        </w:rPr>
        <w:t xml:space="preserve">Nacionālais veselības dienests (turpmāk – Dienests) informē, ka saskaņā ar grozījumiem Ukrainas civiliedzīvotāju atbalsta likumā no 2026. gada 1. janvāra Ukrainas civiliedzīvotājiem būs tiesības saņemt valsts apmaksātus veselības aprūpes pakalpojumus tādā pašā apjomā, kāds paredzēts Latvijā valsts obligātās veselības apdrošināšanas ietvaros apdrošinātām personām. Saņemot valsts apmaksātu veselības aprūpes pakalpojumu no 2026. gada 1. janvāra Ukrainas civiliedzīvotājiem tāpat kā Latvijā valsts obligātās veselības apdrošināšanas ietvaros apdrošinātām personām būs jāmaksā pacienta </w:t>
      </w:r>
      <w:proofErr w:type="spellStart"/>
      <w:r w:rsidRPr="00E96282">
        <w:rPr>
          <w:rFonts w:cs="Calibri"/>
        </w:rPr>
        <w:t>līdzmaksājums</w:t>
      </w:r>
      <w:proofErr w:type="spellEnd"/>
      <w:r w:rsidRPr="00E96282">
        <w:rPr>
          <w:rFonts w:cs="Calibri"/>
        </w:rPr>
        <w:t>.</w:t>
      </w:r>
    </w:p>
    <w:p w14:paraId="039C2931" w14:textId="77777777" w:rsidR="00D569E1" w:rsidRPr="00E96282" w:rsidRDefault="00D569E1" w:rsidP="00D569E1">
      <w:pPr>
        <w:jc w:val="both"/>
        <w:rPr>
          <w:rFonts w:cs="Calibri"/>
        </w:rPr>
      </w:pPr>
      <w:r w:rsidRPr="00E96282">
        <w:rPr>
          <w:rFonts w:cs="Calibri"/>
        </w:rPr>
        <w:t>Dienests skaidro, ka no 2026. gada 1. janvāra Ukrainas civiliedzīvotāji ir atbrīvoti no pacienta līdzmaksājuma, ja persona atbilst kādai no Veselības aprūpes finansēšanas likuma 6. panta otrajā daļā norādītajām personu grupām, kā arī tās personas, kuras valsts apmaksātas medicīniskās transportēšanas ietvaros ir pārvietotas no Ukrainas ārstniecības iestādes uz stacionāro ārstniecības iestādi Latvijā un saņem veselības aprūpes pakalpojumus atbilstoši medicīniskās transportēšanas mērķim. Šai pacientu kategorijai ir jāpielieto pacientu grupa Nr.145 - Karadarbībā Ukrainā no 24.02.2022. cietušas personas ārstēšana.</w:t>
      </w:r>
    </w:p>
    <w:p w14:paraId="18E50050" w14:textId="77777777" w:rsidR="00D569E1" w:rsidRPr="00E96282" w:rsidRDefault="00D569E1" w:rsidP="00D569E1">
      <w:pPr>
        <w:jc w:val="both"/>
        <w:rPr>
          <w:rFonts w:cs="Calibri"/>
        </w:rPr>
      </w:pPr>
      <w:r w:rsidRPr="00E96282">
        <w:rPr>
          <w:rFonts w:cs="Calibri"/>
        </w:rPr>
        <w:t>No 1.janvāra, ievadot uzskaites dokumentus par Ukrainas civiliedzīvotājiem sniegtajiem ambulatorajiem un stacionārajiem pakalpojumiem, ir jānorāda pacientu grupa - Nr.135 - Ukrainas iedzīvotājs, kurš izceļo no Ukrainas saistībā ar Krievijas Federācijas izraisīto militāro konfliktu tajā, vai kurš atrodas Latvijas Republikā un nevar atgriezties Ukrainā minētā konflikta laikā. Dienests vērš uzmanību, ka pacientu grupa Nr.137 no 1. janvāra vairs nebūs aktuāla.</w:t>
      </w:r>
    </w:p>
    <w:p w14:paraId="2449C9CB" w14:textId="77777777" w:rsidR="00D569E1" w:rsidRPr="00E96282" w:rsidRDefault="00D569E1" w:rsidP="00D569E1">
      <w:pPr>
        <w:jc w:val="both"/>
        <w:rPr>
          <w:rFonts w:cs="Calibri"/>
        </w:rPr>
      </w:pPr>
      <w:r w:rsidRPr="00E96282">
        <w:rPr>
          <w:rFonts w:cs="Calibri"/>
        </w:rPr>
        <w:t>Pacientu grupas norādīšana ir nepieciešama, lai pakalpojumu apmaksa tiktu veikta no valsts budžeta programmas "Līdzekļi neparedzētiem gadījumiem", nodrošinot iespēju pakalpojumus apmaksāt virs kvotas.</w:t>
      </w:r>
    </w:p>
    <w:p w14:paraId="3DCF2439" w14:textId="77777777" w:rsidR="00D569E1" w:rsidRPr="00D569E1" w:rsidRDefault="00D569E1" w:rsidP="00D569E1">
      <w:pPr>
        <w:jc w:val="both"/>
        <w:rPr>
          <w:rFonts w:cs="Calibri"/>
        </w:rPr>
      </w:pPr>
    </w:p>
    <w:p w14:paraId="4EAD7061" w14:textId="77777777" w:rsidR="00D569E1" w:rsidRPr="00D569E1" w:rsidRDefault="00D569E1" w:rsidP="00D569E1">
      <w:pPr>
        <w:rPr>
          <w:rFonts w:cs="Calibri"/>
        </w:rPr>
      </w:pPr>
      <w:r w:rsidRPr="00D569E1">
        <w:rPr>
          <w:rFonts w:cs="Calibri"/>
        </w:rPr>
        <w:t>Ar cieņu</w:t>
      </w:r>
    </w:p>
    <w:p w14:paraId="6EBD12A0" w14:textId="77777777" w:rsidR="00D569E1" w:rsidRPr="00D569E1" w:rsidRDefault="00D569E1" w:rsidP="00D569E1">
      <w:pPr>
        <w:rPr>
          <w:rFonts w:cs="Calibri"/>
        </w:rPr>
      </w:pPr>
      <w:r w:rsidRPr="00D569E1">
        <w:rPr>
          <w:rFonts w:cs="Calibri"/>
        </w:rPr>
        <w:t>Nacionālais veselības dienests</w:t>
      </w:r>
    </w:p>
    <w:sectPr w:rsidR="00D569E1" w:rsidRPr="00D569E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DF62F2"/>
    <w:multiLevelType w:val="multilevel"/>
    <w:tmpl w:val="61B4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FF096D"/>
    <w:multiLevelType w:val="multilevel"/>
    <w:tmpl w:val="AFBC6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7656085">
    <w:abstractNumId w:val="0"/>
  </w:num>
  <w:num w:numId="2" w16cid:durableId="1297950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9FC"/>
    <w:rsid w:val="001152C1"/>
    <w:rsid w:val="00136B2D"/>
    <w:rsid w:val="001708DA"/>
    <w:rsid w:val="0017523E"/>
    <w:rsid w:val="00213A90"/>
    <w:rsid w:val="002275D6"/>
    <w:rsid w:val="002B03A5"/>
    <w:rsid w:val="00380EC9"/>
    <w:rsid w:val="00517376"/>
    <w:rsid w:val="007314AA"/>
    <w:rsid w:val="007A0FFA"/>
    <w:rsid w:val="00803A07"/>
    <w:rsid w:val="008234ED"/>
    <w:rsid w:val="008A1B1E"/>
    <w:rsid w:val="009624AE"/>
    <w:rsid w:val="00B065BF"/>
    <w:rsid w:val="00C10DFB"/>
    <w:rsid w:val="00D569E1"/>
    <w:rsid w:val="00D95CD7"/>
    <w:rsid w:val="00DB19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0DD4"/>
  <w15:chartTrackingRefBased/>
  <w15:docId w15:val="{9B85492F-A796-41CA-81DF-0FB6AB37C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1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1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1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9FC"/>
    <w:rPr>
      <w:rFonts w:eastAsiaTheme="majorEastAsia" w:cstheme="majorBidi"/>
      <w:color w:val="272727" w:themeColor="text1" w:themeTint="D8"/>
    </w:rPr>
  </w:style>
  <w:style w:type="paragraph" w:styleId="Title">
    <w:name w:val="Title"/>
    <w:basedOn w:val="Normal"/>
    <w:next w:val="Normal"/>
    <w:link w:val="TitleChar"/>
    <w:uiPriority w:val="10"/>
    <w:qFormat/>
    <w:rsid w:val="00DB1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9FC"/>
    <w:pPr>
      <w:spacing w:before="160"/>
      <w:jc w:val="center"/>
    </w:pPr>
    <w:rPr>
      <w:i/>
      <w:iCs/>
      <w:color w:val="404040" w:themeColor="text1" w:themeTint="BF"/>
    </w:rPr>
  </w:style>
  <w:style w:type="character" w:customStyle="1" w:styleId="QuoteChar">
    <w:name w:val="Quote Char"/>
    <w:basedOn w:val="DefaultParagraphFont"/>
    <w:link w:val="Quote"/>
    <w:uiPriority w:val="29"/>
    <w:rsid w:val="00DB19FC"/>
    <w:rPr>
      <w:i/>
      <w:iCs/>
      <w:color w:val="404040" w:themeColor="text1" w:themeTint="BF"/>
    </w:rPr>
  </w:style>
  <w:style w:type="paragraph" w:styleId="ListParagraph">
    <w:name w:val="List Paragraph"/>
    <w:basedOn w:val="Normal"/>
    <w:uiPriority w:val="34"/>
    <w:qFormat/>
    <w:rsid w:val="00DB19FC"/>
    <w:pPr>
      <w:ind w:left="720"/>
      <w:contextualSpacing/>
    </w:pPr>
  </w:style>
  <w:style w:type="character" w:styleId="IntenseEmphasis">
    <w:name w:val="Intense Emphasis"/>
    <w:basedOn w:val="DefaultParagraphFont"/>
    <w:uiPriority w:val="21"/>
    <w:qFormat/>
    <w:rsid w:val="00DB19FC"/>
    <w:rPr>
      <w:i/>
      <w:iCs/>
      <w:color w:val="0F4761" w:themeColor="accent1" w:themeShade="BF"/>
    </w:rPr>
  </w:style>
  <w:style w:type="paragraph" w:styleId="IntenseQuote">
    <w:name w:val="Intense Quote"/>
    <w:basedOn w:val="Normal"/>
    <w:next w:val="Normal"/>
    <w:link w:val="IntenseQuoteChar"/>
    <w:uiPriority w:val="30"/>
    <w:qFormat/>
    <w:rsid w:val="00DB1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9FC"/>
    <w:rPr>
      <w:i/>
      <w:iCs/>
      <w:color w:val="0F4761" w:themeColor="accent1" w:themeShade="BF"/>
    </w:rPr>
  </w:style>
  <w:style w:type="character" w:styleId="IntenseReference">
    <w:name w:val="Intense Reference"/>
    <w:basedOn w:val="DefaultParagraphFont"/>
    <w:uiPriority w:val="32"/>
    <w:qFormat/>
    <w:rsid w:val="00DB19FC"/>
    <w:rPr>
      <w:b/>
      <w:bCs/>
      <w:smallCaps/>
      <w:color w:val="0F4761" w:themeColor="accent1" w:themeShade="BF"/>
      <w:spacing w:val="5"/>
    </w:rPr>
  </w:style>
  <w:style w:type="character" w:styleId="Hyperlink">
    <w:name w:val="Hyperlink"/>
    <w:basedOn w:val="DefaultParagraphFont"/>
    <w:uiPriority w:val="99"/>
    <w:unhideWhenUsed/>
    <w:rsid w:val="00DB19FC"/>
    <w:rPr>
      <w:color w:val="467886" w:themeColor="hyperlink"/>
      <w:u w:val="single"/>
    </w:rPr>
  </w:style>
  <w:style w:type="character" w:styleId="UnresolvedMention">
    <w:name w:val="Unresolved Mention"/>
    <w:basedOn w:val="DefaultParagraphFont"/>
    <w:uiPriority w:val="99"/>
    <w:semiHidden/>
    <w:unhideWhenUsed/>
    <w:rsid w:val="00DB19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1315</Words>
  <Characters>751</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Ildze Liepiņa</dc:creator>
  <cp:keywords/>
  <dc:description/>
  <cp:lastModifiedBy>Dace Kolāte</cp:lastModifiedBy>
  <cp:revision>2</cp:revision>
  <dcterms:created xsi:type="dcterms:W3CDTF">2025-12-23T11:25:00Z</dcterms:created>
  <dcterms:modified xsi:type="dcterms:W3CDTF">2025-12-23T11:25:00Z</dcterms:modified>
</cp:coreProperties>
</file>