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3F1C5E11" w:rsidR="00DB19FC" w:rsidRPr="00DB295A" w:rsidRDefault="00BE4953" w:rsidP="00DB19FC">
      <w:pPr>
        <w:rPr>
          <w:rFonts w:ascii="Calibri" w:hAnsi="Calibri" w:cs="Calibri"/>
          <w:b/>
          <w:bCs/>
        </w:rPr>
      </w:pPr>
      <w:r w:rsidRPr="00DB295A">
        <w:rPr>
          <w:rFonts w:ascii="Calibri" w:hAnsi="Calibri" w:cs="Calibri"/>
          <w:b/>
          <w:bCs/>
        </w:rPr>
        <w:t>0</w:t>
      </w:r>
      <w:r w:rsidR="00DB295A" w:rsidRPr="00DB295A">
        <w:rPr>
          <w:rFonts w:ascii="Calibri" w:hAnsi="Calibri" w:cs="Calibri"/>
          <w:b/>
          <w:bCs/>
        </w:rPr>
        <w:t>9</w:t>
      </w:r>
      <w:r w:rsidRPr="00DB295A">
        <w:rPr>
          <w:rFonts w:ascii="Calibri" w:hAnsi="Calibri" w:cs="Calibri"/>
          <w:b/>
          <w:bCs/>
        </w:rPr>
        <w:t>.0</w:t>
      </w:r>
      <w:r w:rsidR="00DB295A" w:rsidRPr="00DB295A">
        <w:rPr>
          <w:rFonts w:ascii="Calibri" w:hAnsi="Calibri" w:cs="Calibri"/>
          <w:b/>
          <w:bCs/>
        </w:rPr>
        <w:t>2</w:t>
      </w:r>
      <w:r w:rsidRPr="00DB295A">
        <w:rPr>
          <w:rFonts w:ascii="Calibri" w:hAnsi="Calibri" w:cs="Calibri"/>
          <w:b/>
          <w:bCs/>
        </w:rPr>
        <w:t>.2026</w:t>
      </w:r>
    </w:p>
    <w:p w14:paraId="49C57E47" w14:textId="77777777" w:rsidR="0097747B" w:rsidRPr="00DB295A" w:rsidRDefault="0097747B" w:rsidP="00FB16C8">
      <w:pPr>
        <w:rPr>
          <w:rFonts w:ascii="Calibri" w:hAnsi="Calibri" w:cs="Calibri"/>
        </w:rPr>
      </w:pPr>
      <w:r w:rsidRPr="00DB295A">
        <w:rPr>
          <w:rFonts w:ascii="Calibri" w:hAnsi="Calibri" w:cs="Calibri"/>
          <w:b/>
          <w:bCs/>
        </w:rPr>
        <w:t>E-pasta nosaukums</w:t>
      </w:r>
      <w:r w:rsidRPr="00DB295A">
        <w:rPr>
          <w:rFonts w:ascii="Calibri" w:hAnsi="Calibri" w:cs="Calibri"/>
        </w:rPr>
        <w:t xml:space="preserve"> </w:t>
      </w:r>
    </w:p>
    <w:p w14:paraId="1A125026" w14:textId="2F3E5C28" w:rsidR="00016B42" w:rsidRDefault="00016B42" w:rsidP="00F97A82">
      <w:pPr>
        <w:rPr>
          <w:rFonts w:ascii="Calibri" w:hAnsi="Calibri" w:cs="Calibri"/>
        </w:rPr>
      </w:pPr>
      <w:r w:rsidRPr="00016B42">
        <w:rPr>
          <w:rFonts w:ascii="Calibri" w:hAnsi="Calibri" w:cs="Calibri"/>
        </w:rPr>
        <w:t>E-veselībā bez</w:t>
      </w:r>
      <w:r>
        <w:rPr>
          <w:rFonts w:ascii="Calibri" w:hAnsi="Calibri" w:cs="Calibri"/>
        </w:rPr>
        <w:t xml:space="preserve"> </w:t>
      </w:r>
      <w:r w:rsidRPr="00016B42">
        <w:rPr>
          <w:rFonts w:ascii="Calibri" w:hAnsi="Calibri" w:cs="Calibri"/>
        </w:rPr>
        <w:t xml:space="preserve">maksas var apskatīt pacienta medicīniskos dokumentus </w:t>
      </w:r>
    </w:p>
    <w:p w14:paraId="5A9F8A4D" w14:textId="49BE06A9" w:rsidR="00F97A82" w:rsidRPr="00DB295A" w:rsidRDefault="00F97A82" w:rsidP="00F97A82">
      <w:pPr>
        <w:rPr>
          <w:rFonts w:ascii="Calibri" w:hAnsi="Calibri" w:cs="Calibri"/>
          <w:b/>
          <w:bCs/>
        </w:rPr>
      </w:pPr>
      <w:r w:rsidRPr="00DB295A">
        <w:rPr>
          <w:rFonts w:ascii="Calibri" w:hAnsi="Calibri" w:cs="Calibri"/>
          <w:b/>
          <w:bCs/>
        </w:rPr>
        <w:t>E-pasta teksts</w:t>
      </w:r>
    </w:p>
    <w:p w14:paraId="5BBAC83B"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Labdien! </w:t>
      </w:r>
    </w:p>
    <w:p w14:paraId="27A05F7E"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 xml:space="preserve">Nacionālais veselības dienests </w:t>
      </w:r>
      <w:proofErr w:type="spellStart"/>
      <w:r>
        <w:rPr>
          <w:rFonts w:ascii="Calibri" w:hAnsi="Calibri" w:cs="Calibri"/>
          <w:sz w:val="22"/>
          <w:szCs w:val="22"/>
        </w:rPr>
        <w:t>pārsūta</w:t>
      </w:r>
      <w:proofErr w:type="spellEnd"/>
      <w:r>
        <w:rPr>
          <w:rFonts w:ascii="Calibri" w:hAnsi="Calibri" w:cs="Calibri"/>
          <w:sz w:val="22"/>
          <w:szCs w:val="22"/>
        </w:rPr>
        <w:t xml:space="preserve"> Latvijas Digitālā veselības centra sagatavoto informāciju par to, kur un kā meklēt pacientu medicīniskos dokumentus E-veselībā: </w:t>
      </w:r>
    </w:p>
    <w:p w14:paraId="4E7C395E"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 xml:space="preserve">Valsts E-veselības portāls </w:t>
      </w:r>
      <w:hyperlink r:id="rId5" w:history="1">
        <w:r>
          <w:rPr>
            <w:rStyle w:val="Hipersaite"/>
            <w:rFonts w:ascii="Calibri" w:hAnsi="Calibri" w:cs="Calibri"/>
            <w:color w:val="467886"/>
            <w:sz w:val="22"/>
            <w:szCs w:val="22"/>
          </w:rPr>
          <w:t>www.eveseliba.gov.lv</w:t>
        </w:r>
      </w:hyperlink>
      <w:r>
        <w:rPr>
          <w:rFonts w:ascii="Calibri" w:hAnsi="Calibri" w:cs="Calibri"/>
          <w:sz w:val="22"/>
          <w:szCs w:val="22"/>
        </w:rPr>
        <w:t> nodrošina iespēju bez maksas piekļūt pacienta medicīniskajiem dokumentiem, tostarp slimnīcu izrakstiem (</w:t>
      </w:r>
      <w:proofErr w:type="spellStart"/>
      <w:r>
        <w:rPr>
          <w:rFonts w:ascii="Calibri" w:hAnsi="Calibri" w:cs="Calibri"/>
          <w:sz w:val="22"/>
          <w:szCs w:val="22"/>
        </w:rPr>
        <w:t>epikrīzēm</w:t>
      </w:r>
      <w:proofErr w:type="spellEnd"/>
      <w:r>
        <w:rPr>
          <w:rFonts w:ascii="Calibri" w:hAnsi="Calibri" w:cs="Calibri"/>
          <w:sz w:val="22"/>
          <w:szCs w:val="22"/>
        </w:rPr>
        <w:t>) un vizuālās diagnostikas izmeklējumu rezultātiem. Pakalpojums nodrošina pārskatāmu piekļuvi būtiskiem veselības datiem, kas palīdz labāk izprast pacienta veselības stāvokli un sekot līdzi ārstēšanas procesam. </w:t>
      </w:r>
    </w:p>
    <w:p w14:paraId="0EB1A7C3" w14:textId="77777777" w:rsidR="00016B42" w:rsidRDefault="00016B42" w:rsidP="00016B42">
      <w:pPr>
        <w:pStyle w:val="Paraststmeklis"/>
        <w:jc w:val="both"/>
        <w:rPr>
          <w:rFonts w:ascii="Calibri" w:hAnsi="Calibri" w:cs="Calibri"/>
          <w:sz w:val="22"/>
          <w:szCs w:val="22"/>
        </w:rPr>
      </w:pPr>
      <w:r>
        <w:rPr>
          <w:rFonts w:ascii="Calibri" w:hAnsi="Calibri" w:cs="Calibri"/>
          <w:b/>
          <w:bCs/>
          <w:sz w:val="22"/>
          <w:szCs w:val="22"/>
        </w:rPr>
        <w:t>Kā ārstniecības persona var E-veselībā apskatīt pacienta medicīniskos dokumentus?</w:t>
      </w:r>
    </w:p>
    <w:p w14:paraId="507DAACC"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u w:val="single"/>
        </w:rPr>
        <w:t xml:space="preserve">1. Autorizējies </w:t>
      </w:r>
      <w:proofErr w:type="spellStart"/>
      <w:r>
        <w:rPr>
          <w:rFonts w:ascii="Calibri" w:hAnsi="Calibri" w:cs="Calibri"/>
          <w:sz w:val="22"/>
          <w:szCs w:val="22"/>
          <w:u w:val="single"/>
        </w:rPr>
        <w:t>Eveselības</w:t>
      </w:r>
      <w:proofErr w:type="spellEnd"/>
      <w:r>
        <w:rPr>
          <w:rFonts w:ascii="Calibri" w:hAnsi="Calibri" w:cs="Calibri"/>
          <w:sz w:val="22"/>
          <w:szCs w:val="22"/>
          <w:u w:val="single"/>
        </w:rPr>
        <w:t xml:space="preserve"> portālā</w:t>
      </w:r>
    </w:p>
    <w:p w14:paraId="000E2E7A"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 xml:space="preserve">Ārstniecības personai jāautorizējas E-veselības portālā </w:t>
      </w:r>
      <w:hyperlink r:id="rId6" w:history="1">
        <w:r>
          <w:rPr>
            <w:rStyle w:val="Hipersaite"/>
            <w:rFonts w:ascii="Calibri" w:hAnsi="Calibri" w:cs="Calibri"/>
            <w:b/>
            <w:bCs/>
            <w:color w:val="467886"/>
            <w:sz w:val="22"/>
            <w:szCs w:val="22"/>
          </w:rPr>
          <w:t>www.eveseliba.gov.lv</w:t>
        </w:r>
      </w:hyperlink>
      <w:r>
        <w:rPr>
          <w:rFonts w:ascii="Calibri" w:hAnsi="Calibri" w:cs="Calibri"/>
          <w:sz w:val="22"/>
          <w:szCs w:val="22"/>
        </w:rPr>
        <w:t xml:space="preserve">, izmantojot drošu piekļuves līdzekli  - </w:t>
      </w:r>
      <w:proofErr w:type="spellStart"/>
      <w:r>
        <w:rPr>
          <w:rFonts w:ascii="Calibri" w:hAnsi="Calibri" w:cs="Calibri"/>
          <w:sz w:val="22"/>
          <w:szCs w:val="22"/>
        </w:rPr>
        <w:t>eParaksts</w:t>
      </w:r>
      <w:proofErr w:type="spellEnd"/>
      <w:r>
        <w:rPr>
          <w:rFonts w:ascii="Calibri" w:hAnsi="Calibri" w:cs="Calibri"/>
          <w:sz w:val="22"/>
          <w:szCs w:val="22"/>
        </w:rPr>
        <w:t xml:space="preserve">, </w:t>
      </w:r>
      <w:proofErr w:type="spellStart"/>
      <w:r>
        <w:rPr>
          <w:rFonts w:ascii="Calibri" w:hAnsi="Calibri" w:cs="Calibri"/>
          <w:sz w:val="22"/>
          <w:szCs w:val="22"/>
        </w:rPr>
        <w:t>eID</w:t>
      </w:r>
      <w:proofErr w:type="spellEnd"/>
      <w:r>
        <w:rPr>
          <w:rFonts w:ascii="Calibri" w:hAnsi="Calibri" w:cs="Calibri"/>
          <w:sz w:val="22"/>
          <w:szCs w:val="22"/>
        </w:rPr>
        <w:t xml:space="preserve">, </w:t>
      </w:r>
      <w:proofErr w:type="spellStart"/>
      <w:r>
        <w:rPr>
          <w:rFonts w:ascii="Calibri" w:hAnsi="Calibri" w:cs="Calibri"/>
          <w:sz w:val="22"/>
          <w:szCs w:val="22"/>
        </w:rPr>
        <w:t>SmartID</w:t>
      </w:r>
      <w:proofErr w:type="spellEnd"/>
      <w:r>
        <w:rPr>
          <w:rFonts w:ascii="Calibri" w:hAnsi="Calibri" w:cs="Calibri"/>
          <w:sz w:val="22"/>
          <w:szCs w:val="22"/>
        </w:rPr>
        <w:t>.</w:t>
      </w:r>
    </w:p>
    <w:p w14:paraId="3B19B40B"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u w:val="single"/>
        </w:rPr>
        <w:t>2. Pieņem konkrēto pacientu</w:t>
      </w:r>
    </w:p>
    <w:p w14:paraId="641CECE7"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Ārstniecības personai sistēmā jāievada iedzīvotāja personas kods vai identifikators un jānospiež poga “</w:t>
      </w:r>
      <w:r>
        <w:rPr>
          <w:rFonts w:ascii="Calibri" w:hAnsi="Calibri" w:cs="Calibri"/>
          <w:b/>
          <w:bCs/>
          <w:sz w:val="22"/>
          <w:szCs w:val="22"/>
        </w:rPr>
        <w:t>Uzsākt pacienta pieņemšanu</w:t>
      </w:r>
      <w:r>
        <w:rPr>
          <w:rFonts w:ascii="Calibri" w:hAnsi="Calibri" w:cs="Calibri"/>
          <w:sz w:val="22"/>
          <w:szCs w:val="22"/>
        </w:rPr>
        <w:t>”. Jaunā lapā tiks atspoguļoti pacienta personas dati un galvenās izvēlnes darbību veikšanai.</w:t>
      </w:r>
    </w:p>
    <w:p w14:paraId="44B93867"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u w:val="single"/>
        </w:rPr>
        <w:t>3. Atver sadaļu “Medicīniskie dokumenti”</w:t>
      </w:r>
    </w:p>
    <w:p w14:paraId="10B5A322"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 xml:space="preserve">Lai apskatītu pacienta medicīniskos dokumentus, ir jānospiež uz izvēlnes </w:t>
      </w:r>
      <w:r>
        <w:rPr>
          <w:rFonts w:ascii="Calibri" w:hAnsi="Calibri" w:cs="Calibri"/>
          <w:b/>
          <w:bCs/>
          <w:sz w:val="22"/>
          <w:szCs w:val="22"/>
        </w:rPr>
        <w:t>“Apskatīt medicīniskos dokumentus”.</w:t>
      </w:r>
    </w:p>
    <w:p w14:paraId="23400F6B"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u w:val="single"/>
        </w:rPr>
        <w:t>4. Atlasi nepieciešamos dokumentus</w:t>
      </w:r>
    </w:p>
    <w:p w14:paraId="6B9C3AF5"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 xml:space="preserve">Lai iegūtu informāciju par </w:t>
      </w:r>
      <w:r>
        <w:rPr>
          <w:rFonts w:ascii="Calibri" w:hAnsi="Calibri" w:cs="Calibri"/>
          <w:b/>
          <w:bCs/>
          <w:sz w:val="22"/>
          <w:szCs w:val="22"/>
          <w:u w:val="single"/>
        </w:rPr>
        <w:t>paša ārsta veidotajiem</w:t>
      </w:r>
      <w:r>
        <w:rPr>
          <w:rFonts w:ascii="Calibri" w:hAnsi="Calibri" w:cs="Calibri"/>
          <w:sz w:val="22"/>
          <w:szCs w:val="22"/>
        </w:rPr>
        <w:t> medicīniskajiem dokumentiem, ir jānorāda laika periods un jānospiež poga “</w:t>
      </w:r>
      <w:r>
        <w:rPr>
          <w:rFonts w:ascii="Calibri" w:hAnsi="Calibri" w:cs="Calibri"/>
          <w:b/>
          <w:bCs/>
          <w:sz w:val="22"/>
          <w:szCs w:val="22"/>
        </w:rPr>
        <w:t>Atlasīt</w:t>
      </w:r>
      <w:r>
        <w:rPr>
          <w:rFonts w:ascii="Calibri" w:hAnsi="Calibri" w:cs="Calibri"/>
          <w:sz w:val="22"/>
          <w:szCs w:val="22"/>
        </w:rPr>
        <w:t>”.</w:t>
      </w:r>
    </w:p>
    <w:p w14:paraId="638EC6F5"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Sistēma uzrādīs visus norādītajā laika periodā konkrētā ārsta veidotos medicīniskos dokumentus konkrētam pacientam. Var norādīt arī papildus meklēšanas kritērijus, piemēram, dokumentu grupu (ambulatorie, stacionārie dokumenti, izmeklējumi) vai tipu (nosūtījums, rezultāts, Neatliekamās medicīniskās palīdzības izsaukuma karte, izraksts–</w:t>
      </w:r>
      <w:proofErr w:type="spellStart"/>
      <w:r>
        <w:rPr>
          <w:rFonts w:ascii="Calibri" w:hAnsi="Calibri" w:cs="Calibri"/>
          <w:sz w:val="22"/>
          <w:szCs w:val="22"/>
        </w:rPr>
        <w:t>epikrīze</w:t>
      </w:r>
      <w:proofErr w:type="spellEnd"/>
      <w:r>
        <w:rPr>
          <w:rFonts w:ascii="Calibri" w:hAnsi="Calibri" w:cs="Calibri"/>
          <w:sz w:val="22"/>
          <w:szCs w:val="22"/>
        </w:rPr>
        <w:t xml:space="preserve"> u.c.).</w:t>
      </w:r>
    </w:p>
    <w:p w14:paraId="77738BE1"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 xml:space="preserve">Lai iegūtu informāciju par </w:t>
      </w:r>
      <w:r>
        <w:rPr>
          <w:rFonts w:ascii="Calibri" w:hAnsi="Calibri" w:cs="Calibri"/>
          <w:b/>
          <w:bCs/>
          <w:sz w:val="22"/>
          <w:szCs w:val="22"/>
          <w:u w:val="single"/>
        </w:rPr>
        <w:t>citu ārstu</w:t>
      </w:r>
      <w:r>
        <w:rPr>
          <w:rFonts w:ascii="Calibri" w:hAnsi="Calibri" w:cs="Calibri"/>
          <w:sz w:val="22"/>
          <w:szCs w:val="22"/>
        </w:rPr>
        <w:t> izveidotajiem medicīniskajiem dokumentiem konkrētam pacientam, ir jānospiež poga “</w:t>
      </w:r>
      <w:r>
        <w:rPr>
          <w:rFonts w:ascii="Calibri" w:hAnsi="Calibri" w:cs="Calibri"/>
          <w:b/>
          <w:bCs/>
          <w:sz w:val="22"/>
          <w:szCs w:val="22"/>
        </w:rPr>
        <w:t>Noņemt filtru</w:t>
      </w:r>
      <w:r>
        <w:rPr>
          <w:rFonts w:ascii="Calibri" w:hAnsi="Calibri" w:cs="Calibri"/>
          <w:sz w:val="22"/>
          <w:szCs w:val="22"/>
        </w:rPr>
        <w:t>” pie konkrētās ārstniecības personas un ārstniecības iestādes un jānospiež poga “</w:t>
      </w:r>
      <w:r>
        <w:rPr>
          <w:rFonts w:ascii="Calibri" w:hAnsi="Calibri" w:cs="Calibri"/>
          <w:b/>
          <w:bCs/>
          <w:sz w:val="22"/>
          <w:szCs w:val="22"/>
        </w:rPr>
        <w:t>Atlasīt</w:t>
      </w:r>
      <w:r>
        <w:rPr>
          <w:rFonts w:ascii="Calibri" w:hAnsi="Calibri" w:cs="Calibri"/>
          <w:sz w:val="22"/>
          <w:szCs w:val="22"/>
        </w:rPr>
        <w:t>”. Sistēma uzrādīs arī citu ārstu izveidotos medicīniskos dokumentus.</w:t>
      </w:r>
    </w:p>
    <w:p w14:paraId="26CA1FA4"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u w:val="single"/>
        </w:rPr>
        <w:lastRenderedPageBreak/>
        <w:t>5. Apskati dokumentu detalizēti</w:t>
      </w:r>
    </w:p>
    <w:p w14:paraId="332C9572"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Izvēloties darbību “</w:t>
      </w:r>
      <w:r>
        <w:rPr>
          <w:rFonts w:ascii="Calibri" w:hAnsi="Calibri" w:cs="Calibri"/>
          <w:b/>
          <w:bCs/>
          <w:sz w:val="22"/>
          <w:szCs w:val="22"/>
        </w:rPr>
        <w:t>Skatīt</w:t>
      </w:r>
      <w:r>
        <w:rPr>
          <w:rFonts w:ascii="Calibri" w:hAnsi="Calibri" w:cs="Calibri"/>
          <w:sz w:val="22"/>
          <w:szCs w:val="22"/>
        </w:rPr>
        <w:t>”, ārsts redzēs:</w:t>
      </w:r>
    </w:p>
    <w:p w14:paraId="506DF919" w14:textId="77777777" w:rsidR="00016B42" w:rsidRDefault="00016B42" w:rsidP="00016B42">
      <w:pPr>
        <w:numPr>
          <w:ilvl w:val="0"/>
          <w:numId w:val="4"/>
        </w:numPr>
        <w:spacing w:after="0" w:line="240" w:lineRule="auto"/>
        <w:rPr>
          <w:rFonts w:ascii="Calibri" w:eastAsia="Times New Roman" w:hAnsi="Calibri" w:cs="Calibri"/>
        </w:rPr>
      </w:pPr>
      <w:r>
        <w:rPr>
          <w:rFonts w:ascii="Calibri" w:eastAsia="Times New Roman" w:hAnsi="Calibri" w:cs="Calibri"/>
        </w:rPr>
        <w:t>izmeklējuma aprakstu,</w:t>
      </w:r>
    </w:p>
    <w:p w14:paraId="25FA2740" w14:textId="77777777" w:rsidR="00016B42" w:rsidRDefault="00016B42" w:rsidP="00016B42">
      <w:pPr>
        <w:numPr>
          <w:ilvl w:val="0"/>
          <w:numId w:val="4"/>
        </w:numPr>
        <w:spacing w:after="0" w:line="240" w:lineRule="auto"/>
        <w:rPr>
          <w:rFonts w:ascii="Calibri" w:eastAsia="Times New Roman" w:hAnsi="Calibri" w:cs="Calibri"/>
        </w:rPr>
      </w:pPr>
      <w:r>
        <w:rPr>
          <w:rFonts w:ascii="Calibri" w:eastAsia="Times New Roman" w:hAnsi="Calibri" w:cs="Calibri"/>
        </w:rPr>
        <w:t>rezultātus,</w:t>
      </w:r>
    </w:p>
    <w:p w14:paraId="08C07CB3" w14:textId="77777777" w:rsidR="00016B42" w:rsidRDefault="00016B42" w:rsidP="00016B42">
      <w:pPr>
        <w:numPr>
          <w:ilvl w:val="0"/>
          <w:numId w:val="4"/>
        </w:numPr>
        <w:spacing w:after="0" w:line="240" w:lineRule="auto"/>
        <w:rPr>
          <w:rFonts w:ascii="Calibri" w:eastAsia="Times New Roman" w:hAnsi="Calibri" w:cs="Calibri"/>
        </w:rPr>
      </w:pPr>
      <w:r>
        <w:rPr>
          <w:rFonts w:ascii="Calibri" w:eastAsia="Times New Roman" w:hAnsi="Calibri" w:cs="Calibri"/>
        </w:rPr>
        <w:t>ārstēšanas gaitu,</w:t>
      </w:r>
    </w:p>
    <w:p w14:paraId="5B7C8637" w14:textId="77777777" w:rsidR="00016B42" w:rsidRDefault="00016B42" w:rsidP="00016B42">
      <w:pPr>
        <w:numPr>
          <w:ilvl w:val="0"/>
          <w:numId w:val="4"/>
        </w:numPr>
        <w:spacing w:after="0" w:line="240" w:lineRule="auto"/>
        <w:rPr>
          <w:rFonts w:ascii="Calibri" w:eastAsia="Times New Roman" w:hAnsi="Calibri" w:cs="Calibri"/>
        </w:rPr>
      </w:pPr>
      <w:r>
        <w:rPr>
          <w:rFonts w:ascii="Calibri" w:eastAsia="Times New Roman" w:hAnsi="Calibri" w:cs="Calibri"/>
        </w:rPr>
        <w:t>rekomendācijas un citus būtiskus datus.</w:t>
      </w:r>
    </w:p>
    <w:p w14:paraId="5335C5BE" w14:textId="77777777" w:rsidR="00016B42" w:rsidRDefault="00016B42" w:rsidP="00016B42">
      <w:pPr>
        <w:pStyle w:val="Paraststmeklis"/>
        <w:jc w:val="both"/>
        <w:rPr>
          <w:rFonts w:ascii="Calibri" w:hAnsi="Calibri" w:cs="Calibri"/>
          <w:sz w:val="22"/>
          <w:szCs w:val="22"/>
        </w:rPr>
      </w:pPr>
      <w:r>
        <w:rPr>
          <w:rFonts w:ascii="Calibri" w:hAnsi="Calibri" w:cs="Calibri"/>
          <w:sz w:val="22"/>
          <w:szCs w:val="22"/>
        </w:rPr>
        <w:t>Ārsts papildu var arī pievienot jaunu medicīnisko dokumentu, labot esošos dokumentus vai uzlikt aizliegumu pacientam redzēt konkrētu dokumentu, ja tas nepieciešams. </w:t>
      </w:r>
    </w:p>
    <w:p w14:paraId="50EFFB17" w14:textId="0814D590" w:rsidR="00016B42" w:rsidRDefault="00016B42" w:rsidP="00016B42">
      <w:pPr>
        <w:pStyle w:val="Paraststmeklis"/>
        <w:jc w:val="both"/>
        <w:rPr>
          <w:rFonts w:ascii="Calibri" w:hAnsi="Calibri" w:cs="Calibri"/>
          <w:sz w:val="22"/>
          <w:szCs w:val="22"/>
        </w:rPr>
      </w:pPr>
      <w:hyperlink r:id="rId7" w:history="1">
        <w:r>
          <w:rPr>
            <w:rStyle w:val="Hipersaite"/>
            <w:rFonts w:ascii="Calibri" w:hAnsi="Calibri" w:cs="Calibri"/>
            <w:b/>
            <w:bCs/>
            <w:color w:val="467886"/>
            <w:sz w:val="22"/>
            <w:szCs w:val="22"/>
          </w:rPr>
          <w:t xml:space="preserve">PDF manuālis, kā ārstniecības persona var E-veselibā apskatīt pacienta medicīniskos </w:t>
        </w:r>
        <w:bookmarkStart w:id="0" w:name="_MON_1832156784"/>
        <w:bookmarkEnd w:id="0"/>
        <w:r>
          <w:rPr>
            <w:rStyle w:val="Hipersaite"/>
            <w:rFonts w:ascii="Calibri" w:hAnsi="Calibri" w:cs="Calibri"/>
            <w:b/>
            <w:bCs/>
            <w:color w:val="467886"/>
            <w:sz w:val="22"/>
            <w:szCs w:val="22"/>
          </w:rPr>
          <w:object w:dxaOrig="1540" w:dyaOrig="997" w14:anchorId="1D379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8" o:title=""/>
            </v:shape>
            <o:OLEObject Type="Embed" ProgID="Word.Document.12" ShapeID="_x0000_i1027" DrawAspect="Icon" ObjectID="_1832156830" r:id="rId9">
              <o:FieldCodes>\s</o:FieldCodes>
            </o:OLEObject>
          </w:object>
        </w:r>
        <w:r>
          <w:rPr>
            <w:rStyle w:val="Hipersaite"/>
            <w:rFonts w:ascii="Calibri" w:hAnsi="Calibri" w:cs="Calibri"/>
            <w:b/>
            <w:bCs/>
            <w:color w:val="467886"/>
            <w:sz w:val="22"/>
            <w:szCs w:val="22"/>
          </w:rPr>
          <w:t>dokumentus.</w:t>
        </w:r>
      </w:hyperlink>
      <w:r>
        <w:rPr>
          <w:rFonts w:ascii="Calibri" w:hAnsi="Calibri" w:cs="Calibri"/>
          <w:b/>
          <w:bCs/>
          <w:color w:val="467886"/>
          <w:sz w:val="22"/>
          <w:szCs w:val="22"/>
          <w:u w:val="single"/>
        </w:rPr>
        <w:object w:dxaOrig="1540" w:dyaOrig="997" w14:anchorId="225197EE">
          <v:shape id="_x0000_i1028" type="#_x0000_t75" style="width:77.25pt;height:49.5pt" o:ole="">
            <v:imagedata r:id="rId10" o:title=""/>
          </v:shape>
          <o:OLEObject Type="Embed" ProgID="AcroExch.Document.DC" ShapeID="_x0000_i1028" DrawAspect="Icon" ObjectID="_1832156831" r:id="rId11"/>
        </w:object>
      </w:r>
    </w:p>
    <w:p w14:paraId="16A89007" w14:textId="4A2585C3" w:rsidR="00DB295A" w:rsidRPr="00DB295A" w:rsidRDefault="00C036D7" w:rsidP="00C036D7">
      <w:pPr>
        <w:jc w:val="both"/>
        <w:rPr>
          <w:rFonts w:ascii="Calibri" w:hAnsi="Calibri" w:cs="Calibri"/>
        </w:rPr>
      </w:pPr>
      <w:r w:rsidRPr="00DB295A">
        <w:rPr>
          <w:rFonts w:ascii="Calibri" w:hAnsi="Calibri" w:cs="Calibri"/>
        </w:rPr>
        <w:t>Ar cieņu</w:t>
      </w:r>
    </w:p>
    <w:p w14:paraId="2E2158C7" w14:textId="1E46A159" w:rsidR="00C036D7" w:rsidRPr="00DB295A" w:rsidRDefault="00C036D7" w:rsidP="00C036D7">
      <w:pPr>
        <w:jc w:val="both"/>
        <w:rPr>
          <w:rFonts w:ascii="Calibri" w:hAnsi="Calibri" w:cs="Calibri"/>
        </w:rPr>
      </w:pPr>
      <w:r w:rsidRPr="00DB295A">
        <w:rPr>
          <w:rFonts w:ascii="Calibri" w:hAnsi="Calibri" w:cs="Calibri"/>
        </w:rPr>
        <w:t>Nacionālais veselības dienests</w:t>
      </w:r>
    </w:p>
    <w:p w14:paraId="360CB577" w14:textId="77777777" w:rsidR="006B3BC5" w:rsidRPr="009D618C" w:rsidRDefault="006B3BC5" w:rsidP="00F97A82">
      <w:pPr>
        <w:rPr>
          <w:rFonts w:ascii="Calibri" w:hAnsi="Calibri" w:cs="Calibri"/>
          <w:b/>
          <w:bCs/>
        </w:rPr>
      </w:pPr>
    </w:p>
    <w:sectPr w:rsidR="006B3BC5" w:rsidRPr="009D6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0F5B36"/>
    <w:multiLevelType w:val="multilevel"/>
    <w:tmpl w:val="FB382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336819">
    <w:abstractNumId w:val="3"/>
  </w:num>
  <w:num w:numId="2" w16cid:durableId="1685589679">
    <w:abstractNumId w:val="0"/>
  </w:num>
  <w:num w:numId="3" w16cid:durableId="429666376">
    <w:abstractNumId w:val="1"/>
  </w:num>
  <w:num w:numId="4" w16cid:durableId="36656872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16B42"/>
    <w:rsid w:val="00056849"/>
    <w:rsid w:val="000E36E8"/>
    <w:rsid w:val="000F5169"/>
    <w:rsid w:val="00110FF1"/>
    <w:rsid w:val="00136B2D"/>
    <w:rsid w:val="001708DA"/>
    <w:rsid w:val="00174EDB"/>
    <w:rsid w:val="0017523E"/>
    <w:rsid w:val="001C0CFA"/>
    <w:rsid w:val="002076D5"/>
    <w:rsid w:val="00213A90"/>
    <w:rsid w:val="002A4319"/>
    <w:rsid w:val="002A6C09"/>
    <w:rsid w:val="002B307D"/>
    <w:rsid w:val="00315C16"/>
    <w:rsid w:val="00335A97"/>
    <w:rsid w:val="00360C13"/>
    <w:rsid w:val="00380B19"/>
    <w:rsid w:val="00380EC9"/>
    <w:rsid w:val="003B3773"/>
    <w:rsid w:val="0040337D"/>
    <w:rsid w:val="00461ABC"/>
    <w:rsid w:val="004964D8"/>
    <w:rsid w:val="004C0EC3"/>
    <w:rsid w:val="004C2B7C"/>
    <w:rsid w:val="004F7A6A"/>
    <w:rsid w:val="00517376"/>
    <w:rsid w:val="005925F6"/>
    <w:rsid w:val="005B6751"/>
    <w:rsid w:val="005F20E5"/>
    <w:rsid w:val="00624F37"/>
    <w:rsid w:val="006B3BC5"/>
    <w:rsid w:val="007314AA"/>
    <w:rsid w:val="00751322"/>
    <w:rsid w:val="007A0FFA"/>
    <w:rsid w:val="008274A2"/>
    <w:rsid w:val="00846D95"/>
    <w:rsid w:val="00847171"/>
    <w:rsid w:val="009152D0"/>
    <w:rsid w:val="009624AE"/>
    <w:rsid w:val="0097747B"/>
    <w:rsid w:val="009D618C"/>
    <w:rsid w:val="00A70919"/>
    <w:rsid w:val="00A712D2"/>
    <w:rsid w:val="00B065BF"/>
    <w:rsid w:val="00B35FA4"/>
    <w:rsid w:val="00B94B12"/>
    <w:rsid w:val="00BE4953"/>
    <w:rsid w:val="00C036D7"/>
    <w:rsid w:val="00C04DD2"/>
    <w:rsid w:val="00C10DFB"/>
    <w:rsid w:val="00C56C93"/>
    <w:rsid w:val="00C72897"/>
    <w:rsid w:val="00D05A9B"/>
    <w:rsid w:val="00D461B3"/>
    <w:rsid w:val="00D95CD7"/>
    <w:rsid w:val="00DB19FC"/>
    <w:rsid w:val="00DB295A"/>
    <w:rsid w:val="00E20AFC"/>
    <w:rsid w:val="00E762C8"/>
    <w:rsid w:val="00F01420"/>
    <w:rsid w:val="00F048AD"/>
    <w:rsid w:val="00F2489D"/>
    <w:rsid w:val="00F460DD"/>
    <w:rsid w:val="00F60303"/>
    <w:rsid w:val="00F97A82"/>
    <w:rsid w:val="00FB16C8"/>
    <w:rsid w:val="00FE2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styleId="Paraststmeklis">
    <w:name w:val="Normal (Web)"/>
    <w:basedOn w:val="Parasts"/>
    <w:uiPriority w:val="99"/>
    <w:semiHidden/>
    <w:unhideWhenUsed/>
    <w:rsid w:val="00016B42"/>
    <w:pPr>
      <w:spacing w:before="100" w:beforeAutospacing="1" w:after="100" w:afterAutospacing="1" w:line="240" w:lineRule="auto"/>
    </w:pPr>
    <w:rPr>
      <w:rFonts w:ascii="Aptos" w:hAnsi="Aptos" w:cs="Apto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dvc.lv/wp-content/uploads/2026/02/Medicinisko-dokumentu-instrukcijas_arstiem.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seliba.gov.lv/" TargetMode="External"/><Relationship Id="rId11" Type="http://schemas.openxmlformats.org/officeDocument/2006/relationships/oleObject" Target="embeddings/oleObject1.bin"/><Relationship Id="rId5" Type="http://schemas.openxmlformats.org/officeDocument/2006/relationships/hyperlink" Target="https://www.eveseliba.gov.lv/"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1826</Words>
  <Characters>1041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3</cp:revision>
  <dcterms:created xsi:type="dcterms:W3CDTF">2026-02-09T13:39:00Z</dcterms:created>
  <dcterms:modified xsi:type="dcterms:W3CDTF">2026-02-09T13:41:00Z</dcterms:modified>
</cp:coreProperties>
</file>