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0669A9B" w:rsidR="00DB19FC" w:rsidRPr="00D47FF1" w:rsidRDefault="00861302" w:rsidP="00DB19FC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1</w:t>
      </w:r>
      <w:r w:rsidR="00B86D1B" w:rsidRPr="00D47FF1">
        <w:rPr>
          <w:rFonts w:ascii="Calibri" w:hAnsi="Calibri" w:cs="Calibri"/>
          <w:b/>
          <w:bCs/>
        </w:rPr>
        <w:t>9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7559E635" w14:textId="77777777" w:rsidR="00B86D1B" w:rsidRPr="00D47FF1" w:rsidRDefault="00B86D1B" w:rsidP="00B86D1B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>Pozitronu emisijas tomogrāfijas ar datortomogrāfiju pakalpojuma sniedzēju darbības vērtēšanas kritēriji no 01.03.2026.</w:t>
      </w:r>
    </w:p>
    <w:p w14:paraId="40F57A4A" w14:textId="77777777" w:rsidR="00B86D1B" w:rsidRPr="00D47FF1" w:rsidRDefault="00B86D1B" w:rsidP="00B86D1B">
      <w:pPr>
        <w:pStyle w:val="xmsonormal"/>
        <w:jc w:val="both"/>
        <w:rPr>
          <w:rFonts w:ascii="Calibri" w:hAnsi="Calibri" w:cs="Calibri"/>
          <w:sz w:val="22"/>
          <w:szCs w:val="22"/>
        </w:rPr>
      </w:pPr>
    </w:p>
    <w:p w14:paraId="5A9F8A4D" w14:textId="0A4B8D33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09B7ADD7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>Labdien!</w:t>
      </w:r>
    </w:p>
    <w:p w14:paraId="6694D750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> </w:t>
      </w:r>
    </w:p>
    <w:p w14:paraId="7714F977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 xml:space="preserve">Nacionālais veselības dienests (turpmāk – Dienests) informē, ka no 2026.gada 1.marta spēkā stājas aktualizēts līguma dokuments “Pozitronu emisijas tomogrāfijas ar datortomogrāfiju pakalpojuma sniedzēju darbības vērtēšanas kritēriji no 01.03.2026.” </w:t>
      </w:r>
    </w:p>
    <w:p w14:paraId="7AB34F86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color w:val="000000"/>
          <w:sz w:val="22"/>
          <w:szCs w:val="22"/>
        </w:rPr>
        <w:t> </w:t>
      </w:r>
    </w:p>
    <w:p w14:paraId="4BFECD47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color w:val="000000"/>
          <w:sz w:val="22"/>
          <w:szCs w:val="22"/>
        </w:rPr>
        <w:t>Dokumentā veiktas sekojošas izmaiņas:</w:t>
      </w:r>
    </w:p>
    <w:p w14:paraId="0915F18A" w14:textId="77777777" w:rsidR="00D47FF1" w:rsidRPr="00D47FF1" w:rsidRDefault="00D47FF1" w:rsidP="00D47FF1">
      <w:pPr>
        <w:pStyle w:val="xmsonormal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47FF1">
        <w:rPr>
          <w:rFonts w:ascii="Calibri" w:eastAsia="Times New Roman" w:hAnsi="Calibri" w:cs="Calibri"/>
          <w:color w:val="000000"/>
          <w:sz w:val="22"/>
          <w:szCs w:val="22"/>
        </w:rPr>
        <w:t>Precizēts 1.punkts ar atsauci uz saistošo dokumentu  "Pozitronu emisijas tomogrāfijas ar datortomogrāfiju pakalpojuma nosūtīšanas un sniegšanas kārtība".</w:t>
      </w:r>
    </w:p>
    <w:p w14:paraId="29DFFF52" w14:textId="77777777" w:rsidR="00D47FF1" w:rsidRPr="00D47FF1" w:rsidRDefault="00D47FF1" w:rsidP="00D47FF1">
      <w:pPr>
        <w:pStyle w:val="xmsonormal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47FF1">
        <w:rPr>
          <w:rFonts w:ascii="Calibri" w:eastAsia="Times New Roman" w:hAnsi="Calibri" w:cs="Calibri"/>
          <w:color w:val="000000"/>
          <w:sz w:val="22"/>
          <w:szCs w:val="22"/>
        </w:rPr>
        <w:t>Dzēsts kritērijs  "izmeklējumu skaits, kuru dati un apraksti ir norādīti (ievietoti) vienotajā veselības nozares elektroniskajā informācijas sistēmā (no kopējā veikto izmeklējumu skaita)" ;</w:t>
      </w:r>
    </w:p>
    <w:p w14:paraId="1152AB82" w14:textId="77777777" w:rsidR="00D47FF1" w:rsidRPr="00D47FF1" w:rsidRDefault="00D47FF1" w:rsidP="00D47FF1">
      <w:pPr>
        <w:pStyle w:val="xmsonormal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47FF1">
        <w:rPr>
          <w:rFonts w:ascii="Calibri" w:eastAsia="Times New Roman" w:hAnsi="Calibri" w:cs="Calibri"/>
          <w:color w:val="000000"/>
          <w:sz w:val="22"/>
          <w:szCs w:val="22"/>
        </w:rPr>
        <w:t>Precizēts kritērijs par "Sūdzībām no pacientiem", lai sūdzību kritērijs un aprēķina metodika ir vienota visos stratēģiskos līgumos.</w:t>
      </w:r>
    </w:p>
    <w:p w14:paraId="2B8A4EFA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 xml:space="preserve">Dokuments pievienots e-pastam un pieejams Dienesta tīmekļvietnē sadaļā “Līgums ar ārstniecības iestādēm no 2025.gada 1.janvāra” &gt; “Sekundārās ambulatorās veselības aprūpes, izņemot laboratorijas un valsts organizētā vēža skrīninga un profilaktisko izmeklējumu, pakalpojumu sniedzējiem” </w:t>
      </w:r>
    </w:p>
    <w:p w14:paraId="7404A1DC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hyperlink r:id="rId5" w:history="1">
        <w:r w:rsidRPr="00D47FF1">
          <w:rPr>
            <w:rStyle w:val="Hipersaite"/>
            <w:rFonts w:ascii="Calibri" w:hAnsi="Calibri" w:cs="Calibri"/>
            <w:sz w:val="22"/>
            <w:szCs w:val="22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70C27B57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> </w:t>
      </w:r>
    </w:p>
    <w:p w14:paraId="7002B3B6" w14:textId="77777777" w:rsidR="00D47FF1" w:rsidRPr="00D47FF1" w:rsidRDefault="00D47FF1" w:rsidP="00D47FF1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D47FF1">
        <w:rPr>
          <w:rFonts w:ascii="Calibri" w:hAnsi="Calibri" w:cs="Calibri"/>
          <w:sz w:val="22"/>
          <w:szCs w:val="22"/>
        </w:rPr>
        <w:t>Par dokumenta grozījumu projektu priekšlikumus Dienestam varēja iesniegt līdz 2026.gada 16.februārim. Dienests nav saņēmis nevienu priekšlikumu.</w:t>
      </w:r>
    </w:p>
    <w:bookmarkStart w:id="0" w:name="_MON_1833002141"/>
    <w:bookmarkEnd w:id="0"/>
    <w:p w14:paraId="1C0B5F73" w14:textId="1DAB41DA" w:rsidR="00470E8B" w:rsidRPr="00D47FF1" w:rsidRDefault="004623C4" w:rsidP="00470E8B">
      <w:pPr>
        <w:pStyle w:val="xmsonormal"/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1540" w:dyaOrig="997" w14:anchorId="4E09F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833002158" r:id="rId7">
            <o:FieldCodes>\s</o:FieldCodes>
          </o:OLEObject>
        </w:object>
      </w:r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7376"/>
    <w:rsid w:val="005173F3"/>
    <w:rsid w:val="005925F6"/>
    <w:rsid w:val="005B6751"/>
    <w:rsid w:val="005F20E5"/>
    <w:rsid w:val="00645FBD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B19FC"/>
    <w:rsid w:val="00DB295A"/>
    <w:rsid w:val="00DE1610"/>
    <w:rsid w:val="00E03537"/>
    <w:rsid w:val="00E20AFC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12</cp:revision>
  <dcterms:created xsi:type="dcterms:W3CDTF">2026-02-16T07:53:00Z</dcterms:created>
  <dcterms:modified xsi:type="dcterms:W3CDTF">2026-02-19T08:30:00Z</dcterms:modified>
</cp:coreProperties>
</file>