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3A87EB5" w:rsidR="00DB19FC" w:rsidRPr="00D47FF1" w:rsidRDefault="002002B8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57E71B5F" w14:textId="77777777" w:rsidR="002002B8" w:rsidRDefault="002002B8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2002B8">
        <w:rPr>
          <w:rFonts w:ascii="Calibri" w:hAnsi="Calibri" w:cs="Calibri"/>
          <w:kern w:val="0"/>
          <w:lang w:eastAsia="lv-LV"/>
          <w14:ligatures w14:val="none"/>
        </w:rPr>
        <w:t>Tehniska kļūda ambulatoro talonu apstrādē </w:t>
      </w:r>
    </w:p>
    <w:p w14:paraId="5A9F8A4D" w14:textId="2105003E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0515CEE8" w14:textId="77777777" w:rsidR="002002B8" w:rsidRDefault="002002B8" w:rsidP="002002B8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Labdien! </w:t>
      </w:r>
    </w:p>
    <w:p w14:paraId="30AF5A92" w14:textId="77777777" w:rsidR="002002B8" w:rsidRDefault="002002B8" w:rsidP="002002B8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2326708" w14:textId="77777777" w:rsidR="002002B8" w:rsidRDefault="002002B8" w:rsidP="002002B8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Nacionālais veselības dienests informē, ka tehnisku iemeslu dēļ ambulatorie taloni ārstniecības personām, kurām līgumā ir divas vai vairākas specialitātes, pašlaik ir statusā 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“Pārskatīšanā”</w:t>
      </w:r>
      <w:r>
        <w:rPr>
          <w:rFonts w:ascii="Calibri" w:hAnsi="Calibri" w:cs="Calibri"/>
          <w:color w:val="242424"/>
          <w:sz w:val="22"/>
          <w:szCs w:val="22"/>
        </w:rPr>
        <w:t xml:space="preserve"> ar kļūdas paziņojumu: </w:t>
      </w:r>
      <w:r>
        <w:rPr>
          <w:rFonts w:ascii="Calibri" w:hAnsi="Calibri" w:cs="Calibri"/>
          <w:i/>
          <w:iCs/>
          <w:color w:val="242424"/>
          <w:sz w:val="22"/>
          <w:szCs w:val="22"/>
        </w:rPr>
        <w:t>“APN-00022: Diagnoze … neatbilst līgumam!”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72A78F7F" w14:textId="77777777" w:rsidR="002002B8" w:rsidRDefault="002002B8" w:rsidP="002002B8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Kļūda tiks novērsta nākamās nedēļas sākumā.</w:t>
      </w:r>
    </w:p>
    <w:p w14:paraId="2138E311" w14:textId="77777777" w:rsidR="002002B8" w:rsidRDefault="002002B8" w:rsidP="002002B8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Atvainojamies par sagādātajām neērtībām.</w:t>
      </w:r>
    </w:p>
    <w:p w14:paraId="1E6BB442" w14:textId="77777777" w:rsidR="002002B8" w:rsidRDefault="002002B8" w:rsidP="002002B8">
      <w:pPr>
        <w:rPr>
          <w:rFonts w:ascii="Aptos" w:hAnsi="Aptos" w:cs="Aptos"/>
        </w:rPr>
      </w:pPr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7376"/>
    <w:rsid w:val="005173F3"/>
    <w:rsid w:val="005925F6"/>
    <w:rsid w:val="005B6751"/>
    <w:rsid w:val="005F20E5"/>
    <w:rsid w:val="00645FBD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13</cp:revision>
  <dcterms:created xsi:type="dcterms:W3CDTF">2026-02-16T07:53:00Z</dcterms:created>
  <dcterms:modified xsi:type="dcterms:W3CDTF">2026-02-20T14:08:00Z</dcterms:modified>
</cp:coreProperties>
</file>